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D1A" w:rsidRDefault="00991D1A">
      <w:pPr>
        <w:ind w:right="6"/>
        <w:jc w:val="center"/>
        <w:rPr>
          <w:rFonts w:ascii="Jikharev" w:hAnsi="Jikharev" w:cs="Jikharev"/>
          <w:b/>
          <w:bCs/>
          <w:i/>
          <w:iCs/>
          <w:sz w:val="36"/>
          <w:szCs w:val="36"/>
        </w:rPr>
      </w:pPr>
      <w:r>
        <w:rPr>
          <w:rFonts w:ascii="Jikharev" w:hAnsi="Jikharev" w:cs="Jikharev"/>
          <w:b/>
          <w:bCs/>
          <w:i/>
          <w:iCs/>
          <w:sz w:val="36"/>
          <w:szCs w:val="36"/>
        </w:rPr>
        <w:t xml:space="preserve">Министерство  образования  Республики  Беларусь </w:t>
      </w:r>
    </w:p>
    <w:p w:rsidR="00991D1A" w:rsidRDefault="00991D1A">
      <w:pPr>
        <w:ind w:right="6"/>
        <w:jc w:val="center"/>
        <w:rPr>
          <w:rFonts w:ascii="Jikharev" w:hAnsi="Jikharev" w:cs="Jikharev"/>
          <w:b/>
          <w:bCs/>
          <w:i/>
          <w:iCs/>
          <w:sz w:val="36"/>
          <w:szCs w:val="36"/>
        </w:rPr>
      </w:pPr>
      <w:r>
        <w:rPr>
          <w:rFonts w:ascii="Jikharev" w:hAnsi="Jikharev" w:cs="Jikharev"/>
          <w:b/>
          <w:bCs/>
          <w:i/>
          <w:iCs/>
          <w:sz w:val="36"/>
          <w:szCs w:val="36"/>
        </w:rPr>
        <w:t xml:space="preserve">Белорусский государственный экономический университет  </w:t>
      </w:r>
    </w:p>
    <w:p w:rsidR="00991D1A" w:rsidRDefault="00991D1A">
      <w:pPr>
        <w:ind w:right="6"/>
        <w:jc w:val="center"/>
        <w:rPr>
          <w:rFonts w:ascii="Jikharev" w:hAnsi="Jikharev" w:cs="Jikharev"/>
          <w:b/>
          <w:bCs/>
          <w:i/>
          <w:iCs/>
          <w:sz w:val="36"/>
          <w:szCs w:val="36"/>
        </w:rPr>
      </w:pPr>
    </w:p>
    <w:p w:rsidR="00991D1A" w:rsidRDefault="00991D1A">
      <w:pPr>
        <w:ind w:right="6"/>
        <w:rPr>
          <w:rFonts w:ascii="Jikharev" w:hAnsi="Jikharev" w:cs="Jikharev"/>
          <w:b/>
          <w:bCs/>
          <w:i/>
          <w:iCs/>
          <w:sz w:val="36"/>
          <w:szCs w:val="36"/>
        </w:rPr>
      </w:pPr>
      <w:r>
        <w:rPr>
          <w:rFonts w:ascii="Jikharev" w:hAnsi="Jikharev" w:cs="Jikharev"/>
          <w:b/>
          <w:bCs/>
          <w:i/>
          <w:iCs/>
          <w:sz w:val="36"/>
          <w:szCs w:val="36"/>
        </w:rPr>
        <w:t xml:space="preserve">                                                                     </w:t>
      </w:r>
    </w:p>
    <w:p w:rsidR="00991D1A" w:rsidRDefault="00991D1A">
      <w:pPr>
        <w:pStyle w:val="2"/>
        <w:ind w:firstLine="0"/>
      </w:pPr>
      <w:r>
        <w:t xml:space="preserve">Кафедра  «Банковское дело»  </w:t>
      </w:r>
    </w:p>
    <w:p w:rsidR="00991D1A" w:rsidRDefault="00991D1A">
      <w:pPr>
        <w:ind w:right="6"/>
        <w:jc w:val="center"/>
        <w:rPr>
          <w:rFonts w:ascii="Jikharev" w:hAnsi="Jikharev" w:cs="Jikharev"/>
          <w:b/>
          <w:bCs/>
          <w:i/>
          <w:iCs/>
          <w:sz w:val="36"/>
          <w:szCs w:val="36"/>
        </w:rPr>
      </w:pPr>
    </w:p>
    <w:p w:rsidR="00991D1A" w:rsidRDefault="00991D1A">
      <w:pPr>
        <w:ind w:right="6"/>
        <w:jc w:val="center"/>
        <w:rPr>
          <w:rFonts w:ascii="Jikharev" w:hAnsi="Jikharev" w:cs="Jikharev"/>
          <w:b/>
          <w:bCs/>
          <w:i/>
          <w:iCs/>
          <w:sz w:val="36"/>
          <w:szCs w:val="36"/>
        </w:rPr>
      </w:pPr>
    </w:p>
    <w:p w:rsidR="00991D1A" w:rsidRDefault="00991D1A">
      <w:pPr>
        <w:pStyle w:val="4"/>
        <w:ind w:firstLine="0"/>
        <w:rPr>
          <w:i w:val="0"/>
          <w:iCs w:val="0"/>
          <w:color w:val="000000"/>
        </w:rPr>
      </w:pPr>
      <w:r>
        <w:rPr>
          <w:i w:val="0"/>
          <w:iCs w:val="0"/>
          <w:color w:val="000000"/>
        </w:rPr>
        <w:t>Курсовая работа</w:t>
      </w:r>
    </w:p>
    <w:p w:rsidR="00991D1A" w:rsidRDefault="00991D1A">
      <w:pPr>
        <w:ind w:right="6"/>
        <w:jc w:val="center"/>
        <w:rPr>
          <w:b/>
          <w:bCs/>
          <w:sz w:val="32"/>
          <w:szCs w:val="32"/>
        </w:rPr>
      </w:pPr>
    </w:p>
    <w:p w:rsidR="00991D1A" w:rsidRDefault="00991D1A">
      <w:pPr>
        <w:ind w:right="6"/>
        <w:jc w:val="center"/>
        <w:rPr>
          <w:b/>
          <w:bCs/>
          <w:sz w:val="32"/>
          <w:szCs w:val="32"/>
        </w:rPr>
      </w:pPr>
    </w:p>
    <w:p w:rsidR="00991D1A" w:rsidRDefault="00991D1A">
      <w:pPr>
        <w:ind w:right="6"/>
        <w:jc w:val="center"/>
        <w:rPr>
          <w:b/>
          <w:bCs/>
          <w:sz w:val="32"/>
          <w:szCs w:val="32"/>
        </w:rPr>
      </w:pPr>
    </w:p>
    <w:p w:rsidR="00991D1A" w:rsidRDefault="00991D1A">
      <w:pPr>
        <w:ind w:right="6"/>
        <w:jc w:val="center"/>
        <w:rPr>
          <w:b/>
          <w:bCs/>
          <w:sz w:val="32"/>
          <w:szCs w:val="32"/>
        </w:rPr>
      </w:pPr>
      <w:r>
        <w:rPr>
          <w:b/>
          <w:bCs/>
          <w:sz w:val="32"/>
          <w:szCs w:val="32"/>
        </w:rPr>
        <w:t xml:space="preserve">по  предмету: </w:t>
      </w:r>
    </w:p>
    <w:p w:rsidR="00991D1A" w:rsidRDefault="00991D1A">
      <w:pPr>
        <w:ind w:right="6"/>
        <w:jc w:val="center"/>
        <w:rPr>
          <w:rFonts w:ascii="Arial Narrow" w:hAnsi="Arial Narrow" w:cs="Arial Narrow"/>
          <w:b/>
          <w:bCs/>
          <w:color w:val="000000"/>
          <w:sz w:val="72"/>
          <w:szCs w:val="72"/>
        </w:rPr>
      </w:pPr>
      <w:r>
        <w:rPr>
          <w:rFonts w:ascii="Jikharev" w:hAnsi="Jikharev" w:cs="Jikharev"/>
          <w:b/>
          <w:bCs/>
          <w:sz w:val="56"/>
          <w:szCs w:val="56"/>
        </w:rPr>
        <w:t xml:space="preserve"> </w:t>
      </w:r>
      <w:r>
        <w:rPr>
          <w:rFonts w:ascii="Arial Narrow" w:hAnsi="Arial Narrow" w:cs="Arial Narrow"/>
          <w:b/>
          <w:bCs/>
          <w:color w:val="000000"/>
          <w:sz w:val="72"/>
          <w:szCs w:val="72"/>
        </w:rPr>
        <w:t>«Рынок ценных бумаг»</w:t>
      </w:r>
    </w:p>
    <w:p w:rsidR="00991D1A" w:rsidRDefault="00991D1A">
      <w:pPr>
        <w:ind w:right="6"/>
        <w:jc w:val="center"/>
        <w:rPr>
          <w:b/>
          <w:bCs/>
          <w:color w:val="000000"/>
          <w:sz w:val="32"/>
          <w:szCs w:val="32"/>
        </w:rPr>
      </w:pPr>
    </w:p>
    <w:p w:rsidR="00991D1A" w:rsidRDefault="00991D1A">
      <w:pPr>
        <w:ind w:right="6"/>
        <w:jc w:val="center"/>
        <w:rPr>
          <w:b/>
          <w:bCs/>
          <w:color w:val="000000"/>
          <w:sz w:val="52"/>
          <w:szCs w:val="52"/>
        </w:rPr>
      </w:pPr>
      <w:r>
        <w:rPr>
          <w:rFonts w:ascii="Arial Narrow" w:hAnsi="Arial Narrow" w:cs="Arial Narrow"/>
          <w:b/>
          <w:bCs/>
          <w:color w:val="000000"/>
          <w:sz w:val="56"/>
          <w:szCs w:val="56"/>
        </w:rPr>
        <w:t xml:space="preserve"> </w:t>
      </w:r>
      <w:r>
        <w:rPr>
          <w:rFonts w:ascii="Arial Narrow" w:hAnsi="Arial Narrow" w:cs="Arial Narrow"/>
          <w:b/>
          <w:bCs/>
          <w:color w:val="000000"/>
          <w:sz w:val="52"/>
          <w:szCs w:val="52"/>
        </w:rPr>
        <w:t>Вексельное обращение</w:t>
      </w:r>
    </w:p>
    <w:p w:rsidR="00991D1A" w:rsidRDefault="00991D1A">
      <w:pPr>
        <w:ind w:right="6"/>
        <w:jc w:val="center"/>
        <w:rPr>
          <w:b/>
          <w:bCs/>
          <w:color w:val="000000"/>
          <w:sz w:val="56"/>
          <w:szCs w:val="56"/>
        </w:rPr>
      </w:pPr>
    </w:p>
    <w:p w:rsidR="00991D1A" w:rsidRDefault="00991D1A">
      <w:pPr>
        <w:ind w:right="6"/>
        <w:jc w:val="center"/>
        <w:rPr>
          <w:rFonts w:ascii="Jikharev" w:hAnsi="Jikharev" w:cs="Jikharev"/>
          <w:b/>
          <w:bCs/>
          <w:i/>
          <w:iCs/>
          <w:sz w:val="36"/>
          <w:szCs w:val="36"/>
        </w:rPr>
      </w:pPr>
    </w:p>
    <w:p w:rsidR="00991D1A" w:rsidRDefault="00991D1A">
      <w:pPr>
        <w:ind w:right="6"/>
        <w:jc w:val="center"/>
        <w:rPr>
          <w:rFonts w:ascii="Jikharev" w:hAnsi="Jikharev" w:cs="Jikharev"/>
          <w:b/>
          <w:bCs/>
          <w:i/>
          <w:iCs/>
          <w:sz w:val="36"/>
          <w:szCs w:val="36"/>
        </w:rPr>
      </w:pPr>
    </w:p>
    <w:p w:rsidR="00991D1A" w:rsidRDefault="00991D1A">
      <w:pPr>
        <w:tabs>
          <w:tab w:val="left" w:pos="6096"/>
        </w:tabs>
        <w:ind w:right="6"/>
        <w:rPr>
          <w:rFonts w:ascii="Jikharev" w:hAnsi="Jikharev" w:cs="Jikharev"/>
          <w:b/>
          <w:bCs/>
          <w:i/>
          <w:iCs/>
          <w:sz w:val="28"/>
          <w:szCs w:val="28"/>
        </w:rPr>
      </w:pPr>
      <w:r>
        <w:rPr>
          <w:rFonts w:ascii="Jikharev" w:hAnsi="Jikharev" w:cs="Jikharev"/>
          <w:b/>
          <w:bCs/>
          <w:i/>
          <w:iCs/>
          <w:sz w:val="36"/>
          <w:szCs w:val="36"/>
        </w:rPr>
        <w:t xml:space="preserve">Выполнил студент                            </w:t>
      </w:r>
      <w:r>
        <w:rPr>
          <w:rFonts w:ascii="Antiqua" w:hAnsi="Antiqua" w:cs="Antiqua"/>
          <w:b/>
          <w:bCs/>
          <w:i/>
          <w:iCs/>
          <w:sz w:val="28"/>
          <w:szCs w:val="28"/>
          <w:lang w:val="en-US"/>
        </w:rPr>
        <w:t>V</w:t>
      </w:r>
      <w:r>
        <w:rPr>
          <w:rFonts w:ascii="Antiqua" w:hAnsi="Antiqua" w:cs="Antiqua"/>
          <w:b/>
          <w:bCs/>
          <w:i/>
          <w:iCs/>
          <w:sz w:val="28"/>
          <w:szCs w:val="28"/>
        </w:rPr>
        <w:t xml:space="preserve"> </w:t>
      </w:r>
      <w:r>
        <w:rPr>
          <w:rFonts w:ascii="Jikharev" w:hAnsi="Jikharev" w:cs="Jikharev"/>
          <w:b/>
          <w:bCs/>
          <w:i/>
          <w:iCs/>
          <w:sz w:val="28"/>
          <w:szCs w:val="28"/>
        </w:rPr>
        <w:t xml:space="preserve">курса  </w:t>
      </w:r>
    </w:p>
    <w:p w:rsidR="00991D1A" w:rsidRDefault="00991D1A">
      <w:pPr>
        <w:ind w:left="4956" w:right="6" w:firstLine="708"/>
        <w:rPr>
          <w:rFonts w:ascii="Jikharev" w:hAnsi="Jikharev" w:cs="Jikharev"/>
          <w:b/>
          <w:bCs/>
          <w:i/>
          <w:iCs/>
          <w:sz w:val="28"/>
          <w:szCs w:val="28"/>
        </w:rPr>
      </w:pPr>
      <w:r>
        <w:rPr>
          <w:rFonts w:ascii="Jikharev" w:hAnsi="Jikharev" w:cs="Jikharev"/>
          <w:b/>
          <w:bCs/>
          <w:i/>
          <w:iCs/>
          <w:sz w:val="28"/>
          <w:szCs w:val="28"/>
        </w:rPr>
        <w:t xml:space="preserve">факультета «Банковское  дело» </w:t>
      </w:r>
    </w:p>
    <w:p w:rsidR="00991D1A" w:rsidRDefault="00991D1A">
      <w:pPr>
        <w:ind w:left="4956" w:right="6" w:firstLine="708"/>
        <w:rPr>
          <w:rFonts w:ascii="Antiqua-Bold" w:hAnsi="Antiqua-Bold" w:cs="Antiqua-Bold"/>
          <w:b/>
          <w:bCs/>
          <w:i/>
          <w:iCs/>
          <w:sz w:val="28"/>
          <w:szCs w:val="28"/>
        </w:rPr>
      </w:pPr>
      <w:r>
        <w:rPr>
          <w:rFonts w:ascii="Antiqua-Bold" w:hAnsi="Antiqua-Bold" w:cs="Antiqua-Bold"/>
          <w:b/>
          <w:bCs/>
          <w:i/>
          <w:iCs/>
          <w:sz w:val="28"/>
          <w:szCs w:val="28"/>
        </w:rPr>
        <w:t>специальность  «Кредит»</w:t>
      </w:r>
    </w:p>
    <w:p w:rsidR="00991D1A" w:rsidRDefault="00991D1A">
      <w:pPr>
        <w:ind w:left="4956" w:right="6" w:firstLine="708"/>
        <w:rPr>
          <w:rFonts w:ascii="Antiqua-Bold" w:hAnsi="Antiqua-Bold" w:cs="Antiqua-Bold"/>
          <w:b/>
          <w:bCs/>
          <w:i/>
          <w:iCs/>
          <w:sz w:val="36"/>
          <w:szCs w:val="36"/>
        </w:rPr>
      </w:pPr>
      <w:r>
        <w:rPr>
          <w:rFonts w:ascii="Antiqua-Bold" w:hAnsi="Antiqua-Bold" w:cs="Antiqua-Bold"/>
          <w:b/>
          <w:bCs/>
          <w:i/>
          <w:iCs/>
          <w:sz w:val="36"/>
          <w:szCs w:val="36"/>
        </w:rPr>
        <w:t xml:space="preserve">                                                             </w:t>
      </w:r>
    </w:p>
    <w:p w:rsidR="00991D1A" w:rsidRDefault="00991D1A"/>
    <w:p w:rsidR="00991D1A" w:rsidRDefault="00991D1A"/>
    <w:p w:rsidR="00991D1A" w:rsidRDefault="00991D1A"/>
    <w:p w:rsidR="00991D1A" w:rsidRDefault="00991D1A"/>
    <w:p w:rsidR="00991D1A" w:rsidRDefault="00991D1A"/>
    <w:p w:rsidR="00991D1A" w:rsidRDefault="00991D1A">
      <w:pPr>
        <w:pStyle w:val="5"/>
        <w:ind w:firstLine="0"/>
        <w:rPr>
          <w:rFonts w:ascii="Courier New" w:hAnsi="Courier New" w:cs="Courier New"/>
          <w:b w:val="0"/>
          <w:bCs w:val="0"/>
          <w:i w:val="0"/>
          <w:iCs w:val="0"/>
          <w:sz w:val="56"/>
          <w:szCs w:val="56"/>
        </w:rPr>
      </w:pPr>
      <w:r>
        <w:rPr>
          <w:rFonts w:ascii="Courier New" w:hAnsi="Courier New" w:cs="Courier New"/>
          <w:i w:val="0"/>
          <w:iCs w:val="0"/>
          <w:sz w:val="56"/>
          <w:szCs w:val="56"/>
        </w:rPr>
        <w:t>Шпетный Александр Николаевич</w:t>
      </w:r>
    </w:p>
    <w:p w:rsidR="00991D1A" w:rsidRDefault="00991D1A">
      <w:pPr>
        <w:ind w:right="6"/>
        <w:rPr>
          <w:rFonts w:ascii="Antiqua-Bold" w:hAnsi="Antiqua-Bold" w:cs="Antiqua-Bold"/>
          <w:b/>
          <w:bCs/>
          <w:i/>
          <w:iCs/>
          <w:sz w:val="28"/>
          <w:szCs w:val="28"/>
        </w:rPr>
      </w:pPr>
    </w:p>
    <w:p w:rsidR="00991D1A" w:rsidRDefault="00991D1A">
      <w:pPr>
        <w:tabs>
          <w:tab w:val="left" w:pos="6096"/>
        </w:tabs>
        <w:ind w:right="6"/>
        <w:rPr>
          <w:rFonts w:ascii="Antiqua-Bold" w:hAnsi="Antiqua-Bold" w:cs="Antiqua-Bold"/>
          <w:b/>
          <w:bCs/>
          <w:i/>
          <w:iCs/>
          <w:sz w:val="28"/>
          <w:szCs w:val="28"/>
        </w:rPr>
      </w:pPr>
    </w:p>
    <w:p w:rsidR="00991D1A" w:rsidRDefault="00991D1A">
      <w:pPr>
        <w:tabs>
          <w:tab w:val="left" w:pos="6096"/>
        </w:tabs>
        <w:ind w:right="6"/>
        <w:jc w:val="center"/>
        <w:rPr>
          <w:rFonts w:ascii="Antiqua-Bold" w:hAnsi="Antiqua-Bold" w:cs="Antiqua-Bold"/>
          <w:b/>
          <w:bCs/>
          <w:i/>
          <w:iCs/>
          <w:sz w:val="28"/>
          <w:szCs w:val="28"/>
        </w:rPr>
      </w:pPr>
    </w:p>
    <w:p w:rsidR="00991D1A" w:rsidRDefault="00991D1A">
      <w:pPr>
        <w:tabs>
          <w:tab w:val="left" w:pos="6096"/>
        </w:tabs>
        <w:ind w:right="6"/>
        <w:rPr>
          <w:rFonts w:ascii="Antiqua-Bold" w:hAnsi="Antiqua-Bold" w:cs="Antiqua-Bold"/>
          <w:b/>
          <w:bCs/>
          <w:i/>
          <w:iCs/>
          <w:sz w:val="28"/>
          <w:szCs w:val="28"/>
        </w:rPr>
      </w:pPr>
      <w:r>
        <w:rPr>
          <w:rFonts w:ascii="Antiqua-Bold" w:hAnsi="Antiqua-Bold" w:cs="Antiqua-Bold"/>
          <w:b/>
          <w:bCs/>
          <w:i/>
          <w:iCs/>
          <w:sz w:val="36"/>
          <w:szCs w:val="36"/>
        </w:rPr>
        <w:t>Руководитель</w:t>
      </w:r>
      <w:r>
        <w:rPr>
          <w:rFonts w:ascii="Antiqua-Bold" w:hAnsi="Antiqua-Bold" w:cs="Antiqua-Bold"/>
          <w:b/>
          <w:bCs/>
          <w:i/>
          <w:iCs/>
          <w:sz w:val="28"/>
          <w:szCs w:val="28"/>
        </w:rPr>
        <w:t xml:space="preserve">                                                   / ________________________ /</w:t>
      </w:r>
    </w:p>
    <w:p w:rsidR="00991D1A" w:rsidRDefault="00991D1A">
      <w:pPr>
        <w:ind w:right="6"/>
        <w:jc w:val="center"/>
        <w:rPr>
          <w:rFonts w:ascii="Astra" w:hAnsi="Astra" w:cs="Astra"/>
          <w:b/>
          <w:bCs/>
          <w:i/>
          <w:iCs/>
          <w:sz w:val="36"/>
          <w:szCs w:val="36"/>
        </w:rPr>
      </w:pPr>
    </w:p>
    <w:p w:rsidR="00991D1A" w:rsidRDefault="00991D1A">
      <w:pPr>
        <w:ind w:right="6"/>
        <w:jc w:val="center"/>
        <w:rPr>
          <w:rFonts w:ascii="Astra" w:hAnsi="Astra" w:cs="Astra"/>
          <w:b/>
          <w:bCs/>
          <w:i/>
          <w:iCs/>
          <w:sz w:val="28"/>
          <w:szCs w:val="28"/>
        </w:rPr>
      </w:pPr>
    </w:p>
    <w:p w:rsidR="00991D1A" w:rsidRDefault="00991D1A">
      <w:pPr>
        <w:ind w:right="6"/>
        <w:jc w:val="center"/>
        <w:rPr>
          <w:rFonts w:ascii="Astra" w:hAnsi="Astra" w:cs="Astra"/>
          <w:b/>
          <w:bCs/>
          <w:i/>
          <w:iCs/>
          <w:sz w:val="28"/>
          <w:szCs w:val="28"/>
        </w:rPr>
      </w:pPr>
    </w:p>
    <w:p w:rsidR="00991D1A" w:rsidRDefault="00991D1A">
      <w:pPr>
        <w:ind w:right="6"/>
        <w:jc w:val="center"/>
        <w:rPr>
          <w:rFonts w:ascii="Astra" w:hAnsi="Astra" w:cs="Astra"/>
          <w:b/>
          <w:bCs/>
          <w:i/>
          <w:iCs/>
          <w:sz w:val="28"/>
          <w:szCs w:val="28"/>
        </w:rPr>
      </w:pPr>
    </w:p>
    <w:p w:rsidR="00991D1A" w:rsidRDefault="00991D1A">
      <w:pPr>
        <w:ind w:right="6"/>
        <w:jc w:val="center"/>
        <w:rPr>
          <w:rFonts w:ascii="Astra" w:hAnsi="Astra" w:cs="Astra"/>
          <w:b/>
          <w:bCs/>
          <w:i/>
          <w:iCs/>
          <w:sz w:val="12"/>
          <w:szCs w:val="12"/>
        </w:rPr>
      </w:pPr>
    </w:p>
    <w:p w:rsidR="00991D1A" w:rsidRDefault="00991D1A">
      <w:pPr>
        <w:ind w:right="6"/>
        <w:jc w:val="center"/>
        <w:rPr>
          <w:rFonts w:ascii="Astra" w:hAnsi="Astra" w:cs="Astra"/>
          <w:b/>
          <w:bCs/>
          <w:i/>
          <w:iCs/>
          <w:sz w:val="12"/>
          <w:szCs w:val="12"/>
        </w:rPr>
      </w:pPr>
    </w:p>
    <w:p w:rsidR="00991D1A" w:rsidRDefault="00991D1A">
      <w:pPr>
        <w:ind w:right="6"/>
        <w:jc w:val="center"/>
        <w:rPr>
          <w:rFonts w:ascii="Astra" w:hAnsi="Astra" w:cs="Astra"/>
          <w:b/>
          <w:bCs/>
          <w:i/>
          <w:iCs/>
          <w:sz w:val="12"/>
          <w:szCs w:val="12"/>
        </w:rPr>
      </w:pPr>
    </w:p>
    <w:p w:rsidR="00991D1A" w:rsidRDefault="00991D1A">
      <w:pPr>
        <w:ind w:right="6"/>
        <w:jc w:val="center"/>
        <w:rPr>
          <w:rFonts w:ascii="Astra" w:hAnsi="Astra" w:cs="Astra"/>
          <w:b/>
          <w:bCs/>
          <w:i/>
          <w:iCs/>
          <w:sz w:val="6"/>
          <w:szCs w:val="6"/>
        </w:rPr>
      </w:pPr>
    </w:p>
    <w:p w:rsidR="00991D1A" w:rsidRDefault="00991D1A">
      <w:pPr>
        <w:ind w:right="6"/>
        <w:jc w:val="center"/>
        <w:rPr>
          <w:sz w:val="28"/>
          <w:szCs w:val="28"/>
        </w:rPr>
      </w:pPr>
      <w:r>
        <w:rPr>
          <w:rFonts w:ascii="Astra" w:hAnsi="Astra" w:cs="Astra"/>
          <w:b/>
          <w:bCs/>
          <w:i/>
          <w:iCs/>
          <w:sz w:val="28"/>
          <w:szCs w:val="28"/>
        </w:rPr>
        <w:t>Минск</w:t>
      </w:r>
    </w:p>
    <w:p w:rsidR="00991D1A" w:rsidRDefault="00991D1A">
      <w:pPr>
        <w:spacing w:line="360" w:lineRule="auto"/>
        <w:jc w:val="center"/>
        <w:rPr>
          <w:rFonts w:ascii="Arial" w:hAnsi="Arial" w:cs="Arial"/>
          <w:b/>
          <w:bCs/>
          <w:sz w:val="28"/>
          <w:szCs w:val="28"/>
        </w:rPr>
      </w:pPr>
      <w:r>
        <w:rPr>
          <w:rFonts w:ascii="Tahoma" w:hAnsi="Tahoma" w:cs="Tahoma"/>
          <w:b/>
          <w:bCs/>
          <w:sz w:val="32"/>
          <w:szCs w:val="32"/>
          <w:lang w:val="en-US"/>
        </w:rPr>
        <w:t>I</w:t>
      </w:r>
      <w:r>
        <w:rPr>
          <w:rFonts w:ascii="Tahoma" w:hAnsi="Tahoma" w:cs="Tahoma"/>
          <w:b/>
          <w:bCs/>
          <w:sz w:val="32"/>
          <w:szCs w:val="32"/>
        </w:rPr>
        <w:t xml:space="preserve"> </w:t>
      </w:r>
      <w:r>
        <w:rPr>
          <w:rFonts w:ascii="Arial" w:hAnsi="Arial" w:cs="Arial"/>
          <w:b/>
          <w:bCs/>
          <w:sz w:val="28"/>
          <w:szCs w:val="28"/>
        </w:rPr>
        <w:t>«Векселя, их функции и классификация»</w:t>
      </w:r>
    </w:p>
    <w:p w:rsidR="00991D1A" w:rsidRDefault="00991D1A">
      <w:pPr>
        <w:pStyle w:val="21"/>
        <w:jc w:val="both"/>
      </w:pPr>
      <w:r>
        <w:t>Вексель, как инструмент кредитно-расчетных отношений явился результатом многовекового развития товарно-денежного хозяйства.</w:t>
      </w:r>
    </w:p>
    <w:p w:rsidR="00991D1A" w:rsidRDefault="00991D1A">
      <w:pPr>
        <w:ind w:firstLine="567"/>
        <w:jc w:val="both"/>
      </w:pPr>
      <w:r>
        <w:t>Его появление было связано с необходимостью перевода денег из одной местности в другую, а так же при обмене монет, имеющих хождение в одной местности, на валюту другого государства.</w:t>
      </w:r>
    </w:p>
    <w:p w:rsidR="00991D1A" w:rsidRDefault="00991D1A">
      <w:pPr>
        <w:pStyle w:val="3"/>
        <w:rPr>
          <w:sz w:val="24"/>
          <w:szCs w:val="24"/>
        </w:rPr>
      </w:pPr>
      <w:r>
        <w:rPr>
          <w:sz w:val="24"/>
          <w:szCs w:val="24"/>
        </w:rPr>
        <w:t>Это порождало множество затруднений: риск быть ограбленным, запрет на вывоз монет за пределы страны, где они чеканились, да и просто физические трудности перехода из-за громоздкости монет.</w:t>
      </w:r>
    </w:p>
    <w:p w:rsidR="00991D1A" w:rsidRDefault="00991D1A">
      <w:pPr>
        <w:ind w:firstLine="567"/>
        <w:jc w:val="both"/>
      </w:pPr>
      <w:r>
        <w:t xml:space="preserve">Как выход из создавшегося положения появилась сделка, связанная с переводом и обменом денег и состоявшая во внесении определенному лицу суммы денег в одном месте с обязательством последнего уплатить такую же сумму в другом месте монетой, имеющей хождение в том месте, т.е. вексельной сделки (от английского слова: </w:t>
      </w:r>
      <w:r>
        <w:rPr>
          <w:lang w:val="en-US"/>
        </w:rPr>
        <w:t>Wechel</w:t>
      </w:r>
      <w:r>
        <w:t xml:space="preserve"> – обме</w:t>
      </w:r>
      <w:r>
        <w:softHyphen/>
        <w:t>нивать, менять).</w:t>
      </w:r>
    </w:p>
    <w:p w:rsidR="00991D1A" w:rsidRDefault="00991D1A">
      <w:pPr>
        <w:ind w:firstLine="567"/>
        <w:jc w:val="both"/>
      </w:pPr>
      <w:r>
        <w:t>Толчком к развитию вексельных отношений послужила практика банкиров, менял средневековой Италии. Купец, отправляясь на ярмарку и не рискуя брать с собой боль</w:t>
      </w:r>
      <w:r>
        <w:softHyphen/>
        <w:t>шую сумму наличных денег, обращался к своему банкиру, вносил деньги и получал от него письмо банкиру в месте назначения с просьбой о выдаче эквивалентной суммы.</w:t>
      </w:r>
    </w:p>
    <w:p w:rsidR="00991D1A" w:rsidRDefault="00991D1A">
      <w:pPr>
        <w:ind w:firstLine="567"/>
        <w:jc w:val="both"/>
      </w:pPr>
      <w:r>
        <w:t>Первоначально отношения между участниками вексельных операций были чисто доверительного свойства, но с развитием и усложнением денежного обращения приобрели характер юридических обязательств.</w:t>
      </w:r>
    </w:p>
    <w:p w:rsidR="00991D1A" w:rsidRDefault="00991D1A">
      <w:pPr>
        <w:ind w:firstLine="567"/>
        <w:jc w:val="both"/>
      </w:pPr>
      <w:r>
        <w:t>Постепенно – по мере усовершенствования и усложнения рыночных отношений – функция векселя, как средства перевода денег, утрачивала свое значение, но неизмеримо возрастала его роль в сфере кредитно-расчетных операций. Прежде всего вексель становился важнейшим, чрезвычайно удобным, универсальным кредитным инструментом, незаменимым для оформления кредита покупателем поставщику, экспортером импортеру, заемщиком кредитору.</w:t>
      </w:r>
    </w:p>
    <w:p w:rsidR="00991D1A" w:rsidRDefault="00991D1A">
      <w:pPr>
        <w:ind w:firstLine="567"/>
        <w:jc w:val="both"/>
      </w:pPr>
      <w:r>
        <w:t>Со времени своего появления вексель стал важнейшим средством международных расчетов, иными словами – универсальным платежным средством.</w:t>
      </w:r>
    </w:p>
    <w:p w:rsidR="00991D1A" w:rsidRDefault="00991D1A">
      <w:pPr>
        <w:ind w:firstLine="567"/>
        <w:jc w:val="both"/>
      </w:pPr>
      <w:r>
        <w:rPr>
          <w:i/>
          <w:iCs/>
        </w:rPr>
        <w:t>Вексель</w:t>
      </w:r>
      <w:r>
        <w:t xml:space="preserve"> – составленное по установленной законом форме безусловное письменное долговое денежное обязательство одной стороны (векселедателя) безоговорочно уплатить в определенном месте сумму денежных средств, указанную в векселе, другой стороне – владельцу векселя (векселедержателю) – при наступлении срока выполнения обязательства (платежа) или по его требованию.</w:t>
      </w:r>
    </w:p>
    <w:p w:rsidR="00991D1A" w:rsidRDefault="00991D1A">
      <w:pPr>
        <w:pStyle w:val="23"/>
      </w:pPr>
      <w:r>
        <w:t>В словаре русского языка под редакцией С.И. Ожегова вексель толкуется как денежный документ – письменное обязательство уплатить кому-нибудь определенную сумму денег в определенный срок [18, стр. 89].</w:t>
      </w:r>
    </w:p>
    <w:p w:rsidR="00991D1A" w:rsidRDefault="00991D1A">
      <w:pPr>
        <w:pStyle w:val="23"/>
      </w:pPr>
      <w:r>
        <w:t>Вексель дает его владельцу право требовать от должника, или акцептанта, (третьего лица, обязавшегося уплатить по векселю) выплатить указанную в векселе сумму при наступлении срока платежа. Поэтому вексель выступает сложным расчетно-кредитным инструментом, способным выполнять функции, как ценной бумаги, так и кредитных денег и средства платежа. В частности, как ценная бумага, вексель сам может быть объектом различных сделок.</w:t>
      </w:r>
    </w:p>
    <w:p w:rsidR="00991D1A" w:rsidRDefault="00991D1A">
      <w:pPr>
        <w:ind w:firstLine="567"/>
        <w:jc w:val="both"/>
      </w:pPr>
      <w:r>
        <w:t xml:space="preserve">Вексельное право имеет ряд особенностей, которые делают векселя привлекательными и обеспечивают векселям ряд преимуществ перед долговыми обязательствами других видов. </w:t>
      </w:r>
    </w:p>
    <w:p w:rsidR="00991D1A" w:rsidRDefault="00991D1A">
      <w:pPr>
        <w:ind w:firstLine="567"/>
        <w:jc w:val="both"/>
      </w:pPr>
      <w:r>
        <w:t>Обычно выделяются три особенности векселя: формальность [8, ст.ст. 1, 75], абстрактность [1, ст. 16] и безусловность [8, ст.ст. 1, 75]. Однако отличий гораздо больше – это, и возможность оформления передаточной надписи (индоссамента) [8, глава 2], и солидарная ответственность лиц, участвующих в обороте векселя [8, ст. 47], и особенность, при которой для засвидетельствования подписей на векселе не требуется их удостоверение в нотариальной конторе, это и процедура протеста векселя [8, глава 7], и возможность гарантии платежа по векселю посредством аваля [8, глава 4] и т.д.</w:t>
      </w:r>
    </w:p>
    <w:p w:rsidR="00991D1A" w:rsidRDefault="00991D1A">
      <w:pPr>
        <w:pStyle w:val="23"/>
      </w:pPr>
      <w:r>
        <w:t xml:space="preserve">Вексель – это всегда денежное обязательство. Ни при каких условиях не может считаться векселем обязательство, по которому уплата долга совершается товаром или оказанием услуг. </w:t>
      </w:r>
    </w:p>
    <w:p w:rsidR="00991D1A" w:rsidRDefault="00991D1A">
      <w:pPr>
        <w:ind w:firstLine="567"/>
        <w:jc w:val="both"/>
        <w:rPr>
          <w:sz w:val="22"/>
          <w:szCs w:val="22"/>
        </w:rPr>
      </w:pPr>
      <w:r>
        <w:rPr>
          <w:sz w:val="22"/>
          <w:szCs w:val="22"/>
        </w:rPr>
        <w:t xml:space="preserve">Вексель – это, как правило, всегда письменный документ, выпуск векселей в безналичной форме (в виде записей по счетам) находится только на первой стадии своего развития. В нашей республике уже несколько лет рассматриваются возможности перевода сферы обращения вексельных обязательств в не документарную сферу учета и расчетов. </w:t>
      </w:r>
    </w:p>
    <w:p w:rsidR="00991D1A" w:rsidRDefault="00991D1A">
      <w:pPr>
        <w:pStyle w:val="23"/>
      </w:pPr>
      <w:r>
        <w:t>Вексель – это  документ, имеющий строго установленные обязательные реквизиты. Согласно Единообразному Закону о переводном и простом векселях [1] и Закону Республики Беларусь «Об обращении переводных и простых векселей» [8] существует ряд обязательных реквизитов векселя:</w:t>
      </w:r>
    </w:p>
    <w:p w:rsidR="00991D1A" w:rsidRDefault="00991D1A">
      <w:pPr>
        <w:numPr>
          <w:ilvl w:val="0"/>
          <w:numId w:val="3"/>
        </w:numPr>
        <w:tabs>
          <w:tab w:val="clear" w:pos="720"/>
          <w:tab w:val="num" w:pos="900"/>
        </w:tabs>
        <w:ind w:left="0" w:firstLine="540"/>
        <w:jc w:val="both"/>
      </w:pPr>
      <w:r>
        <w:t>вексельная метка – слово «вексель» должно содержаться не только в названии, но в текстовом содержании векселя, выраженное на том языке, на котором этот документ составлен. Обычно слово «вексель» встречается, как минимум, дважды: в виде наименования, и во фразе, которой выражается обещание уплатить деньги по нему;</w:t>
      </w:r>
    </w:p>
    <w:p w:rsidR="00991D1A" w:rsidRDefault="00991D1A">
      <w:pPr>
        <w:numPr>
          <w:ilvl w:val="0"/>
          <w:numId w:val="3"/>
        </w:numPr>
        <w:tabs>
          <w:tab w:val="clear" w:pos="720"/>
          <w:tab w:val="num" w:pos="900"/>
        </w:tabs>
        <w:ind w:left="0" w:firstLine="540"/>
        <w:jc w:val="both"/>
      </w:pPr>
      <w:r>
        <w:t>простое и ничем не обусловленное обязательство уплатить определенную сумму денежных средств;</w:t>
      </w:r>
    </w:p>
    <w:p w:rsidR="00991D1A" w:rsidRDefault="00991D1A">
      <w:pPr>
        <w:numPr>
          <w:ilvl w:val="0"/>
          <w:numId w:val="3"/>
        </w:numPr>
        <w:tabs>
          <w:tab w:val="clear" w:pos="720"/>
          <w:tab w:val="num" w:pos="900"/>
        </w:tabs>
        <w:ind w:left="0" w:firstLine="540"/>
        <w:jc w:val="both"/>
      </w:pPr>
      <w:r>
        <w:t>срок платежа, причем это указание может быть включено в обязательство уплатить деньги, или же может содержаться отдельно.</w:t>
      </w:r>
    </w:p>
    <w:p w:rsidR="00991D1A" w:rsidRDefault="00991D1A">
      <w:pPr>
        <w:ind w:firstLine="540"/>
        <w:jc w:val="both"/>
      </w:pPr>
      <w:r>
        <w:t>Вексель может быть выдан со сроками платежа по предъявлении, во столько-то времени от предъявления, во столько-то времени от составления, на определенный день. Векселя, содержащие другие сроки платежа либо последовательные сроки платежа, признаются ничтожными.</w:t>
      </w:r>
    </w:p>
    <w:p w:rsidR="00991D1A" w:rsidRDefault="00991D1A">
      <w:pPr>
        <w:ind w:firstLine="540"/>
        <w:jc w:val="both"/>
      </w:pPr>
      <w:r>
        <w:rPr>
          <w:u w:val="single"/>
        </w:rPr>
        <w:t>Срок платежа по предъявлении</w:t>
      </w:r>
      <w:r>
        <w:t>. Платеж должен быть произведен при предъявлении векселя, что оговаривается фразой: «оплатите по предъявлении». В векселе могут быть оговорены максимальные и минимальные сроки предъявления. Если это не указано, то вексель может быть предъявлен к оплате только в течение года со дня выставления.</w:t>
      </w:r>
    </w:p>
    <w:p w:rsidR="00991D1A" w:rsidRDefault="00991D1A">
      <w:pPr>
        <w:ind w:firstLine="540"/>
        <w:jc w:val="both"/>
      </w:pPr>
      <w:r>
        <w:t>При просрочке этого срока владелец векселя теряет право на требование платежа.</w:t>
      </w:r>
    </w:p>
    <w:p w:rsidR="00991D1A" w:rsidRDefault="00991D1A">
      <w:pPr>
        <w:ind w:firstLine="540"/>
        <w:jc w:val="both"/>
      </w:pPr>
      <w:r>
        <w:t>Срок предъявления векселя может быть сокращен его получателями по индоссаменту. Векселедержатель также может установить, что вексель может быть предъявлен к платежу не ранее определенной даты. В этом случае срок для предъявления отсчитывания начиная с этой даты.</w:t>
      </w:r>
    </w:p>
    <w:p w:rsidR="00991D1A" w:rsidRDefault="00991D1A">
      <w:pPr>
        <w:ind w:firstLine="540"/>
        <w:jc w:val="both"/>
      </w:pPr>
      <w:r>
        <w:rPr>
          <w:u w:val="single"/>
        </w:rPr>
        <w:t>Срок платежа во столько-то времени от предъявления</w:t>
      </w:r>
      <w:r>
        <w:t>. Запись в тексте векселя в этом случае имеет вид: «платите через (число дней) после предъявления». Днем предъявления считается дата отметки плательщика на векселе о согласии на оплату (фактически акцепт векселя) или дата протеста по этому поводу.</w:t>
      </w:r>
    </w:p>
    <w:p w:rsidR="00991D1A" w:rsidRDefault="00991D1A">
      <w:pPr>
        <w:ind w:firstLine="540"/>
        <w:jc w:val="both"/>
      </w:pPr>
      <w:r>
        <w:t>Если иное не оговорено в векселе, срок от составления до оплаты не должен превышать одного года.</w:t>
      </w:r>
    </w:p>
    <w:p w:rsidR="00991D1A" w:rsidRDefault="00991D1A">
      <w:pPr>
        <w:ind w:firstLine="540"/>
        <w:jc w:val="both"/>
      </w:pPr>
      <w:r>
        <w:rPr>
          <w:u w:val="single"/>
        </w:rPr>
        <w:t>Срок платежа во столько-то времени от составления</w:t>
      </w:r>
      <w:r>
        <w:t>. Отсчет времени начинается со следующего дня после даты составления векселя. Срок платежа считается наступившим в последний день, указанный в векселе, а не на следующий после него.</w:t>
      </w:r>
    </w:p>
    <w:p w:rsidR="00991D1A" w:rsidRDefault="00991D1A">
      <w:pPr>
        <w:ind w:firstLine="540"/>
        <w:jc w:val="both"/>
      </w:pPr>
      <w:r>
        <w:rPr>
          <w:u w:val="single"/>
        </w:rPr>
        <w:t>Срок платежа на определенный день</w:t>
      </w:r>
      <w:r>
        <w:t>. В данном случае в векселе указывается конкретная дата платежа.</w:t>
      </w:r>
    </w:p>
    <w:p w:rsidR="00991D1A" w:rsidRDefault="00991D1A">
      <w:pPr>
        <w:ind w:firstLine="540"/>
        <w:jc w:val="both"/>
      </w:pPr>
      <w:r>
        <w:rPr>
          <w:u w:val="single"/>
        </w:rPr>
        <w:t>Срок платежа – нерабочий день</w:t>
      </w:r>
      <w:r>
        <w:t>. Платеж по такому векселю может быть потребован в первый следующий рабочий день.</w:t>
      </w:r>
    </w:p>
    <w:p w:rsidR="00991D1A" w:rsidRDefault="00991D1A">
      <w:pPr>
        <w:ind w:firstLine="540"/>
        <w:jc w:val="both"/>
      </w:pPr>
      <w:r>
        <w:t>Если в векселе срок платежа не указан, то он считается, согласно норм Закона [8], векселем со сроком платежа по предъявлении.</w:t>
      </w:r>
    </w:p>
    <w:p w:rsidR="00991D1A" w:rsidRDefault="00991D1A">
      <w:pPr>
        <w:ind w:firstLine="540"/>
        <w:jc w:val="both"/>
      </w:pPr>
      <w:r>
        <w:t xml:space="preserve">Векселя со сроками платежа по предъявлении и во столько-то времени от предъявления оформляются в виде </w:t>
      </w:r>
      <w:r>
        <w:rPr>
          <w:i/>
          <w:iCs/>
        </w:rPr>
        <w:t>процентных</w:t>
      </w:r>
      <w:r>
        <w:t xml:space="preserve"> векселей. Векселя со сроками платежей на определенный день и во столько-то времени от составления продаются по цене ниже номинала – </w:t>
      </w:r>
      <w:r>
        <w:rPr>
          <w:i/>
          <w:iCs/>
        </w:rPr>
        <w:t>дисконтные</w:t>
      </w:r>
      <w:r>
        <w:t xml:space="preserve"> векселя.  </w:t>
      </w:r>
    </w:p>
    <w:p w:rsidR="00991D1A" w:rsidRDefault="00991D1A">
      <w:pPr>
        <w:numPr>
          <w:ilvl w:val="0"/>
          <w:numId w:val="3"/>
        </w:numPr>
        <w:tabs>
          <w:tab w:val="clear" w:pos="720"/>
          <w:tab w:val="num" w:pos="900"/>
        </w:tabs>
        <w:ind w:left="0" w:firstLine="540"/>
        <w:jc w:val="both"/>
      </w:pPr>
      <w:r>
        <w:t>валюта векселя – сумма платежа, которая должна быть указана, как минимум, два раза: один раз цифрами, а другой раз прописью с большой буквы, причем приоритет при не совпадении сумм, указанных цифрами и прописью, отдается сумме оформленной в буквенном выражении;</w:t>
      </w:r>
    </w:p>
    <w:p w:rsidR="00991D1A" w:rsidRDefault="00991D1A">
      <w:pPr>
        <w:numPr>
          <w:ilvl w:val="0"/>
          <w:numId w:val="3"/>
        </w:numPr>
        <w:tabs>
          <w:tab w:val="clear" w:pos="720"/>
          <w:tab w:val="num" w:pos="900"/>
        </w:tabs>
        <w:ind w:left="0" w:firstLine="540"/>
        <w:jc w:val="both"/>
      </w:pPr>
      <w:r>
        <w:t>сведения о плательщике по данному векселю. Это может быть – векселедатель (простой вексель), акцептант (переводной вексель), авалист (гарант, поручитель);</w:t>
      </w:r>
    </w:p>
    <w:p w:rsidR="00991D1A" w:rsidRDefault="00991D1A">
      <w:pPr>
        <w:numPr>
          <w:ilvl w:val="0"/>
          <w:numId w:val="3"/>
        </w:numPr>
        <w:tabs>
          <w:tab w:val="clear" w:pos="720"/>
          <w:tab w:val="num" w:pos="900"/>
        </w:tabs>
        <w:ind w:left="0" w:firstLine="540"/>
        <w:jc w:val="both"/>
      </w:pPr>
      <w:r>
        <w:t>сведения о лице, в пользу которого совершается платеж. Обычно (по законодательству Республики Беларусь) это полное наименование и юридический адрес предприятия (организации) и фраза «или по его приказу любому другому лицу»;</w:t>
      </w:r>
    </w:p>
    <w:p w:rsidR="00991D1A" w:rsidRDefault="00991D1A">
      <w:pPr>
        <w:numPr>
          <w:ilvl w:val="0"/>
          <w:numId w:val="3"/>
        </w:numPr>
        <w:tabs>
          <w:tab w:val="clear" w:pos="720"/>
          <w:tab w:val="num" w:pos="900"/>
        </w:tabs>
        <w:ind w:left="0" w:firstLine="540"/>
        <w:jc w:val="both"/>
      </w:pPr>
      <w:r>
        <w:t>указание места платежа. Обычно указывается город по место нахождению плательщика (при необходимости: полный юридический адрес плательщика);</w:t>
      </w:r>
    </w:p>
    <w:p w:rsidR="00991D1A" w:rsidRDefault="00991D1A">
      <w:pPr>
        <w:numPr>
          <w:ilvl w:val="0"/>
          <w:numId w:val="3"/>
        </w:numPr>
        <w:tabs>
          <w:tab w:val="clear" w:pos="720"/>
          <w:tab w:val="num" w:pos="900"/>
        </w:tabs>
        <w:ind w:left="0" w:firstLine="540"/>
        <w:jc w:val="both"/>
      </w:pPr>
      <w:r>
        <w:t>время и место выставления векселя (как правило, указывается город и дата составления);</w:t>
      </w:r>
    </w:p>
    <w:p w:rsidR="00991D1A" w:rsidRDefault="00991D1A">
      <w:pPr>
        <w:numPr>
          <w:ilvl w:val="0"/>
          <w:numId w:val="3"/>
        </w:numPr>
        <w:tabs>
          <w:tab w:val="clear" w:pos="720"/>
          <w:tab w:val="num" w:pos="900"/>
        </w:tabs>
        <w:ind w:left="0" w:firstLine="540"/>
        <w:jc w:val="both"/>
      </w:pPr>
      <w:r>
        <w:t>собственноручную подпись лица, выставившего вексель. Согласно вексельному законодательству, достаточно одной подписи, однако, в соответствии с действующим законодательством Республики Беларусь, дополнительно к подписи руководителя ставятся подпись главного (старшего) бухгалтера и печать предприятия.</w:t>
      </w:r>
    </w:p>
    <w:p w:rsidR="00991D1A" w:rsidRDefault="00991D1A">
      <w:pPr>
        <w:ind w:firstLine="540"/>
        <w:jc w:val="both"/>
      </w:pPr>
      <w:r>
        <w:t xml:space="preserve">Вексель, в котором отсутствует какой-либо из реквизитов, перечисленных в ст. 75 Закона [8], не имеет силы </w:t>
      </w:r>
      <w:r>
        <w:rPr>
          <w:i/>
          <w:iCs/>
        </w:rPr>
        <w:t>простого</w:t>
      </w:r>
      <w:r>
        <w:t xml:space="preserve"> векселя. В данном Законе даны также и обязательные реквизиты</w:t>
      </w:r>
      <w:r>
        <w:rPr>
          <w:i/>
          <w:iCs/>
        </w:rPr>
        <w:t xml:space="preserve"> переводного</w:t>
      </w:r>
      <w:r>
        <w:t xml:space="preserve"> векселя. </w:t>
      </w:r>
    </w:p>
    <w:p w:rsidR="00991D1A" w:rsidRDefault="00991D1A">
      <w:pPr>
        <w:ind w:firstLine="540"/>
        <w:jc w:val="both"/>
      </w:pPr>
      <w:r>
        <w:t>В ст. 76 Закона описаны допустимые отступления от обязательных реквизитов простого векселя:</w:t>
      </w:r>
    </w:p>
    <w:p w:rsidR="00991D1A" w:rsidRDefault="00991D1A">
      <w:pPr>
        <w:numPr>
          <w:ilvl w:val="0"/>
          <w:numId w:val="4"/>
        </w:numPr>
        <w:tabs>
          <w:tab w:val="clear" w:pos="720"/>
          <w:tab w:val="num" w:pos="900"/>
        </w:tabs>
        <w:ind w:left="0" w:firstLine="540"/>
        <w:jc w:val="both"/>
      </w:pPr>
      <w:r>
        <w:t>простой вексель, срок платежа по которому не указан, считается подлежащим оплате по предъявлении;</w:t>
      </w:r>
    </w:p>
    <w:p w:rsidR="00991D1A" w:rsidRDefault="00991D1A">
      <w:pPr>
        <w:numPr>
          <w:ilvl w:val="0"/>
          <w:numId w:val="4"/>
        </w:numPr>
        <w:tabs>
          <w:tab w:val="clear" w:pos="720"/>
          <w:tab w:val="num" w:pos="900"/>
        </w:tabs>
        <w:ind w:left="0" w:firstLine="540"/>
        <w:jc w:val="both"/>
      </w:pPr>
      <w:r>
        <w:t>при отсутствии особого указания место составления документа считается местом платежа;</w:t>
      </w:r>
    </w:p>
    <w:p w:rsidR="00991D1A" w:rsidRDefault="00991D1A">
      <w:pPr>
        <w:numPr>
          <w:ilvl w:val="0"/>
          <w:numId w:val="4"/>
        </w:numPr>
        <w:tabs>
          <w:tab w:val="clear" w:pos="720"/>
          <w:tab w:val="num" w:pos="900"/>
        </w:tabs>
        <w:ind w:left="0" w:firstLine="540"/>
        <w:jc w:val="both"/>
      </w:pPr>
      <w:r>
        <w:t>простой вексель, в котором не указано место составления, рассматривается как подписанный в месте, обозначенном рядом с наименованием векселедателя.</w:t>
      </w:r>
    </w:p>
    <w:p w:rsidR="00991D1A" w:rsidRDefault="00991D1A">
      <w:pPr>
        <w:ind w:firstLine="540"/>
        <w:jc w:val="both"/>
      </w:pPr>
      <w:r>
        <w:t>Также, в соответствии с действующим законодательством Республики Беларусь и международными нормами, кроме вексельных реквизитов, обязательных в рамках вексельного права, на бланке векселя после уплаты вексельного сбора должна быть учинена запись «Вексельный сбор уплачен в сумме такой-то», указана дата и номер платежного поручения на перечисление вексельного сбора в бюджет. Запись должна быть скреплена печатью банка, в котором векселедатель имеет свой расчетный (текущий) счет [11]. Надо отметить, что неуплата вексельного сбора не является основанием для признания векселя недействительным [8, ст. 82].</w:t>
      </w:r>
    </w:p>
    <w:p w:rsidR="00991D1A" w:rsidRDefault="00991D1A">
      <w:pPr>
        <w:ind w:firstLine="540"/>
        <w:jc w:val="both"/>
        <w:rPr>
          <w:sz w:val="10"/>
          <w:szCs w:val="10"/>
        </w:rPr>
      </w:pPr>
    </w:p>
    <w:p w:rsidR="00991D1A" w:rsidRDefault="00991D1A">
      <w:pPr>
        <w:ind w:firstLine="540"/>
        <w:jc w:val="both"/>
      </w:pPr>
      <w:r>
        <w:t xml:space="preserve"> Вексель в процессе своего обращения выполняет ряд функций, присущих кредитно-расчетным, депозитным отношениям, поручительствам, гарантиям и других экономико-финансовым категориям.</w:t>
      </w:r>
    </w:p>
    <w:p w:rsidR="00991D1A" w:rsidRDefault="00991D1A">
      <w:pPr>
        <w:ind w:firstLine="540"/>
        <w:jc w:val="both"/>
      </w:pPr>
      <w:r>
        <w:t xml:space="preserve">Одна из основных функций вексельного обязательства – быть </w:t>
      </w:r>
      <w:r>
        <w:rPr>
          <w:i/>
          <w:iCs/>
        </w:rPr>
        <w:t>средством расчетов</w:t>
      </w:r>
      <w:r>
        <w:t xml:space="preserve">. С помощью векселя осуществляется перевод, перемещение ценностей (валюты) из распоряжения одного лица в распоряжение другого. </w:t>
      </w:r>
    </w:p>
    <w:p w:rsidR="00991D1A" w:rsidRDefault="00991D1A">
      <w:pPr>
        <w:ind w:firstLine="540"/>
        <w:jc w:val="both"/>
      </w:pPr>
      <w:r>
        <w:t>Применение векселя позволяет ускорить расчеты, так как нет необходимости ждать, пока деньги за товар идут из одного банка к другому. Владелец векселя может учесть его в банке, получить деньги и использовать их для дальнейших торговых операций.</w:t>
      </w:r>
    </w:p>
    <w:p w:rsidR="00991D1A" w:rsidRDefault="00991D1A">
      <w:pPr>
        <w:ind w:firstLine="540"/>
        <w:jc w:val="both"/>
      </w:pPr>
      <w:r>
        <w:t>На практике – для ускорения расчетов – предприятия, банки образуют торговые дома, синдикаты, вексельные союзы и другие объединения, внутри которых имеют хождение векселя. Подобные объединения возникают, как правило, на базе крупных концернов, консорциумов и других объединений с большим внутренними потоками либо вокруг предприятий стратегических для народного хозяйства отраслей – транспорта, связи, энергетики, ресурсов.</w:t>
      </w:r>
    </w:p>
    <w:p w:rsidR="00991D1A" w:rsidRDefault="00991D1A">
      <w:pPr>
        <w:ind w:firstLine="540"/>
        <w:jc w:val="both"/>
      </w:pPr>
      <w:r>
        <w:t xml:space="preserve">Вексель является </w:t>
      </w:r>
      <w:r>
        <w:rPr>
          <w:i/>
          <w:iCs/>
        </w:rPr>
        <w:t>средством погашения долговых требований, их зачета</w:t>
      </w:r>
      <w:r>
        <w:t xml:space="preserve">. С его помощью предприниматели вправе осуществлять взаимозачет долговых обязательств. Для государства это выгодно, так как избавляет от необходимости увеличивать количество денег в обращении. Кредитор, не желающий требовать денег у должника, учитывает вексель последнего в банке и взамен получает сумму денег на свой расчетный счет. </w:t>
      </w:r>
    </w:p>
    <w:p w:rsidR="00991D1A" w:rsidRDefault="00991D1A">
      <w:pPr>
        <w:ind w:firstLine="540"/>
        <w:jc w:val="both"/>
      </w:pPr>
      <w:r>
        <w:t>Как всякий товар, вексель подвержен колебаниям спроса – предложения. Постоянно колеблющаяся меновая стоимость векселя и есть то, что на коммерческом языке называется вексельным курсом.</w:t>
      </w:r>
    </w:p>
    <w:p w:rsidR="00991D1A" w:rsidRDefault="00991D1A">
      <w:pPr>
        <w:ind w:firstLine="540"/>
        <w:jc w:val="both"/>
      </w:pPr>
      <w:r>
        <w:t xml:space="preserve">Вексель является </w:t>
      </w:r>
      <w:r>
        <w:rPr>
          <w:i/>
          <w:iCs/>
        </w:rPr>
        <w:t>средством краткосрочного и долгосрочного кредитования</w:t>
      </w:r>
      <w:r>
        <w:t xml:space="preserve">. Допустим, у предпринимателя нет денег на расчетном счету, чтобы оплатить приобретаемый товар. В этом случае он может выдать вексель с обязательством уплатить известную сумму в определенный срок (вексель </w:t>
      </w:r>
      <w:r>
        <w:rPr>
          <w:i/>
          <w:iCs/>
        </w:rPr>
        <w:t>с отсрочкой уплаты по нему</w:t>
      </w:r>
      <w:r>
        <w:t>). Разумеется, это происходит в том случае, когда на такую отсрочку согласен продавец, который может и хотел бы получить деньги за товар сразу, но ему приходится соглашаться на отсрочку. Продавец, получив от покупателя вексель, может учесть его в банке (продать банку с учетом процентов) и получить сумму на свой расчетный счет. Продавец может и не учитывать вексель, а заложить его в банке и получить кредит под залог векселя.</w:t>
      </w:r>
    </w:p>
    <w:p w:rsidR="00991D1A" w:rsidRDefault="00991D1A">
      <w:pPr>
        <w:ind w:firstLine="540"/>
        <w:jc w:val="both"/>
      </w:pPr>
      <w:r>
        <w:t>Когда векселя выдаются без покрытия, то есть нет погашения (покрытия) векселя ни долгом, ни деньгами, ни товарами (другими фондами), ни во время выдачи, ни во время акцепта, ни во время платежа, то во всех этих случаях мы имеем дело либо с предоставлением кредита со стороны плательщика, либо с фактом дарения или оказания услуги. В литературе такие векселя называются векселями без покрытия (наголо).</w:t>
      </w:r>
    </w:p>
    <w:p w:rsidR="00991D1A" w:rsidRDefault="00991D1A">
      <w:pPr>
        <w:ind w:firstLine="540"/>
        <w:jc w:val="both"/>
      </w:pPr>
      <w:r>
        <w:t>В связи с использованием векселя как способа зачета долга следует обратить внимание на то, что вексель лишь отсрочивает долг, а не погашает его. Допустим, предприятие оформило свой долг векселем. Это не означает, что таким образом оно погасило свой долг перед контрагентом. Платеж по векселю должен состояться, но в обусловленный в векселе срок.</w:t>
      </w:r>
    </w:p>
    <w:p w:rsidR="00991D1A" w:rsidRDefault="00991D1A">
      <w:pPr>
        <w:ind w:firstLine="540"/>
        <w:jc w:val="both"/>
      </w:pPr>
      <w:r>
        <w:t xml:space="preserve">Векселя могут использоваться </w:t>
      </w:r>
      <w:r>
        <w:rPr>
          <w:i/>
          <w:iCs/>
        </w:rPr>
        <w:t>как способ предоставления гарантий платежа</w:t>
      </w:r>
      <w:r>
        <w:t>. Так, банки часто выступают гарантами за исполнение обязательств перед третьими лицами, если эти обязательства предусматривают платеж в денежном выражении.</w:t>
      </w:r>
    </w:p>
    <w:p w:rsidR="00991D1A" w:rsidRDefault="00991D1A">
      <w:pPr>
        <w:ind w:firstLine="540"/>
        <w:jc w:val="both"/>
      </w:pPr>
      <w:r>
        <w:t xml:space="preserve">Первичная функция векселя заключается </w:t>
      </w:r>
      <w:r>
        <w:rPr>
          <w:i/>
          <w:iCs/>
        </w:rPr>
        <w:t>в создании возможности непрямого движения средств путем оборота документа</w:t>
      </w:r>
      <w:r>
        <w:t>, который их заменяет. Благодаря его вторичной функции, возможно движение еще нематериализованных средств, будущего капитала, и соответствующим образом появляются новые условия для экономического роста.</w:t>
      </w:r>
    </w:p>
    <w:p w:rsidR="00991D1A" w:rsidRDefault="00991D1A">
      <w:pPr>
        <w:ind w:firstLine="540"/>
        <w:jc w:val="both"/>
      </w:pPr>
      <w:r>
        <w:t>Итак говоря о функциях векселя, следует отметить, что вексель является одним из инструментов института кредита, поскольку его выдача влечет за собой отсрочку платежа. Помимо этого, вексель – это также средство платежа, поскольку он выдается на базе уже существующего или будущего долгового обязательства, погашение которого необходимо.</w:t>
      </w:r>
    </w:p>
    <w:p w:rsidR="00991D1A" w:rsidRDefault="00991D1A">
      <w:pPr>
        <w:ind w:firstLine="540"/>
        <w:jc w:val="both"/>
      </w:pPr>
      <w:r>
        <w:t>Кроме того вексель выполняет функцию упрощения самого платежа, что прежде всего предоставляет плательщику возможность оплатить долги, используя кредиты.</w:t>
      </w:r>
    </w:p>
    <w:p w:rsidR="00991D1A" w:rsidRDefault="00991D1A">
      <w:pPr>
        <w:ind w:firstLine="540"/>
        <w:jc w:val="both"/>
        <w:rPr>
          <w:sz w:val="10"/>
          <w:szCs w:val="10"/>
        </w:rPr>
      </w:pPr>
    </w:p>
    <w:p w:rsidR="00991D1A" w:rsidRDefault="00991D1A">
      <w:pPr>
        <w:pStyle w:val="23"/>
      </w:pPr>
      <w:r>
        <w:t>В международной практике, включая и белорусский вексельный рынок, используются различные виды векселей. В зависимости от критериев классификации различают следующие виды:</w:t>
      </w:r>
    </w:p>
    <w:p w:rsidR="00991D1A" w:rsidRDefault="00991D1A">
      <w:pPr>
        <w:pStyle w:val="23"/>
        <w:numPr>
          <w:ilvl w:val="0"/>
          <w:numId w:val="5"/>
        </w:numPr>
        <w:tabs>
          <w:tab w:val="clear" w:pos="720"/>
          <w:tab w:val="num" w:pos="900"/>
        </w:tabs>
        <w:ind w:left="0" w:firstLine="540"/>
      </w:pPr>
      <w:r>
        <w:t xml:space="preserve">в зависимости от обстоятельства уплатить по векселю и от формы получения дохода различают </w:t>
      </w:r>
      <w:r>
        <w:rPr>
          <w:i/>
          <w:iCs/>
        </w:rPr>
        <w:t>процентные</w:t>
      </w:r>
      <w:r>
        <w:t xml:space="preserve"> и </w:t>
      </w:r>
      <w:r>
        <w:rPr>
          <w:i/>
          <w:iCs/>
        </w:rPr>
        <w:t>дисконтные</w:t>
      </w:r>
      <w:r>
        <w:t xml:space="preserve"> векселя. Обязательство платить по процентным векселям составляет сумму денежных средств и процентов, начисляемых в соответствующем порядке на эту сумму. По дисконтным векселям обязательство платить составляет только номинал векселя. Эти векселя обращаются на рынке со скидкой от номинала и погашаются согласно обозначенной на них сумме денежных средств.</w:t>
      </w:r>
    </w:p>
    <w:p w:rsidR="00991D1A" w:rsidRDefault="00991D1A">
      <w:pPr>
        <w:pStyle w:val="23"/>
        <w:numPr>
          <w:ilvl w:val="0"/>
          <w:numId w:val="5"/>
        </w:numPr>
        <w:tabs>
          <w:tab w:val="clear" w:pos="720"/>
          <w:tab w:val="num" w:pos="900"/>
        </w:tabs>
        <w:ind w:left="0" w:firstLine="540"/>
      </w:pPr>
      <w:r>
        <w:t>в зависимости от лица, выписавшего вексель, а также от лица, обязанного по данному векселю, различают:</w:t>
      </w:r>
    </w:p>
    <w:p w:rsidR="00991D1A" w:rsidRDefault="00991D1A">
      <w:pPr>
        <w:pStyle w:val="23"/>
        <w:numPr>
          <w:ilvl w:val="1"/>
          <w:numId w:val="5"/>
        </w:numPr>
        <w:tabs>
          <w:tab w:val="clear" w:pos="1440"/>
          <w:tab w:val="num" w:pos="900"/>
        </w:tabs>
        <w:ind w:left="0" w:firstLine="540"/>
        <w:rPr>
          <w:sz w:val="22"/>
          <w:szCs w:val="22"/>
        </w:rPr>
      </w:pPr>
      <w:r>
        <w:rPr>
          <w:i/>
          <w:iCs/>
        </w:rPr>
        <w:t>простой</w:t>
      </w:r>
      <w:r>
        <w:t xml:space="preserve"> (соло-вексель) – это ничем не обусловленное обязательство векселедателя уплатить при наступлении срока в определенном месте определенную сумму денег предъявителю данного векселя или лицу, обозначенному на векселе, или по его приказу другому лицу.</w:t>
      </w:r>
    </w:p>
    <w:p w:rsidR="00991D1A" w:rsidRDefault="00991D1A">
      <w:pPr>
        <w:ind w:firstLine="567"/>
        <w:jc w:val="both"/>
        <w:rPr>
          <w:sz w:val="22"/>
          <w:szCs w:val="22"/>
        </w:rPr>
      </w:pPr>
      <w:r>
        <w:t xml:space="preserve">В </w:t>
      </w:r>
      <w:r>
        <w:rPr>
          <w:u w:val="single"/>
        </w:rPr>
        <w:t>простом векселе</w:t>
      </w:r>
      <w:r>
        <w:t xml:space="preserve"> участвуют два лица, из которых плательщиком является векселедатель. Последний, выписывая такой вексель, обязуется в нем уплатить непосредственно своему кредитору (векселедержателю) либо по его приказу другому лицу определенную сумму в определенном месте и в определенный срок;</w:t>
      </w:r>
    </w:p>
    <w:p w:rsidR="00991D1A" w:rsidRDefault="00991D1A">
      <w:pPr>
        <w:pStyle w:val="23"/>
        <w:numPr>
          <w:ilvl w:val="1"/>
          <w:numId w:val="5"/>
        </w:numPr>
        <w:tabs>
          <w:tab w:val="clear" w:pos="1440"/>
          <w:tab w:val="num" w:pos="900"/>
        </w:tabs>
        <w:ind w:left="0" w:firstLine="540"/>
      </w:pPr>
      <w:r>
        <w:rPr>
          <w:i/>
          <w:iCs/>
        </w:rPr>
        <w:t>переводной</w:t>
      </w:r>
      <w:r>
        <w:t xml:space="preserve"> вексель (тратта) – обязательство, в котором содержится безусловный приказ векселедателя некоторому третьему лицу (плательщику-акцептанту) уплатить определенную сумму денег в определенный срок и в определенном месте получателю или по его приказу другому лицу. </w:t>
      </w:r>
    </w:p>
    <w:p w:rsidR="00991D1A" w:rsidRDefault="00991D1A">
      <w:pPr>
        <w:pStyle w:val="23"/>
        <w:ind w:firstLine="540"/>
      </w:pPr>
      <w:r>
        <w:t xml:space="preserve">В </w:t>
      </w:r>
      <w:r>
        <w:rPr>
          <w:u w:val="single"/>
        </w:rPr>
        <w:t>переводном векселе</w:t>
      </w:r>
      <w:r>
        <w:t xml:space="preserve"> участвуют три и более лица. Плательщиком является не векселедатель (трассант), а другое лицо, которое принимает на себя обязательство оплатить такой вексель в срок. Переводной вексель – это фактически письменное предложение векселедателя, обращенное к третьему лицу (плательщику, именуемому трассатом) уплатить обусловленную сумму кредитору (векселедержателю, эмитенту). Помимо классического переводного векселя с участием трех лиц возможен выпуск в обращение переводных векселей с участием двух и даже одного лица. Векселедатель может при выписке переводного векселя назначить получателем не третьего лица, а самого себя или того, кому он сам в последующем прикажет.</w:t>
      </w:r>
    </w:p>
    <w:p w:rsidR="00991D1A" w:rsidRDefault="00991D1A">
      <w:pPr>
        <w:pStyle w:val="21"/>
        <w:jc w:val="both"/>
      </w:pPr>
      <w:r>
        <w:t>На практике предпочтение отдается переводному векселю, так как при наличии на нем сразу двух подписей – векселедателя и трассата (акцептанта) – гарантии платежа по векселю повышаются, и последний кредитор может приобрести вексель при меньшей степени риска операции. Таким образом, чаще всего появление переводимого векселя связано с появлением товарной сделки.</w:t>
      </w:r>
    </w:p>
    <w:p w:rsidR="00991D1A" w:rsidRDefault="00991D1A">
      <w:pPr>
        <w:pStyle w:val="21"/>
        <w:jc w:val="both"/>
      </w:pPr>
      <w:r>
        <w:t>Преимущества векселя заключаются в соединении двух функций – кредитной и расчетной.</w:t>
      </w:r>
    </w:p>
    <w:p w:rsidR="00991D1A" w:rsidRDefault="00991D1A">
      <w:pPr>
        <w:pStyle w:val="21"/>
        <w:jc w:val="both"/>
      </w:pPr>
      <w:r>
        <w:t>Как расчетный инструмент, благодаря свойству индоссирования, вексель может служить платежным средством, заменяя наличные деньги при платежах.</w:t>
      </w:r>
    </w:p>
    <w:p w:rsidR="00991D1A" w:rsidRDefault="00991D1A">
      <w:pPr>
        <w:pStyle w:val="21"/>
        <w:jc w:val="both"/>
      </w:pPr>
      <w:r>
        <w:t>Что касается кредитной функции, то обычным является оформление товарного кредита переводным векселем по следующей схеме: поставщик товара (векселедатель кредитного векселя) одновременно с заключением сделки выставляет переводной вексель на покупателя с указанием себя, как получателя платежа по векселю (векселедержателя).</w:t>
      </w:r>
    </w:p>
    <w:p w:rsidR="00991D1A" w:rsidRDefault="00991D1A">
      <w:pPr>
        <w:pStyle w:val="21"/>
        <w:jc w:val="both"/>
      </w:pPr>
      <w:r>
        <w:t>Покупатель после акцепта векселя становится основным должником по нему (акцептантом), векселедатель в данном случае является кредитором и становится держателем векселя.</w:t>
      </w:r>
    </w:p>
    <w:p w:rsidR="00991D1A" w:rsidRDefault="00991D1A">
      <w:pPr>
        <w:pStyle w:val="21"/>
        <w:jc w:val="both"/>
      </w:pPr>
      <w:r>
        <w:t>Таким образом, кредит оформляется с помощью «унифицированного кредитного договора» – векселя.</w:t>
      </w:r>
    </w:p>
    <w:p w:rsidR="00991D1A" w:rsidRDefault="00991D1A">
      <w:pPr>
        <w:pStyle w:val="21"/>
        <w:jc w:val="both"/>
      </w:pPr>
      <w:r>
        <w:t>Векселедержатель может оставить вексель в своей собственности и, при наступлении срока платежа, предъявить его должнику к погашению, он может оплатить векселем новый товар, покупаемый им самим, или перепродать вексель, как ценную бумагу, следующему кредитору.</w:t>
      </w:r>
    </w:p>
    <w:p w:rsidR="00991D1A" w:rsidRDefault="00991D1A">
      <w:pPr>
        <w:ind w:firstLine="567"/>
        <w:jc w:val="both"/>
      </w:pPr>
      <w:r>
        <w:t xml:space="preserve">В переводном векселе обязательство трассанта условно, он обязуется уплатить вексельную сумму, если ее не заплатил трассат. В этом случае трассант приравнивается к держателю простого векселя. Переводной вексель не может рассматриваться как обязательство лица векселедателя. Он может стать обязательством плательщика (трассата), но только после совершения им одностороннего акта волеизъявления особой формы – акцепта. </w:t>
      </w:r>
    </w:p>
    <w:p w:rsidR="00991D1A" w:rsidRDefault="00991D1A">
      <w:pPr>
        <w:ind w:firstLine="567"/>
        <w:jc w:val="both"/>
      </w:pPr>
      <w:r>
        <w:t xml:space="preserve">Акцептованный вексель – это вексель, имеющий согласие плательщика на его оплату. С момента акцепта векселя трассатом последний становится прямым должником. Если трассат акцептует вексель, но не платит по нему, против него возникает протест в неплатеже. Естественно, протест возникает и в случае необоснованного неакцепта. </w:t>
      </w:r>
    </w:p>
    <w:p w:rsidR="00991D1A" w:rsidRDefault="00991D1A">
      <w:pPr>
        <w:ind w:firstLine="567"/>
        <w:jc w:val="both"/>
      </w:pPr>
      <w:r>
        <w:t>Ремитент может поступить с полученным векселем двояко: либо предъявить его к оплате трассату, либо передать свои права в части оплаты векселя другому лицу. Эта операция называется индоссированием векселя и совершается с помощью индоссамента, особой передаточной надписи на обороте векселя или добавочном листе (аллонже).</w:t>
      </w:r>
    </w:p>
    <w:p w:rsidR="00991D1A" w:rsidRDefault="00991D1A">
      <w:pPr>
        <w:ind w:firstLine="567"/>
        <w:jc w:val="both"/>
      </w:pPr>
      <w:r>
        <w:t xml:space="preserve">Число индоссаментов на одном векселе не ограничено. Существуют различные виды индоссаментов: </w:t>
      </w:r>
    </w:p>
    <w:p w:rsidR="00991D1A" w:rsidRDefault="00991D1A">
      <w:pPr>
        <w:numPr>
          <w:ilvl w:val="0"/>
          <w:numId w:val="7"/>
        </w:numPr>
        <w:tabs>
          <w:tab w:val="clear" w:pos="720"/>
          <w:tab w:val="num" w:pos="900"/>
        </w:tabs>
        <w:ind w:left="0" w:firstLine="540"/>
        <w:jc w:val="both"/>
      </w:pPr>
      <w:r>
        <w:t>полный индоссамент – переносит на нового держателя все права, связанные с векселем. Индоссамент должен быть только полным;</w:t>
      </w:r>
    </w:p>
    <w:p w:rsidR="00991D1A" w:rsidRDefault="00991D1A">
      <w:pPr>
        <w:numPr>
          <w:ilvl w:val="0"/>
          <w:numId w:val="7"/>
        </w:numPr>
        <w:tabs>
          <w:tab w:val="clear" w:pos="720"/>
          <w:tab w:val="num" w:pos="900"/>
        </w:tabs>
        <w:ind w:left="0" w:firstLine="540"/>
        <w:jc w:val="both"/>
      </w:pPr>
      <w:r>
        <w:t>частичный индоссамент – переносит на нового держателя векселя лишь часть прав, связанных с векселем. Частичный индоссамент не допускается;</w:t>
      </w:r>
    </w:p>
    <w:p w:rsidR="00991D1A" w:rsidRDefault="00991D1A">
      <w:pPr>
        <w:numPr>
          <w:ilvl w:val="0"/>
          <w:numId w:val="7"/>
        </w:numPr>
        <w:tabs>
          <w:tab w:val="clear" w:pos="720"/>
          <w:tab w:val="num" w:pos="900"/>
        </w:tabs>
        <w:ind w:left="0" w:firstLine="540"/>
        <w:jc w:val="both"/>
      </w:pPr>
      <w:r>
        <w:t>бланковый индоссамент – не содержащий указание лица, в пользу которого он сделан, или состоящий из подписи индоссанта. Превращает именной вексель в вексель на предъявителя;</w:t>
      </w:r>
    </w:p>
    <w:p w:rsidR="00991D1A" w:rsidRDefault="00991D1A">
      <w:pPr>
        <w:numPr>
          <w:ilvl w:val="0"/>
          <w:numId w:val="7"/>
        </w:numPr>
        <w:tabs>
          <w:tab w:val="clear" w:pos="720"/>
          <w:tab w:val="num" w:pos="900"/>
        </w:tabs>
        <w:ind w:left="0" w:firstLine="540"/>
        <w:jc w:val="both"/>
      </w:pPr>
      <w:r>
        <w:t>именной индоссамент – содержащий указание лица, в пользу которого он сделан;</w:t>
      </w:r>
    </w:p>
    <w:p w:rsidR="00991D1A" w:rsidRDefault="00991D1A">
      <w:pPr>
        <w:numPr>
          <w:ilvl w:val="0"/>
          <w:numId w:val="7"/>
        </w:numPr>
        <w:tabs>
          <w:tab w:val="clear" w:pos="720"/>
          <w:tab w:val="num" w:pos="900"/>
        </w:tabs>
        <w:ind w:left="0" w:firstLine="540"/>
        <w:jc w:val="both"/>
      </w:pPr>
      <w:r>
        <w:t>оборотный индоссамент – совершаемый без оговорки «без оборота на меня»;</w:t>
      </w:r>
    </w:p>
    <w:p w:rsidR="00991D1A" w:rsidRDefault="00991D1A">
      <w:pPr>
        <w:numPr>
          <w:ilvl w:val="0"/>
          <w:numId w:val="7"/>
        </w:numPr>
        <w:tabs>
          <w:tab w:val="clear" w:pos="720"/>
          <w:tab w:val="num" w:pos="900"/>
        </w:tabs>
        <w:ind w:left="0" w:firstLine="540"/>
        <w:jc w:val="both"/>
      </w:pPr>
      <w:r>
        <w:t>безоборотный индоссамент – совершаемый с оговоркой «без оборота на меня», снимающий ответственность с векселедателя по неоплаченному и опротестованному в неплатеже векселю;</w:t>
      </w:r>
    </w:p>
    <w:p w:rsidR="00991D1A" w:rsidRDefault="00991D1A">
      <w:pPr>
        <w:numPr>
          <w:ilvl w:val="0"/>
          <w:numId w:val="7"/>
        </w:numPr>
        <w:tabs>
          <w:tab w:val="clear" w:pos="720"/>
          <w:tab w:val="num" w:pos="900"/>
        </w:tabs>
        <w:ind w:left="0" w:firstLine="540"/>
        <w:jc w:val="both"/>
      </w:pPr>
      <w:r>
        <w:t>индоссамент с оговорками. Индоссамент может содержать следующие оговорки: «на инкассо», «как доверенному», «валюта к поручению», имеющий ввиду простое поручение провести операции по векселю, «валюта в обеспечение», «валюта в залог», имеющие ввиду залог векселя. Индоссат может в этом случае индоссировать вексель только в порядке препоручения, то есть с аналогичными оговорками;</w:t>
      </w:r>
    </w:p>
    <w:p w:rsidR="00991D1A" w:rsidRDefault="00991D1A">
      <w:pPr>
        <w:numPr>
          <w:ilvl w:val="0"/>
          <w:numId w:val="7"/>
        </w:numPr>
        <w:tabs>
          <w:tab w:val="clear" w:pos="720"/>
          <w:tab w:val="num" w:pos="900"/>
        </w:tabs>
        <w:ind w:left="0" w:firstLine="540"/>
        <w:jc w:val="both"/>
      </w:pPr>
      <w:r>
        <w:t>индоссамент без оговорок – не содержащий вышеуказанных оговорок, дающий право индоссировать вексель в обычном порядке;</w:t>
      </w:r>
    </w:p>
    <w:p w:rsidR="00991D1A" w:rsidRDefault="00991D1A">
      <w:pPr>
        <w:numPr>
          <w:ilvl w:val="0"/>
          <w:numId w:val="7"/>
        </w:numPr>
        <w:tabs>
          <w:tab w:val="clear" w:pos="720"/>
          <w:tab w:val="num" w:pos="900"/>
        </w:tabs>
        <w:ind w:left="0" w:firstLine="540"/>
        <w:jc w:val="both"/>
      </w:pPr>
      <w:r>
        <w:t>препоручительный индоссамент – совершаемый с целью передачи векселя лицу, которое по поручению индоссата проведет те или иные операции по векселю;</w:t>
      </w:r>
    </w:p>
    <w:p w:rsidR="00991D1A" w:rsidRDefault="00991D1A">
      <w:pPr>
        <w:pStyle w:val="23"/>
        <w:rPr>
          <w:sz w:val="10"/>
          <w:szCs w:val="10"/>
        </w:rPr>
      </w:pPr>
    </w:p>
    <w:p w:rsidR="00991D1A" w:rsidRDefault="00991D1A">
      <w:pPr>
        <w:pStyle w:val="23"/>
        <w:numPr>
          <w:ilvl w:val="2"/>
          <w:numId w:val="5"/>
        </w:numPr>
        <w:tabs>
          <w:tab w:val="clear" w:pos="2160"/>
          <w:tab w:val="num" w:pos="900"/>
        </w:tabs>
        <w:ind w:left="0" w:firstLine="540"/>
      </w:pPr>
      <w:r>
        <w:t>класс векселей достаточно многообразен – они различаются также по типу эмитента, обслуживаемым сделкам и субъекту, получающему оплату по векселю. По признаку эмитента различают:</w:t>
      </w:r>
    </w:p>
    <w:p w:rsidR="00991D1A" w:rsidRDefault="00991D1A">
      <w:pPr>
        <w:numPr>
          <w:ilvl w:val="0"/>
          <w:numId w:val="6"/>
        </w:numPr>
        <w:tabs>
          <w:tab w:val="clear" w:pos="720"/>
          <w:tab w:val="num" w:pos="900"/>
        </w:tabs>
        <w:ind w:left="0" w:firstLine="540"/>
        <w:jc w:val="both"/>
      </w:pPr>
      <w:r>
        <w:rPr>
          <w:i/>
          <w:iCs/>
        </w:rPr>
        <w:t>товарный</w:t>
      </w:r>
      <w:r>
        <w:t xml:space="preserve"> (коммерческий), </w:t>
      </w:r>
      <w:r>
        <w:rPr>
          <w:i/>
          <w:iCs/>
        </w:rPr>
        <w:t>финансовый</w:t>
      </w:r>
      <w:r>
        <w:t xml:space="preserve">, </w:t>
      </w:r>
      <w:r>
        <w:rPr>
          <w:i/>
          <w:iCs/>
        </w:rPr>
        <w:t>казначейский</w:t>
      </w:r>
      <w:r>
        <w:t xml:space="preserve"> – зависят от характера сделки, лежащей в основе векселя;</w:t>
      </w:r>
    </w:p>
    <w:p w:rsidR="00991D1A" w:rsidRDefault="00991D1A">
      <w:pPr>
        <w:numPr>
          <w:ilvl w:val="0"/>
          <w:numId w:val="6"/>
        </w:numPr>
        <w:tabs>
          <w:tab w:val="clear" w:pos="720"/>
          <w:tab w:val="num" w:pos="900"/>
        </w:tabs>
        <w:ind w:left="0" w:firstLine="540"/>
        <w:jc w:val="both"/>
      </w:pPr>
      <w:r>
        <w:rPr>
          <w:i/>
          <w:iCs/>
        </w:rPr>
        <w:t>бронзовые</w:t>
      </w:r>
      <w:r>
        <w:t xml:space="preserve">, </w:t>
      </w:r>
      <w:r>
        <w:rPr>
          <w:i/>
          <w:iCs/>
        </w:rPr>
        <w:t>дружеские</w:t>
      </w:r>
      <w:r>
        <w:t xml:space="preserve">, </w:t>
      </w:r>
      <w:r>
        <w:rPr>
          <w:i/>
          <w:iCs/>
        </w:rPr>
        <w:t>встречные</w:t>
      </w:r>
      <w:r>
        <w:t xml:space="preserve"> – зависят от обеспечения и могут быть: обеспеченными и необеспеченными;</w:t>
      </w:r>
    </w:p>
    <w:p w:rsidR="00991D1A" w:rsidRDefault="00991D1A">
      <w:pPr>
        <w:numPr>
          <w:ilvl w:val="0"/>
          <w:numId w:val="6"/>
        </w:numPr>
        <w:tabs>
          <w:tab w:val="clear" w:pos="720"/>
          <w:tab w:val="num" w:pos="900"/>
        </w:tabs>
        <w:ind w:left="0" w:firstLine="540"/>
        <w:jc w:val="both"/>
      </w:pPr>
      <w:r>
        <w:rPr>
          <w:i/>
          <w:iCs/>
        </w:rPr>
        <w:t>«на предъявителя»</w:t>
      </w:r>
      <w:r>
        <w:t xml:space="preserve"> и </w:t>
      </w:r>
      <w:r>
        <w:rPr>
          <w:i/>
          <w:iCs/>
        </w:rPr>
        <w:t>ордерный</w:t>
      </w:r>
      <w:r>
        <w:t xml:space="preserve"> (обращение по передаточной надписи – индоссаменту и/или цессии) – различают по способу передачи.</w:t>
      </w:r>
    </w:p>
    <w:p w:rsidR="00991D1A" w:rsidRDefault="00991D1A">
      <w:pPr>
        <w:ind w:firstLine="567"/>
        <w:jc w:val="both"/>
      </w:pPr>
      <w:r>
        <w:rPr>
          <w:u w:val="single"/>
        </w:rPr>
        <w:t>Товарный вексель</w:t>
      </w:r>
      <w:r>
        <w:t xml:space="preserve">. В основе денежного обязательства, выраженного данным векселем, лежит товарная сделка, коммерческий кредит, оказываемый продавцом покупателю при реализации товара. В этом качестве вексель может, с одной стороны, выступать как орудие </w:t>
      </w:r>
      <w:bookmarkStart w:id="0" w:name="орудие_предмета__или__кредита"/>
      <w:bookmarkEnd w:id="0"/>
      <w:r>
        <w:t>кредита, а с другой стороны – выполнять функции расчетного средства, многократно переходя из рук в руки и обслуживая в качестве денежного субститута многочисленные акты купли-продажи товаров.</w:t>
      </w:r>
    </w:p>
    <w:p w:rsidR="00991D1A" w:rsidRDefault="00991D1A">
      <w:pPr>
        <w:ind w:firstLine="567"/>
        <w:jc w:val="both"/>
      </w:pPr>
      <w:r>
        <w:rPr>
          <w:u w:val="single"/>
        </w:rPr>
        <w:t>Финансовый вексель</w:t>
      </w:r>
      <w:r>
        <w:t>. В основе денежного обязательства, выраженного данным видом векселя, лежит какая-либо финансовая операция, не связанная с куплей-продажей товаров. Разновидностью финансового векселя являются «коммерческие бумаги» – простые, обращающиеся векселя на имя эмитента, не имеющие обеспечения, дисконтные или приносящие процент к номиналу, выпускаемые чаще всего на срок от 1 дня до 1 года, в форме «на предъявителя».</w:t>
      </w:r>
    </w:p>
    <w:p w:rsidR="00991D1A" w:rsidRDefault="00991D1A">
      <w:pPr>
        <w:ind w:firstLine="567"/>
        <w:jc w:val="both"/>
      </w:pPr>
      <w:r>
        <w:rPr>
          <w:u w:val="single"/>
        </w:rPr>
        <w:t>Казначейский вексель</w:t>
      </w:r>
      <w:r>
        <w:t xml:space="preserve"> – краткосрочная ценная бумага, выпускаемая правительством страны обычно при посредничестве Центрального (Национального) банка страны и/или Казначейских структур Правительства со сроком погашения, как правило, от 90 до 180-360 дней </w:t>
      </w:r>
    </w:p>
    <w:p w:rsidR="00991D1A" w:rsidRDefault="00991D1A">
      <w:pPr>
        <w:ind w:firstLine="567"/>
        <w:jc w:val="both"/>
      </w:pPr>
      <w:r>
        <w:rPr>
          <w:u w:val="single"/>
        </w:rPr>
        <w:t>Дружеский вексель</w:t>
      </w:r>
      <w:r>
        <w:t xml:space="preserve"> – это вексель, за которым не стоит никакой реальной сделки, реального финансового обязательства, однако лица, участвующие в вексельном обращении, являются реальными. Обычно дружескими векселями встречно обмениваются два реальных лица, находящихся в доверительных отношениях, для того, чтобы в последствии учесть данные векселя в банках или предоставить векселя в качестве залога, получив под него реальные деньги, уже в качестве кредита, или чтобы использовать их для совершения платежей. </w:t>
      </w:r>
    </w:p>
    <w:p w:rsidR="00991D1A" w:rsidRDefault="00991D1A">
      <w:pPr>
        <w:ind w:firstLine="567"/>
        <w:jc w:val="both"/>
      </w:pPr>
      <w:r>
        <w:rPr>
          <w:u w:val="single"/>
        </w:rPr>
        <w:t>Бронзовый вексель</w:t>
      </w:r>
      <w:r>
        <w:t xml:space="preserve"> – это вексель, за которым не стоит никакой реальной сделки, никакого реального финансового обязательства, причем хотя бы одно лицо, участвующие в векселе, является вымышленным. Цель бронзового векселя – либо получение под него денежных средств в банке, либо использование фальшивого документа для погашения долгов по реальным товарным сделкам или финансовым обязательствам.</w:t>
      </w:r>
    </w:p>
    <w:p w:rsidR="00991D1A" w:rsidRDefault="00991D1A">
      <w:pPr>
        <w:ind w:firstLine="567"/>
        <w:jc w:val="both"/>
      </w:pPr>
      <w:r>
        <w:t xml:space="preserve">Действующим законодательством Республики Беларусь дружественные и бронзовые векселя не предусматриваются для использования в вексельных схемах. </w:t>
      </w:r>
    </w:p>
    <w:p w:rsidR="00991D1A" w:rsidRDefault="00991D1A">
      <w:pPr>
        <w:ind w:firstLine="567"/>
        <w:jc w:val="both"/>
      </w:pPr>
      <w:r>
        <w:t xml:space="preserve">В последнее время в Республике Беларусь широкое распространение получили </w:t>
      </w:r>
      <w:r>
        <w:rPr>
          <w:i/>
          <w:iCs/>
        </w:rPr>
        <w:t>банковские</w:t>
      </w:r>
      <w:r>
        <w:t xml:space="preserve"> векселя. Они удостоверяют, что предприятие внесло в банк депозит в сумме, указанной в векселе. Банк обязуется погасить такой вексель при предъявлении его к оплате в указанный на нем срок. При этом на вексель начисляется определенный процентный доход.</w:t>
      </w:r>
    </w:p>
    <w:p w:rsidR="00991D1A" w:rsidRDefault="00991D1A">
      <w:pPr>
        <w:ind w:firstLine="567"/>
        <w:jc w:val="both"/>
      </w:pPr>
      <w:r>
        <w:rPr>
          <w:i/>
          <w:iCs/>
        </w:rPr>
        <w:t>Ректа-вексель</w:t>
      </w:r>
      <w:r>
        <w:t xml:space="preserve">, или </w:t>
      </w:r>
      <w:r>
        <w:rPr>
          <w:i/>
          <w:iCs/>
        </w:rPr>
        <w:t>именной</w:t>
      </w:r>
      <w:r>
        <w:t xml:space="preserve"> вексель является необоротным документом, он не может индоссироваться. На практике применяется в форме обеспечительского векселя, то есть используется как обеспечение ссуды. Такой вексель хранится на депонированном счете заемщика и не предназначается для дальнейшего оборота. Если платеж осуществляется в срок, то вексель погашается. Если же выплата ссуды задерживается, то применяются процедуры, предусмотренные вексельным правом.</w:t>
      </w:r>
    </w:p>
    <w:p w:rsidR="00991D1A" w:rsidRDefault="00991D1A">
      <w:pPr>
        <w:ind w:firstLine="567"/>
        <w:jc w:val="both"/>
      </w:pPr>
      <w:r>
        <w:rPr>
          <w:i/>
          <w:iCs/>
        </w:rPr>
        <w:t>Обеспечительский</w:t>
      </w:r>
      <w:r>
        <w:t xml:space="preserve"> вексель выписывается для обеспечения ссуды ненадежного заемщика. Он хранится на депонированном счете заемщика и не предназначается для дальнейшего оборота. Если платеж совершается в срок, то вексель погашается, если нет – то к должнику предъявляются претензии.</w:t>
      </w:r>
    </w:p>
    <w:p w:rsidR="00991D1A" w:rsidRDefault="00991D1A">
      <w:pPr>
        <w:ind w:firstLine="567"/>
        <w:jc w:val="both"/>
      </w:pPr>
      <w:r>
        <w:t xml:space="preserve">В </w:t>
      </w:r>
      <w:r>
        <w:rPr>
          <w:i/>
          <w:iCs/>
        </w:rPr>
        <w:t>бланковом</w:t>
      </w:r>
      <w:r>
        <w:t xml:space="preserve"> векселе покупатель акцептует пустой формуляр векселя, который в дальнейшем будет заполнен продавцом. Такая ситуация возможна, когда в ходе переговоров не установлены окончательная цена товара (или она может измениться в результате доставки) и срок поставки. Такой вексель может быть выписан только сторонами, доверяющими друг другу, ибо при внесении в него суммы, отличной от согласованной с плательщиком, последний все равно будет вынужден ее заплатить.</w:t>
      </w:r>
    </w:p>
    <w:p w:rsidR="00991D1A" w:rsidRDefault="00991D1A">
      <w:pPr>
        <w:ind w:firstLine="540"/>
        <w:jc w:val="both"/>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32"/>
          <w:szCs w:val="32"/>
        </w:rPr>
      </w:pPr>
    </w:p>
    <w:p w:rsidR="00991D1A" w:rsidRDefault="00991D1A">
      <w:pPr>
        <w:spacing w:line="360" w:lineRule="auto"/>
        <w:jc w:val="center"/>
      </w:pPr>
      <w:r>
        <w:rPr>
          <w:rFonts w:ascii="Tahoma" w:hAnsi="Tahoma" w:cs="Tahoma"/>
          <w:b/>
          <w:bCs/>
          <w:sz w:val="32"/>
          <w:szCs w:val="32"/>
          <w:lang w:val="en-US"/>
        </w:rPr>
        <w:t>II</w:t>
      </w:r>
      <w:r>
        <w:rPr>
          <w:rFonts w:ascii="Tahoma" w:hAnsi="Tahoma" w:cs="Tahoma"/>
          <w:b/>
          <w:bCs/>
          <w:sz w:val="32"/>
          <w:szCs w:val="32"/>
        </w:rPr>
        <w:t xml:space="preserve"> </w:t>
      </w:r>
      <w:r>
        <w:rPr>
          <w:rFonts w:ascii="Arial" w:hAnsi="Arial" w:cs="Arial"/>
          <w:b/>
          <w:bCs/>
          <w:sz w:val="28"/>
          <w:szCs w:val="28"/>
        </w:rPr>
        <w:t>«Основные понятия вексельного оборота»</w:t>
      </w:r>
    </w:p>
    <w:p w:rsidR="00991D1A" w:rsidRDefault="00991D1A">
      <w:pPr>
        <w:pStyle w:val="23"/>
      </w:pPr>
      <w:r>
        <w:t xml:space="preserve">   Выпуск и обращение векселей субъектов хозяйствования на территории Республики Беларусь регулируется Правилами проведения банками операций с использованием векселей на территории Республики Беларусь [9] и Порядком выпуска, учета и авалирования векселей субъектами хозяйствования [12]. Данными нормативными документами определен перечень операций, осуществляемых с использованием векселей:</w:t>
      </w:r>
    </w:p>
    <w:p w:rsidR="00991D1A" w:rsidRDefault="00991D1A">
      <w:pPr>
        <w:pStyle w:val="23"/>
        <w:numPr>
          <w:ilvl w:val="0"/>
          <w:numId w:val="9"/>
        </w:numPr>
        <w:tabs>
          <w:tab w:val="clear" w:pos="1080"/>
          <w:tab w:val="num" w:pos="900"/>
        </w:tabs>
        <w:ind w:left="0" w:firstLine="540"/>
      </w:pPr>
      <w:r>
        <w:t>выпуск векселя в обращение;</w:t>
      </w:r>
    </w:p>
    <w:p w:rsidR="00991D1A" w:rsidRDefault="00991D1A">
      <w:pPr>
        <w:pStyle w:val="23"/>
        <w:numPr>
          <w:ilvl w:val="0"/>
          <w:numId w:val="9"/>
        </w:numPr>
        <w:tabs>
          <w:tab w:val="clear" w:pos="1080"/>
          <w:tab w:val="num" w:pos="900"/>
        </w:tabs>
        <w:ind w:left="0" w:firstLine="540"/>
      </w:pPr>
      <w:r>
        <w:t>продажа векселя банка с отсрочкой оплаты;</w:t>
      </w:r>
    </w:p>
    <w:p w:rsidR="00991D1A" w:rsidRDefault="00991D1A">
      <w:pPr>
        <w:pStyle w:val="23"/>
        <w:numPr>
          <w:ilvl w:val="0"/>
          <w:numId w:val="9"/>
        </w:numPr>
        <w:tabs>
          <w:tab w:val="clear" w:pos="1080"/>
          <w:tab w:val="num" w:pos="900"/>
        </w:tabs>
        <w:ind w:left="0" w:firstLine="540"/>
      </w:pPr>
      <w:r>
        <w:t>предоставление вексельного займа;</w:t>
      </w:r>
    </w:p>
    <w:p w:rsidR="00991D1A" w:rsidRDefault="00991D1A">
      <w:pPr>
        <w:pStyle w:val="23"/>
        <w:numPr>
          <w:ilvl w:val="0"/>
          <w:numId w:val="9"/>
        </w:numPr>
        <w:tabs>
          <w:tab w:val="clear" w:pos="1080"/>
          <w:tab w:val="num" w:pos="900"/>
        </w:tabs>
        <w:ind w:left="0" w:firstLine="540"/>
      </w:pPr>
      <w:r>
        <w:t>оплата векселя собственной эмиссии;</w:t>
      </w:r>
    </w:p>
    <w:p w:rsidR="00991D1A" w:rsidRDefault="00991D1A">
      <w:pPr>
        <w:pStyle w:val="23"/>
        <w:numPr>
          <w:ilvl w:val="0"/>
          <w:numId w:val="9"/>
        </w:numPr>
        <w:tabs>
          <w:tab w:val="clear" w:pos="1080"/>
          <w:tab w:val="num" w:pos="900"/>
        </w:tabs>
        <w:ind w:left="0" w:firstLine="540"/>
      </w:pPr>
      <w:r>
        <w:t>покупка векселя на вторичном рынке;</w:t>
      </w:r>
    </w:p>
    <w:p w:rsidR="00991D1A" w:rsidRDefault="00991D1A">
      <w:pPr>
        <w:pStyle w:val="23"/>
        <w:numPr>
          <w:ilvl w:val="0"/>
          <w:numId w:val="9"/>
        </w:numPr>
        <w:tabs>
          <w:tab w:val="clear" w:pos="1080"/>
          <w:tab w:val="num" w:pos="900"/>
        </w:tabs>
        <w:ind w:left="0" w:firstLine="540"/>
      </w:pPr>
      <w:r>
        <w:t>продажа векселя на вторичном рынке;</w:t>
      </w:r>
    </w:p>
    <w:p w:rsidR="00991D1A" w:rsidRDefault="00991D1A">
      <w:pPr>
        <w:pStyle w:val="23"/>
        <w:numPr>
          <w:ilvl w:val="0"/>
          <w:numId w:val="9"/>
        </w:numPr>
        <w:tabs>
          <w:tab w:val="clear" w:pos="1080"/>
          <w:tab w:val="num" w:pos="900"/>
        </w:tabs>
        <w:ind w:left="0" w:firstLine="540"/>
      </w:pPr>
      <w:r>
        <w:t>инкассо векселя;</w:t>
      </w:r>
    </w:p>
    <w:p w:rsidR="00991D1A" w:rsidRDefault="00991D1A">
      <w:pPr>
        <w:pStyle w:val="23"/>
        <w:numPr>
          <w:ilvl w:val="0"/>
          <w:numId w:val="9"/>
        </w:numPr>
        <w:tabs>
          <w:tab w:val="clear" w:pos="1080"/>
          <w:tab w:val="num" w:pos="900"/>
        </w:tabs>
        <w:ind w:left="0" w:firstLine="540"/>
      </w:pPr>
      <w:r>
        <w:t>залог векселя в качестве обеспечения исполнения обязательств;</w:t>
      </w:r>
    </w:p>
    <w:p w:rsidR="00991D1A" w:rsidRDefault="00991D1A">
      <w:pPr>
        <w:pStyle w:val="23"/>
        <w:numPr>
          <w:ilvl w:val="0"/>
          <w:numId w:val="9"/>
        </w:numPr>
        <w:tabs>
          <w:tab w:val="clear" w:pos="1080"/>
          <w:tab w:val="num" w:pos="900"/>
        </w:tabs>
        <w:ind w:left="0" w:firstLine="540"/>
      </w:pPr>
      <w:r>
        <w:t>аваль векселя;</w:t>
      </w:r>
    </w:p>
    <w:p w:rsidR="00991D1A" w:rsidRDefault="00991D1A">
      <w:pPr>
        <w:pStyle w:val="23"/>
        <w:numPr>
          <w:ilvl w:val="0"/>
          <w:numId w:val="9"/>
        </w:numPr>
        <w:tabs>
          <w:tab w:val="clear" w:pos="1080"/>
          <w:tab w:val="num" w:pos="900"/>
        </w:tabs>
        <w:ind w:left="0" w:firstLine="540"/>
      </w:pPr>
      <w:r>
        <w:t>акцепт векселя;</w:t>
      </w:r>
    </w:p>
    <w:p w:rsidR="00991D1A" w:rsidRDefault="00991D1A">
      <w:pPr>
        <w:pStyle w:val="23"/>
        <w:numPr>
          <w:ilvl w:val="0"/>
          <w:numId w:val="9"/>
        </w:numPr>
        <w:tabs>
          <w:tab w:val="clear" w:pos="1080"/>
          <w:tab w:val="num" w:pos="900"/>
        </w:tabs>
        <w:ind w:left="0" w:firstLine="540"/>
      </w:pPr>
      <w:r>
        <w:t>посреднические операции банков с векселями;</w:t>
      </w:r>
    </w:p>
    <w:p w:rsidR="00991D1A" w:rsidRDefault="00991D1A">
      <w:pPr>
        <w:pStyle w:val="23"/>
        <w:numPr>
          <w:ilvl w:val="0"/>
          <w:numId w:val="9"/>
        </w:numPr>
        <w:tabs>
          <w:tab w:val="clear" w:pos="1080"/>
          <w:tab w:val="num" w:pos="900"/>
        </w:tabs>
        <w:ind w:left="0" w:firstLine="540"/>
      </w:pPr>
      <w:r>
        <w:t>мена векселей;</w:t>
      </w:r>
    </w:p>
    <w:p w:rsidR="00991D1A" w:rsidRDefault="00991D1A">
      <w:pPr>
        <w:pStyle w:val="23"/>
        <w:numPr>
          <w:ilvl w:val="0"/>
          <w:numId w:val="9"/>
        </w:numPr>
        <w:tabs>
          <w:tab w:val="clear" w:pos="1080"/>
          <w:tab w:val="num" w:pos="900"/>
        </w:tabs>
        <w:ind w:left="0" w:firstLine="540"/>
      </w:pPr>
      <w:r>
        <w:t>новация с использованием векселей;</w:t>
      </w:r>
    </w:p>
    <w:p w:rsidR="00991D1A" w:rsidRDefault="00991D1A">
      <w:pPr>
        <w:pStyle w:val="23"/>
        <w:numPr>
          <w:ilvl w:val="0"/>
          <w:numId w:val="9"/>
        </w:numPr>
        <w:tabs>
          <w:tab w:val="clear" w:pos="1080"/>
          <w:tab w:val="num" w:pos="900"/>
        </w:tabs>
        <w:ind w:left="0" w:firstLine="540"/>
      </w:pPr>
      <w:r>
        <w:t>отступное с использованием векселей;</w:t>
      </w:r>
    </w:p>
    <w:p w:rsidR="00991D1A" w:rsidRDefault="00991D1A">
      <w:pPr>
        <w:pStyle w:val="23"/>
        <w:numPr>
          <w:ilvl w:val="0"/>
          <w:numId w:val="9"/>
        </w:numPr>
        <w:tabs>
          <w:tab w:val="clear" w:pos="1080"/>
          <w:tab w:val="num" w:pos="900"/>
        </w:tabs>
        <w:ind w:left="0" w:firstLine="540"/>
      </w:pPr>
      <w:r>
        <w:t>дробление номинала векселей.</w:t>
      </w:r>
    </w:p>
    <w:p w:rsidR="00991D1A" w:rsidRDefault="00991D1A">
      <w:pPr>
        <w:pStyle w:val="23"/>
        <w:ind w:left="540" w:firstLine="0"/>
      </w:pPr>
      <w:r>
        <w:t>Рассмотрим некоторые операции из вышеприведенного перечня.</w:t>
      </w:r>
    </w:p>
    <w:p w:rsidR="00991D1A" w:rsidRDefault="00991D1A">
      <w:pPr>
        <w:pStyle w:val="23"/>
        <w:ind w:firstLine="540"/>
      </w:pPr>
      <w:r>
        <w:rPr>
          <w:u w:val="single"/>
        </w:rPr>
        <w:t>Мена векселей</w:t>
      </w:r>
      <w:r>
        <w:t xml:space="preserve"> – операция, в результате которой стороны передают друг другу в собственность векселя на основании соответствующего договора. Банк не вправе совершать операцию мены в случаях, когда в результате сделки обе стороны становятся первыми векселедержателями векселей друг друга, или банк становится первым векселедержателем векселя юридического лица (кроме векселей банков, казначейских векселей и векселей Национального банка Республики Беларусь).</w:t>
      </w:r>
    </w:p>
    <w:p w:rsidR="00991D1A" w:rsidRDefault="00991D1A">
      <w:pPr>
        <w:pStyle w:val="23"/>
        <w:ind w:firstLine="540"/>
      </w:pPr>
      <w:r>
        <w:rPr>
          <w:u w:val="single"/>
        </w:rPr>
        <w:t>Отступное с использованием векселей</w:t>
      </w:r>
      <w:r>
        <w:t xml:space="preserve"> – операция по прекращению обязательства предоставлением взамен его исполнения отступного в виде передачи должником в собственность кредитору векселей по соглашению сторон. Отступное с использованием векселя допускается в случае, если подобное прекращение первоначального обязательства не противоречит требованиям действующего законодательства Республики Беларусь. Не допускается отступное с использованием векселя или иного имущества как способ прекращения вексельного обязательства банка.</w:t>
      </w:r>
    </w:p>
    <w:p w:rsidR="00991D1A" w:rsidRDefault="00991D1A">
      <w:pPr>
        <w:pStyle w:val="23"/>
        <w:ind w:firstLine="540"/>
      </w:pPr>
      <w:r>
        <w:rPr>
          <w:u w:val="single"/>
        </w:rPr>
        <w:t>Новация с использованием векселей</w:t>
      </w:r>
      <w:r>
        <w:t xml:space="preserve"> – прекращение обязательства по соглашению сторон путем замены первоначального обязательства между должником и кредитором вексельным обязательством должника, выданным кредитору. Не допускается исполнение новаций вексельных обязательств банка.</w:t>
      </w:r>
    </w:p>
    <w:p w:rsidR="00991D1A" w:rsidRDefault="00991D1A">
      <w:pPr>
        <w:pStyle w:val="23"/>
        <w:ind w:firstLine="540"/>
        <w:rPr>
          <w:u w:val="single"/>
        </w:rPr>
      </w:pPr>
      <w:r>
        <w:rPr>
          <w:u w:val="single"/>
        </w:rPr>
        <w:t>Дробление номинала векселя</w:t>
      </w:r>
      <w:r>
        <w:t xml:space="preserve"> – операция, в результате которой вексель может быть заменен несколькими векселями того же банка, сумма номиналов которых равна сумме первоначального векселя. </w:t>
      </w:r>
      <w:r>
        <w:rPr>
          <w:u w:val="single"/>
        </w:rPr>
        <w:t xml:space="preserve">      </w:t>
      </w:r>
    </w:p>
    <w:p w:rsidR="00991D1A" w:rsidRDefault="00991D1A">
      <w:pPr>
        <w:ind w:firstLine="567"/>
        <w:jc w:val="both"/>
        <w:rPr>
          <w:sz w:val="10"/>
          <w:szCs w:val="10"/>
          <w:u w:val="single"/>
        </w:rPr>
      </w:pPr>
    </w:p>
    <w:p w:rsidR="00991D1A" w:rsidRDefault="00991D1A">
      <w:pPr>
        <w:ind w:firstLine="567"/>
        <w:jc w:val="both"/>
      </w:pPr>
      <w:r>
        <w:rPr>
          <w:u w:val="single"/>
        </w:rPr>
        <w:t>Авалирование</w:t>
      </w:r>
      <w:r>
        <w:t xml:space="preserve"> (выполнение, совершение аваля или аваль) – представляет собой одностороннюю сделку третьего по отношению к сторонам вексельного правоотношения лица, состоящую в обеспечении исполнения обязательства платежа вексельной суммы полностью или частично со стороны одного или нескольких участников векселя.</w:t>
      </w:r>
    </w:p>
    <w:p w:rsidR="00991D1A" w:rsidRDefault="00991D1A">
      <w:pPr>
        <w:pStyle w:val="a4"/>
        <w:ind w:left="0" w:right="0"/>
        <w:rPr>
          <w:sz w:val="24"/>
          <w:szCs w:val="24"/>
        </w:rPr>
      </w:pPr>
      <w:r>
        <w:rPr>
          <w:sz w:val="24"/>
          <w:szCs w:val="24"/>
        </w:rPr>
        <w:t xml:space="preserve">Лицо, совершившее аваль, называется </w:t>
      </w:r>
      <w:r>
        <w:rPr>
          <w:i/>
          <w:iCs/>
          <w:sz w:val="24"/>
          <w:szCs w:val="24"/>
        </w:rPr>
        <w:t>авалистом</w:t>
      </w:r>
      <w:r>
        <w:rPr>
          <w:sz w:val="24"/>
          <w:szCs w:val="24"/>
        </w:rPr>
        <w:t xml:space="preserve"> или </w:t>
      </w:r>
      <w:r>
        <w:rPr>
          <w:i/>
          <w:iCs/>
          <w:sz w:val="24"/>
          <w:szCs w:val="24"/>
        </w:rPr>
        <w:t>кавентом</w:t>
      </w:r>
      <w:r>
        <w:rPr>
          <w:sz w:val="24"/>
          <w:szCs w:val="24"/>
        </w:rPr>
        <w:t>. Лицо, в обеспечение исполнения обязательства которого («за счет которого») совершен аваль, сохраняет наименование, присущее ему как субъекту соответствующего вексельного правоотношения (трассант, трассат, индоссант, акцептант, авалист).</w:t>
      </w:r>
    </w:p>
    <w:p w:rsidR="00991D1A" w:rsidRDefault="00991D1A">
      <w:pPr>
        <w:ind w:firstLine="540"/>
        <w:jc w:val="both"/>
      </w:pPr>
      <w:r>
        <w:t>Аваль дается на лицевой стороне векселя или на добавочном листе (аллонже) и выражается словами: «считать за аваль» или другой аналогичной фразой и подписывается авалистом. Авалем считается и простая подпись на лицевой стороне векселя, если только она не поставлена плательщиком или векселедателем.</w:t>
      </w:r>
    </w:p>
    <w:p w:rsidR="00991D1A" w:rsidRDefault="00991D1A">
      <w:pPr>
        <w:ind w:firstLine="540"/>
        <w:jc w:val="both"/>
      </w:pPr>
      <w:r>
        <w:t>Аваль дается за любое ответственное по векселю лицо, поэтому авалист должен указать, за кого он дает поручительство. При отсутствии такого указания аваль считается выданным за векселедателя.</w:t>
      </w:r>
    </w:p>
    <w:p w:rsidR="00991D1A" w:rsidRDefault="00991D1A">
      <w:pPr>
        <w:ind w:firstLine="540"/>
        <w:jc w:val="both"/>
      </w:pPr>
      <w:r>
        <w:t>Аваль может быть дан за любое лицо, в том числе за индоссанта, векселедателя или акцептанта. С другой стороны, не допускается авалирование векселя за лицо, по нему не ответственное, например, за плательщика, не акцептовавшего вексель, или за индоссанта, проставившего оговорку «без оборота на меня». Соответственно, аваль совершенный после истечения срока протеста за лицо, которое вследствие этого пропуска освобождается от ответственности, также недействителен. Хотя аваль может быть дан, и после истечения срока платежа, и даже после совершения акта протеста.</w:t>
      </w:r>
    </w:p>
    <w:p w:rsidR="00991D1A" w:rsidRDefault="00991D1A">
      <w:pPr>
        <w:pStyle w:val="23"/>
      </w:pPr>
      <w:r>
        <w:t>Основанием для выдачи аваля является  чаще всего соглашение (договор) между авалистом и лицом, за счет которого он дает аваль. Для действительности аваля наличие или отсутствие этого договора, его форма и содержание значение не имеют, ибо аваль является абстрактной сделкой. Будучи совершенным одним лицом и устанавливающий лишь обязанности для авалиста, аваль (сделка – целенаправленное действие) имеет значение не только для юридического факта, но и при наличии договора об авалировании – объекта вексельного (договорного) правоотношения. Особенности аваля как способа обеспечения исполнения обязательства платежа вексельной суммы состоит в том, что:</w:t>
      </w:r>
    </w:p>
    <w:p w:rsidR="00991D1A" w:rsidRDefault="00991D1A">
      <w:pPr>
        <w:numPr>
          <w:ilvl w:val="0"/>
          <w:numId w:val="10"/>
        </w:numPr>
        <w:tabs>
          <w:tab w:val="clear" w:pos="720"/>
          <w:tab w:val="num" w:pos="900"/>
        </w:tabs>
        <w:ind w:left="0" w:firstLine="540"/>
        <w:jc w:val="both"/>
      </w:pPr>
      <w:r>
        <w:t>аваль имеет применение только в вексельном праве; невозможно обеспечить авалем, например, обязательство уплаты покупной цены в договоре купли-продажи;</w:t>
      </w:r>
    </w:p>
    <w:p w:rsidR="00991D1A" w:rsidRDefault="00991D1A">
      <w:pPr>
        <w:numPr>
          <w:ilvl w:val="0"/>
          <w:numId w:val="10"/>
        </w:numPr>
        <w:tabs>
          <w:tab w:val="clear" w:pos="720"/>
          <w:tab w:val="num" w:pos="900"/>
        </w:tabs>
        <w:ind w:left="0" w:firstLine="540"/>
        <w:jc w:val="both"/>
      </w:pPr>
      <w:r>
        <w:t>аваль должен быть выполнен по специальной форме [8, глава 4];</w:t>
      </w:r>
    </w:p>
    <w:p w:rsidR="00991D1A" w:rsidRDefault="00991D1A">
      <w:pPr>
        <w:numPr>
          <w:ilvl w:val="0"/>
          <w:numId w:val="10"/>
        </w:numPr>
        <w:tabs>
          <w:tab w:val="clear" w:pos="720"/>
          <w:tab w:val="num" w:pos="900"/>
        </w:tabs>
        <w:ind w:left="0" w:firstLine="540"/>
        <w:jc w:val="both"/>
      </w:pPr>
      <w:r>
        <w:t>аваль может налагать на авалиста (кавента) только солидарную ответственность; возможность оговорок о субсидиарной ответственности исключена;</w:t>
      </w:r>
    </w:p>
    <w:p w:rsidR="00991D1A" w:rsidRDefault="00991D1A">
      <w:pPr>
        <w:numPr>
          <w:ilvl w:val="0"/>
          <w:numId w:val="10"/>
        </w:numPr>
        <w:tabs>
          <w:tab w:val="clear" w:pos="720"/>
          <w:tab w:val="num" w:pos="900"/>
        </w:tabs>
        <w:ind w:left="0" w:firstLine="540"/>
        <w:jc w:val="both"/>
      </w:pPr>
      <w:r>
        <w:t>обязательство авалиста является абстрактным и строго формальным, то есть зависит от основного обязательства только в вопросах об условиях и объеме ответственности, а также в вопросе о форме;</w:t>
      </w:r>
    </w:p>
    <w:p w:rsidR="00991D1A" w:rsidRDefault="00991D1A">
      <w:pPr>
        <w:numPr>
          <w:ilvl w:val="0"/>
          <w:numId w:val="10"/>
        </w:numPr>
        <w:tabs>
          <w:tab w:val="clear" w:pos="720"/>
          <w:tab w:val="num" w:pos="900"/>
        </w:tabs>
        <w:ind w:left="0" w:firstLine="540"/>
        <w:jc w:val="both"/>
      </w:pPr>
      <w:r>
        <w:t>аваль может обеспечивать только существующее требование;</w:t>
      </w:r>
    </w:p>
    <w:p w:rsidR="00991D1A" w:rsidRDefault="00991D1A">
      <w:pPr>
        <w:numPr>
          <w:ilvl w:val="0"/>
          <w:numId w:val="10"/>
        </w:numPr>
        <w:tabs>
          <w:tab w:val="clear" w:pos="720"/>
          <w:tab w:val="num" w:pos="900"/>
        </w:tabs>
        <w:ind w:left="0" w:firstLine="540"/>
        <w:jc w:val="both"/>
      </w:pPr>
      <w:r>
        <w:t>авалист отвечает перед всяким добросовестным векселедержателем, поручитель (гарант) же – только перед тем, в пользу кого был заключен договор поручительства;</w:t>
      </w:r>
    </w:p>
    <w:p w:rsidR="00991D1A" w:rsidRDefault="00991D1A">
      <w:pPr>
        <w:numPr>
          <w:ilvl w:val="0"/>
          <w:numId w:val="10"/>
        </w:numPr>
        <w:tabs>
          <w:tab w:val="clear" w:pos="720"/>
          <w:tab w:val="num" w:pos="900"/>
        </w:tabs>
        <w:ind w:left="0" w:firstLine="540"/>
        <w:jc w:val="both"/>
      </w:pPr>
      <w:r>
        <w:t>авалист, оплативший вексель, приобретает права на регрессный иск против того, за кого он дал аваль, и против лиц, обязанных перед ним. Никакие оговорки об изменении этого права не допускаются.</w:t>
      </w:r>
    </w:p>
    <w:p w:rsidR="00991D1A" w:rsidRDefault="00991D1A">
      <w:pPr>
        <w:ind w:firstLine="567"/>
        <w:jc w:val="both"/>
      </w:pPr>
      <w:r>
        <w:t>Авалирование векселей, повышая их надежность и оборотоспособность, приносит выгоду и всей национальной экономике. Вексельное обращение позволяет заменять денежные знаки, а потому векселя с высокой оборотоспособностью играют эмиссионную и при этом антиинфляционную роль. Кроме того, почти невероятно, что вексель, авалированный  коммерческим банком, окажется подложным или поддельным.</w:t>
      </w:r>
    </w:p>
    <w:p w:rsidR="00991D1A" w:rsidRDefault="00991D1A">
      <w:pPr>
        <w:ind w:firstLine="567"/>
        <w:jc w:val="both"/>
        <w:rPr>
          <w:sz w:val="10"/>
          <w:szCs w:val="10"/>
        </w:rPr>
      </w:pPr>
    </w:p>
    <w:p w:rsidR="00991D1A" w:rsidRDefault="00991D1A">
      <w:pPr>
        <w:ind w:firstLine="567"/>
        <w:jc w:val="both"/>
      </w:pPr>
      <w:r>
        <w:rPr>
          <w:u w:val="single"/>
        </w:rPr>
        <w:t>Акцепт</w:t>
      </w:r>
      <w:r>
        <w:t xml:space="preserve"> – институт свойственный только переводному векселю, так как в простом – он бы терял всякий смысл, потому, что обязательство плательщика существует с момента выдачи векселя. В тратте плательщик не является обязанным лицом до тех пор, пока он не согласиться принять на себя такую обязанность. Именно принятие плательщиком условий платежа вексельной суммы называется акцептом.</w:t>
      </w:r>
    </w:p>
    <w:p w:rsidR="00991D1A" w:rsidRDefault="00991D1A">
      <w:pPr>
        <w:ind w:firstLine="567"/>
        <w:jc w:val="both"/>
      </w:pPr>
      <w:r>
        <w:t>В переводном векселе изначально участвуют три лица: векселедатель (трассант), плательщик (трассат; после акцепта его принято называть акцептант) и первый векселедержатель (ремитент).</w:t>
      </w:r>
    </w:p>
    <w:p w:rsidR="00991D1A" w:rsidRDefault="00991D1A">
      <w:pPr>
        <w:ind w:firstLine="567"/>
        <w:jc w:val="both"/>
      </w:pPr>
      <w:r>
        <w:t>Акцепт векселя имеет факультативный характер, так как основным должником по векселю до его акцепта является трассант.</w:t>
      </w:r>
    </w:p>
    <w:p w:rsidR="00991D1A" w:rsidRDefault="00991D1A">
      <w:pPr>
        <w:ind w:firstLine="567"/>
        <w:jc w:val="both"/>
      </w:pPr>
      <w:r>
        <w:t xml:space="preserve">Предъявление векселя к акцепту, по общим, правилам может быть совершенно любым лицом, у которого этот вексель находиться в фактическом обладании, даже если он и не является его законным держателем. Такая формулировка вполне объяснима: трассату без разницы кто ему предъявит вексель к акцепту, так как он обязывается не в отношении этого лица, а того, кто себя легитимирует как законный держатель к сроку погашения векселя. </w:t>
      </w:r>
    </w:p>
    <w:p w:rsidR="00991D1A" w:rsidRDefault="00991D1A">
      <w:pPr>
        <w:pStyle w:val="23"/>
      </w:pPr>
      <w:r>
        <w:t>По общему правилу предъявление к акцепту может быть совершенно в любой день до даты предъявление к платежу, однако это не означает, что векселедержатель свободен в своем выборе. Закон Республики Беларусь «Об обращении переводных и простых векселей» [8] устанавливает определенные требования к месту и срокам предъявления к акцепту. Предъявление должно состояться в определенном месте: место жительства (нахождения) плательщика, или, если это место не значиться в тексте самого векселя, то в месте платежа.</w:t>
      </w:r>
    </w:p>
    <w:p w:rsidR="00991D1A" w:rsidRDefault="00991D1A">
      <w:pPr>
        <w:ind w:firstLine="567"/>
        <w:jc w:val="both"/>
      </w:pPr>
      <w:r>
        <w:t>Как уже было сказано, предъявление к акцепту является правом, а не обязанностью векселедержателя. Но в некоторых случаях предъявление обязательно должно состояться. Такое ограничение касается срока предъявления, который может быть обусловлен векселедателем, или же каждым индоссантом, если только векселедатель не обозначил, что вексель не подлежит акцепту. Указанные ограничения налагают обязанность предъявления векселя. В случаи, когда векселедатель обозначил, что вексель не может быть предъявлен к акцепту ранее назначенного срока, такая оговорка не обязывает векселедержателя предъявлять вексель к акцепту, но сокращает его права на такое предъявление ранее установленной даты.</w:t>
      </w:r>
    </w:p>
    <w:p w:rsidR="00991D1A" w:rsidRDefault="00991D1A">
      <w:pPr>
        <w:ind w:firstLine="567"/>
        <w:jc w:val="both"/>
      </w:pPr>
      <w:r>
        <w:t xml:space="preserve">Векселедатель может вообще воспретить предъявление векселя к акцепту, кроме случаев, когда вексель должен быть оплачен у третьего лица, либо, когда речь идет о векселе со сроком платежа «во столько-то времени от предъявления». </w:t>
      </w:r>
    </w:p>
    <w:p w:rsidR="00991D1A" w:rsidRDefault="00991D1A">
      <w:pPr>
        <w:ind w:firstLine="567"/>
        <w:jc w:val="both"/>
      </w:pPr>
      <w:r>
        <w:t xml:space="preserve">Особые оговорки о порядке акцепта существуют в отношении векселей «во столько-то времени от предъявления». Такие векселя должны быть предъявлены к акцепту в течение года со дня их выдачи. Векселедатель может сократить или увеличить этот срок. Эти же сроки могут быть сокращены или увеличены индоссантами. </w:t>
      </w:r>
    </w:p>
    <w:p w:rsidR="00991D1A" w:rsidRDefault="00991D1A">
      <w:pPr>
        <w:ind w:firstLine="567"/>
        <w:jc w:val="both"/>
      </w:pPr>
      <w:r>
        <w:t>Интересен вопрос о соотношении оговорок векселедателя и индоссантов. Анализируя такое соотношение, а также возможные коллизии между ними, приоритет может быть отдан оговоркам векселедателя и индоссантов, обременяющих векселедержателя. Все это называется «вексельной строгостью». Векселедатель в большой мере обязан по векселю, чем индоссанты, например: векселедатель может сложить с себя обязанности за акцепт, но не может сложить обязанности за платеж, тогда как любой из индоссантов оговоркой «без оборота на меня» вообще исключает себя из числа солидарно обязанных; а также с учетом «вексельной строгости» и казуальности можно предположить о формальности требований вексельных кредиторов.</w:t>
      </w:r>
    </w:p>
    <w:p w:rsidR="00991D1A" w:rsidRDefault="00991D1A">
      <w:pPr>
        <w:ind w:firstLine="567"/>
        <w:jc w:val="both"/>
      </w:pPr>
      <w:r>
        <w:t>Предъявление векселя к акцепту означает предложение  трассату принять на себя бремя главного должника по векселю. Акцепт есть односторонняя сделка. Для него характерны общие принципы вексельного права: абстрактность, безусловность, простота, односторонность.</w:t>
      </w:r>
    </w:p>
    <w:p w:rsidR="00991D1A" w:rsidRDefault="00991D1A">
      <w:pPr>
        <w:ind w:firstLine="567"/>
        <w:jc w:val="both"/>
      </w:pPr>
      <w:r>
        <w:t>Процедура предъявления к акцепту состоит в следующем. Трассат может потребовать, чтобы предъявленный к акцепту вексель был вторично ему предъявлен на следующий день. Суть такой позиции международного законодательства вероятно заключается в том, чтобы за это время трассат и трассант выяснили, во-первых, обоснованность предъявленного требования об акцепте, и, во-вторых, возможность согласования погашения основного долга путем акцепта векселя трассанта (это может быть зачет взаимных требований, новация и т.д.). Между лицами, имеющими регулярные взаимные долги, может быть заключено соглашение о погашении долгов путем учинения акцепта на тратте с последующей ее оплатой.</w:t>
      </w:r>
    </w:p>
    <w:p w:rsidR="00991D1A" w:rsidRDefault="00991D1A">
      <w:pPr>
        <w:ind w:firstLine="567"/>
        <w:jc w:val="both"/>
      </w:pPr>
      <w:r>
        <w:t>Нормы действующего законодательства Республики Беларусь [8, 9, 12] не обзывают акцептанта ставить дату о дне первого предъявления к акцепту. Но в тоже время предъявитель векселя может требовать, чтобы трассат поставил отметку о дне первого предъявления векселя, если этот вексель подлежит оплате по предъявлении, или должен быть предъявлен к акцепту в силу особого условия (с назначением срока для акцепта). Если акцептант отказывается это сделать, то векселедержатель может опротестовать вексель, как недатированный акцептом.</w:t>
      </w:r>
    </w:p>
    <w:p w:rsidR="00991D1A" w:rsidRDefault="00991D1A">
      <w:pPr>
        <w:ind w:firstLine="567"/>
        <w:jc w:val="both"/>
      </w:pPr>
      <w:r>
        <w:t>Акцепт отмечается на самом векселе и подписывается акцептантом. Он выражается словами «акцептован», «заплачу» и т.п. Простая подпись плательщика на лицевой стороне векселя имеет силу акцепта.</w:t>
      </w:r>
    </w:p>
    <w:p w:rsidR="00991D1A" w:rsidRDefault="00991D1A">
      <w:pPr>
        <w:ind w:firstLine="567"/>
        <w:jc w:val="both"/>
      </w:pPr>
      <w:r>
        <w:t>Акцепт может быть совершен как на всю сумму вексельного долга, так и на ее часть. Причины такой позиции международного законодательства заключаются в том, что акцепт – это сугубо добровольное принятие на себя односторонней обязанности и не подкрепляется какими-то предварительными обещаниями.</w:t>
      </w:r>
    </w:p>
    <w:p w:rsidR="00991D1A" w:rsidRDefault="00991D1A">
      <w:pPr>
        <w:ind w:firstLine="567"/>
        <w:jc w:val="both"/>
      </w:pPr>
      <w:r>
        <w:t>Акцептовав определенную сумму, трассат принял на себя, таким образом, одностороннее обязательство. Посредством акцепта плательщик обязуется оплатить переводной вексель в срок законному держателю, даже если последний к тому моменту будет векселедатель.</w:t>
      </w:r>
    </w:p>
    <w:p w:rsidR="00991D1A" w:rsidRDefault="00991D1A">
      <w:pPr>
        <w:ind w:firstLine="567"/>
        <w:jc w:val="both"/>
      </w:pPr>
      <w:r>
        <w:t>Обособленным институтом вексельного права является посредничество, которому посвящены некоторые статьи Закона [8] и Правил [9]. Посредничество по векселю возможно в случаи неакцепта и неплатежа. Но с начала стоит разобрать общие положения о посредничестве.</w:t>
      </w:r>
    </w:p>
    <w:p w:rsidR="00991D1A" w:rsidRDefault="00991D1A">
      <w:pPr>
        <w:ind w:firstLine="567"/>
        <w:jc w:val="both"/>
      </w:pPr>
      <w:r>
        <w:t>Посредник в вексельном обязательстве фигура не часто встречающаяся. Это и понятно, потому что основная причина появление посредника в вексельном обязательстве состоит в наступлении или предположении наступления определенных обстоятельств, которые являются скорее исключением из правил, чем правило. В вексельном праве предусмотрено всего два обстоятельства, которые могут негативно сказаться на нормальном ходе отношений между векселеучастниками. Это неакцепт и неплатеж. Именно для решения, сглаживания этих «неприятных» моментов и призван служить институт вексельного посредничества.</w:t>
      </w:r>
    </w:p>
    <w:p w:rsidR="00991D1A" w:rsidRDefault="00991D1A">
      <w:pPr>
        <w:ind w:firstLine="567"/>
        <w:jc w:val="both"/>
      </w:pPr>
      <w:r>
        <w:t xml:space="preserve">Посредник появляется там, где произошел или может произойти отказ в акцепте и платеже. В зависимости от формы вступления посредников квалифицируют на </w:t>
      </w:r>
      <w:r>
        <w:rPr>
          <w:i/>
          <w:iCs/>
        </w:rPr>
        <w:t>посредников по назначению</w:t>
      </w:r>
      <w:r>
        <w:t xml:space="preserve"> («на случай») и </w:t>
      </w:r>
      <w:r>
        <w:rPr>
          <w:i/>
          <w:iCs/>
        </w:rPr>
        <w:t>добровольных посредников</w:t>
      </w:r>
      <w:r>
        <w:t xml:space="preserve"> («за честь»). В первом случаи посредник назначается векселедателем, индоссантом или авалистом путем учинения об этом особой надписи на самом векселе. В литературе название такого посредничества имеет еще название </w:t>
      </w:r>
      <w:r>
        <w:rPr>
          <w:i/>
          <w:iCs/>
        </w:rPr>
        <w:t>гонорирование</w:t>
      </w:r>
      <w:r>
        <w:t xml:space="preserve">, </w:t>
      </w:r>
      <w:r>
        <w:rPr>
          <w:i/>
          <w:iCs/>
        </w:rPr>
        <w:t>гонорация</w:t>
      </w:r>
      <w:r>
        <w:t xml:space="preserve">. Посредники называются </w:t>
      </w:r>
      <w:r>
        <w:rPr>
          <w:i/>
          <w:iCs/>
        </w:rPr>
        <w:t>гонорантами</w:t>
      </w:r>
      <w:r>
        <w:t xml:space="preserve">, а те, за которых они выступают называются </w:t>
      </w:r>
      <w:r>
        <w:rPr>
          <w:i/>
          <w:iCs/>
        </w:rPr>
        <w:t>гоноратами</w:t>
      </w:r>
      <w:r>
        <w:t xml:space="preserve">. Следующий вид посредничества наступает тогда, когда уже возникло «неприятное» обстоятельство (неакцепт или неплатеж) и появляется третье лицо, которое берет на себя односторонне обязательство по разрешению возникшей проблемы на стороне трасса или плательщика.  Такой посредник называется </w:t>
      </w:r>
      <w:r>
        <w:rPr>
          <w:i/>
          <w:iCs/>
        </w:rPr>
        <w:t>интервентом</w:t>
      </w:r>
      <w:r>
        <w:t xml:space="preserve">, вид посредничества – </w:t>
      </w:r>
      <w:r>
        <w:rPr>
          <w:i/>
          <w:iCs/>
        </w:rPr>
        <w:t>интервенирование</w:t>
      </w:r>
      <w:r>
        <w:t xml:space="preserve"> (</w:t>
      </w:r>
      <w:r>
        <w:rPr>
          <w:i/>
          <w:iCs/>
        </w:rPr>
        <w:t xml:space="preserve">intervention </w:t>
      </w:r>
      <w:r>
        <w:t>– вторжение). Интервент обязан в течение двух рабочих дней известить о своем посредничестве того, за кого он выступает, иначе может понести ответственность за причиненный гонорату ущерб своим бездействием.</w:t>
      </w:r>
    </w:p>
    <w:p w:rsidR="00991D1A" w:rsidRDefault="00991D1A">
      <w:pPr>
        <w:ind w:firstLine="567"/>
        <w:jc w:val="both"/>
      </w:pPr>
      <w:r>
        <w:t>Посредниками могут быть разные лица и международное законодательство не устанавливает количественных ограничений посредников. Единственное ограничение касается основных должников: плательщика по простому векселю и акцептанта по переводному.</w:t>
      </w:r>
    </w:p>
    <w:p w:rsidR="00991D1A" w:rsidRDefault="00991D1A">
      <w:pPr>
        <w:ind w:firstLine="567"/>
        <w:jc w:val="both"/>
      </w:pPr>
      <w:r>
        <w:t>Акцепт в порядке посредничества имеет следующие особенности.</w:t>
      </w:r>
    </w:p>
    <w:p w:rsidR="00991D1A" w:rsidRDefault="00991D1A">
      <w:pPr>
        <w:pStyle w:val="23"/>
      </w:pPr>
      <w:r>
        <w:t>Посредник по назначению при неакцепте векселя может быть только в переводном векселе. Акцепт в порядке посредничества может иметь место во всех тех случаях, когда у векселедержателя возникает право на регресс по векселю до наступления срока платежа. Если векселедатель указал, что вексель не подлежит акцепту («без акцепта»), то и посредничество при неакцепте не может возникнуть. Наличествуют случаи, когда у векселедержателя возникают регрессные права по векселю до наступления срока платежа (отказ в акцепте и протест такого отказа). Несоблюдение указанных процедур влияет на потерю регрессного требования. При отказе трассата поставить акцепт векселедержатель обращается к посреднику. Если тот акцептовал вексель, то у векселедержателя теряются права осуществления регресса до наступления срока платежа против трасса и против тех лиц, которые поставили свои подписи после него. Следовательно, векселедержатель может сохранить регрессные требования против тех лиц, чьи подписи стоят перед ним.</w:t>
      </w:r>
    </w:p>
    <w:p w:rsidR="00991D1A" w:rsidRDefault="00991D1A">
      <w:pPr>
        <w:ind w:firstLine="567"/>
        <w:jc w:val="both"/>
      </w:pPr>
      <w:r>
        <w:t xml:space="preserve">Если после возникновения прав по регрессному требованию в результате протеста векселя в неакцепте и отказе посредника в акцепте векселя у векселедержателя возникает право протеста во второй раз, при этом не составляется особого документа о протесте векселя, а делается отметка на акте о протесте в неакцепте. </w:t>
      </w:r>
    </w:p>
    <w:p w:rsidR="00991D1A" w:rsidRDefault="00991D1A">
      <w:pPr>
        <w:ind w:firstLine="567"/>
        <w:jc w:val="both"/>
      </w:pPr>
      <w:r>
        <w:t xml:space="preserve"> В отличие от посредника «на случай» добровольный посредник акцептует вексель посредством доведения до сведения того за кого он выступил свое желание, при этом для такого посредничество также характерно односторонность, безусловность, абстрактность.</w:t>
      </w:r>
    </w:p>
    <w:p w:rsidR="00991D1A" w:rsidRDefault="00991D1A">
      <w:pPr>
        <w:ind w:firstLine="567"/>
        <w:jc w:val="both"/>
        <w:rPr>
          <w:sz w:val="10"/>
          <w:szCs w:val="10"/>
        </w:rPr>
      </w:pPr>
    </w:p>
    <w:p w:rsidR="00991D1A" w:rsidRDefault="00991D1A">
      <w:pPr>
        <w:pStyle w:val="21"/>
        <w:jc w:val="both"/>
      </w:pPr>
      <w:r>
        <w:rPr>
          <w:u w:val="single"/>
        </w:rPr>
        <w:t>Домицилирование</w:t>
      </w:r>
      <w:r>
        <w:t xml:space="preserve"> векселя – поручение банку на осуществление платежа по векселю. Эта операция противоположна инкассо.</w:t>
      </w:r>
    </w:p>
    <w:p w:rsidR="00991D1A" w:rsidRDefault="00991D1A">
      <w:pPr>
        <w:pStyle w:val="21"/>
        <w:jc w:val="both"/>
      </w:pPr>
      <w:r>
        <w:rPr>
          <w:i/>
          <w:iCs/>
        </w:rPr>
        <w:t>Домицилированный</w:t>
      </w:r>
      <w:r>
        <w:t xml:space="preserve"> вексель – это вексель подлежащий оплате у третьего лица (</w:t>
      </w:r>
      <w:r>
        <w:rPr>
          <w:i/>
          <w:iCs/>
        </w:rPr>
        <w:t>домицилянта</w:t>
      </w:r>
      <w:r>
        <w:t xml:space="preserve">). Это третье лицо не является по векселю обязанным лицом, а лишь производит платеж. Обычно </w:t>
      </w:r>
      <w:r>
        <w:rPr>
          <w:i/>
          <w:iCs/>
        </w:rPr>
        <w:t>домицлиатами</w:t>
      </w:r>
      <w:r>
        <w:t xml:space="preserve"> выступают банки. Домицилиат может быть сразу указан векселедателем или трассатом в момент акцепта векселя. Внешним признаком домицилированного векселя служат слова «платеж в банке», помещенные под подписью должника.</w:t>
      </w:r>
    </w:p>
    <w:p w:rsidR="00991D1A" w:rsidRDefault="00991D1A">
      <w:pPr>
        <w:pStyle w:val="21"/>
        <w:jc w:val="both"/>
      </w:pPr>
      <w:r>
        <w:t>В соответствии с действующим законодательством Республики Беларусь для проведения данной операции необходимо получить предварительное согласие банка. При его наличии на векселе за подписью плательщика делается запись: «платеж в банке». Для того чтобы оплатить вексель, банк должен иметь у себя достаточное покрытие со стороны плательщика. При недостатке покрытия банк отказывает в платеже без каких-либо последствий для себя. Вся ответственность за платеж лежит на плательщике (векселедателе, акцептанте и т.д.), и, в случае отказа последнего от платежа, вексель протестуется обычным порядком против плательщика.</w:t>
      </w:r>
    </w:p>
    <w:p w:rsidR="00991D1A" w:rsidRDefault="00991D1A">
      <w:pPr>
        <w:pStyle w:val="21"/>
        <w:jc w:val="both"/>
      </w:pPr>
      <w:r>
        <w:t>При этом за оплату векселя в качестве особого плательщика – домицилиата – банкам рекомендуется взимать определенную комиссию с лиц, чьи векселя оплачиваются.</w:t>
      </w:r>
    </w:p>
    <w:p w:rsidR="00991D1A" w:rsidRDefault="00991D1A">
      <w:pPr>
        <w:pStyle w:val="21"/>
        <w:jc w:val="both"/>
      </w:pPr>
      <w:r>
        <w:t>На практике отечественные коммерческие банки могут производить оплату векселей исключительно с расчетных счетов своих клиентов, поскольку ни с какого другого счета клиента текущие платежи производиться не должны. Это требование, продиктованное необходимостью соблюдать определенную очередность платежей при недостатке средств на расчетном счете клиента, являясь оправданным с точки зрения соблюдения интересов бюджета и поставщиков, тем не менее, ограничивает применение расчетов векселями, поскольку затрудняет во многих случаях получение платежа по векселю.</w:t>
      </w:r>
    </w:p>
    <w:p w:rsidR="00991D1A" w:rsidRDefault="00991D1A">
      <w:pPr>
        <w:pStyle w:val="21"/>
        <w:jc w:val="both"/>
        <w:rPr>
          <w:sz w:val="10"/>
          <w:szCs w:val="10"/>
        </w:rPr>
      </w:pPr>
    </w:p>
    <w:p w:rsidR="00991D1A" w:rsidRDefault="00991D1A">
      <w:pPr>
        <w:ind w:firstLine="567"/>
        <w:jc w:val="both"/>
      </w:pPr>
      <w:r>
        <w:rPr>
          <w:u w:val="single"/>
        </w:rPr>
        <w:t>Учет</w:t>
      </w:r>
      <w:r>
        <w:t xml:space="preserve">, или </w:t>
      </w:r>
      <w:r>
        <w:rPr>
          <w:i/>
          <w:iCs/>
        </w:rPr>
        <w:t>дисконт</w:t>
      </w:r>
      <w:r>
        <w:t xml:space="preserve"> векселей представляет собой операцию по приобретению банком векселя до наступления по нему срока платежа с перенесением на банк, как прав вексельного кредитора, так и исполнения кредиторских обязанностей (предъявление векселя к акцепту, платежу, протесту и взысканию). </w:t>
      </w:r>
    </w:p>
    <w:p w:rsidR="00991D1A" w:rsidRDefault="00991D1A">
      <w:pPr>
        <w:ind w:firstLine="567"/>
        <w:jc w:val="both"/>
      </w:pPr>
      <w:r>
        <w:t xml:space="preserve">Стороны учетной операции имеют особые наименования: банк, учитывающий вексель, называется </w:t>
      </w:r>
      <w:r>
        <w:rPr>
          <w:i/>
          <w:iCs/>
        </w:rPr>
        <w:t>дисконтером</w:t>
      </w:r>
      <w:r>
        <w:t xml:space="preserve">, клиент, предъявляющий вексель к учету – </w:t>
      </w:r>
      <w:r>
        <w:rPr>
          <w:i/>
          <w:iCs/>
        </w:rPr>
        <w:t>дисконтистом</w:t>
      </w:r>
      <w:r>
        <w:t xml:space="preserve"> или </w:t>
      </w:r>
      <w:r>
        <w:rPr>
          <w:i/>
          <w:iCs/>
        </w:rPr>
        <w:t>дисконтантом</w:t>
      </w:r>
      <w:r>
        <w:t xml:space="preserve">. </w:t>
      </w:r>
    </w:p>
    <w:p w:rsidR="00991D1A" w:rsidRDefault="00991D1A">
      <w:pPr>
        <w:ind w:firstLine="567"/>
        <w:jc w:val="both"/>
      </w:pPr>
      <w:r>
        <w:t>Из вышеприведенного определения операции следует, что она должна носить взаимный и возмездный характер.</w:t>
      </w:r>
    </w:p>
    <w:p w:rsidR="00991D1A" w:rsidRDefault="00991D1A">
      <w:pPr>
        <w:ind w:firstLine="567"/>
        <w:jc w:val="both"/>
      </w:pPr>
      <w:r>
        <w:t>Со стороны банка возмездность выражается во вручении последним клиенту определенной суммы денежных средств, ибо клиент, передавая права кредитора по векселю, сам теряет статус такового. Сумма, выдаваемая банком клиенту, определяется номинальной стоимостью векселя и доходом, рассчитанным исходя из количества времени, остающимся до срока платежа по нему (для процентного векселя доход увеличивает учетную цену векселя относительно номинальной стоимости, для дисконтных – номинальная стоимость уменьшается на сумму недополученного дохода, рассчитываемого исходя из оставшегося срока до момента погашения векселя плательщиком).</w:t>
      </w:r>
    </w:p>
    <w:p w:rsidR="00991D1A" w:rsidRDefault="00991D1A">
      <w:pPr>
        <w:pStyle w:val="21"/>
        <w:jc w:val="both"/>
      </w:pPr>
      <w:r>
        <w:t xml:space="preserve">Со стороны же клиента возмездность состоит в согласии получить не всю вексельную сумму, а лишь ее часть, ибо банк соглашается приобрести вексель до наступления срока платежа. Учет векселей состоит в том, что векселедержатель передает (продает) вексель банку по индоссаменту до наступления срока платежа и получает за это вексельную сумму за вычетом (за досрочное получение) определенного процента от этой суммы, то есть учетного процента или дисконта. </w:t>
      </w:r>
    </w:p>
    <w:p w:rsidR="00991D1A" w:rsidRDefault="00991D1A">
      <w:pPr>
        <w:pStyle w:val="21"/>
        <w:jc w:val="both"/>
      </w:pPr>
      <w:r>
        <w:t>Таким образом, с позиции банка это покупка любого несобственного векселя. Коммерческий банк может быть заинтересован в учете векселей крупных акционеров банка, а так же клиентов, которым ранее были выданы ссуды, для возврата которых банку необходимо улучшить финансовое состояние клиента. Вполне возможно, что банк будет учитывать векселя тех клиентов, с которыми планирует расширение сотрудничества. Поэтому этой операции банки придают особое значение. Как правило, условие ее выполнения определяют управляющие и директора банков на основе той информации, которая содержится в представленном к учету в банк векселе. Он отражает сложившиеся  отношения между участниками вексельной сделки, а так же между индоссантами, финансовое положение и кредитоспособность которых анализируется прежде, чем вексель принимается к учету. Особенно тщательно рассматривается вопросы платежеспособности основных должников по векселю (векселедателя – по простому векселю и акцептанта или трассанта – по переводному векселю).</w:t>
      </w:r>
    </w:p>
    <w:p w:rsidR="00991D1A" w:rsidRDefault="00991D1A">
      <w:pPr>
        <w:pStyle w:val="21"/>
        <w:jc w:val="both"/>
      </w:pPr>
      <w:r>
        <w:t>Можно рассматривать операцию учета векселя, как одну из форм платежного или расчетного кредита. И в том, и в другом случае банк осуществляет операцию учета векселя, однако платежный кредит предоставляется векселедателю, вексель которого представляется к учету. Расчетный же кредит, предоставленный путем учета векселя его держателем, будет погашать не то лицо, которое его получало, то есть не ссудозаемщик, а лицо, обязанное по векселю – векселедатель или акцептант.</w:t>
      </w:r>
    </w:p>
    <w:p w:rsidR="00991D1A" w:rsidRDefault="00991D1A">
      <w:pPr>
        <w:pStyle w:val="21"/>
        <w:jc w:val="both"/>
      </w:pPr>
      <w:r>
        <w:t xml:space="preserve">Платежный кредит оформляется векселем тогда, когда у клиента банка нет средств для оплаты задолженности. В этом случае предприятие выписывает от своего имени вексель и передает его в коммерческий банк, а тот, в свою очередь, перечисляет ему деньги за вычетом дисконта. </w:t>
      </w:r>
    </w:p>
    <w:p w:rsidR="00991D1A" w:rsidRDefault="00991D1A">
      <w:pPr>
        <w:pStyle w:val="21"/>
        <w:jc w:val="both"/>
      </w:pPr>
      <w:r>
        <w:t xml:space="preserve">Эффективность операции учета векселей обуславливается высокой доходностью для банка. Доходность устанавливается банком путем деления номинала векселя на две части: сумма, выплачиваемая клиенту, и дисконта в пользу банка. </w:t>
      </w:r>
    </w:p>
    <w:p w:rsidR="00991D1A" w:rsidRDefault="00991D1A">
      <w:pPr>
        <w:pStyle w:val="21"/>
        <w:jc w:val="both"/>
      </w:pPr>
      <w:r>
        <w:t>Размер дисконта (при временной базе в 360 дней – определяется Учетной политикой банка) в абсолютной величине можно устанавливать по формуле:</w:t>
      </w:r>
    </w:p>
    <w:p w:rsidR="00991D1A" w:rsidRDefault="008E7765">
      <w:pPr>
        <w:pStyle w:val="21"/>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1pt;margin-top:-719.1pt;width:86.85pt;height:44.6pt;z-index:251657728">
            <v:imagedata r:id="rId7" o:title=""/>
            <w10:wrap type="topAndBottom"/>
          </v:shape>
        </w:pict>
      </w:r>
    </w:p>
    <w:p w:rsidR="00991D1A" w:rsidRDefault="00991D1A">
      <w:pPr>
        <w:pStyle w:val="21"/>
        <w:jc w:val="both"/>
      </w:pPr>
    </w:p>
    <w:p w:rsidR="00991D1A" w:rsidRDefault="00991D1A">
      <w:pPr>
        <w:pStyle w:val="21"/>
        <w:jc w:val="both"/>
      </w:pPr>
    </w:p>
    <w:p w:rsidR="00991D1A" w:rsidRDefault="00991D1A">
      <w:pPr>
        <w:pStyle w:val="21"/>
        <w:jc w:val="both"/>
      </w:pPr>
      <w:r>
        <w:t>где:</w:t>
      </w:r>
    </w:p>
    <w:p w:rsidR="00991D1A" w:rsidRDefault="00991D1A">
      <w:pPr>
        <w:pStyle w:val="21"/>
        <w:numPr>
          <w:ilvl w:val="0"/>
          <w:numId w:val="11"/>
        </w:numPr>
        <w:tabs>
          <w:tab w:val="clear" w:pos="720"/>
          <w:tab w:val="num" w:pos="900"/>
        </w:tabs>
        <w:ind w:left="0" w:firstLine="540"/>
        <w:jc w:val="both"/>
      </w:pPr>
      <w:r>
        <w:t>D – сумма дисконта в пользу банка (комиссионный доход банка);</w:t>
      </w:r>
    </w:p>
    <w:p w:rsidR="00991D1A" w:rsidRDefault="00991D1A">
      <w:pPr>
        <w:pStyle w:val="21"/>
        <w:numPr>
          <w:ilvl w:val="0"/>
          <w:numId w:val="11"/>
        </w:numPr>
        <w:tabs>
          <w:tab w:val="clear" w:pos="720"/>
          <w:tab w:val="num" w:pos="900"/>
        </w:tabs>
        <w:ind w:left="0" w:firstLine="540"/>
        <w:jc w:val="both"/>
      </w:pPr>
      <w:r>
        <w:t xml:space="preserve">Н – номинальная стоимость векселя; </w:t>
      </w:r>
    </w:p>
    <w:p w:rsidR="00991D1A" w:rsidRDefault="00991D1A">
      <w:pPr>
        <w:pStyle w:val="21"/>
        <w:numPr>
          <w:ilvl w:val="0"/>
          <w:numId w:val="11"/>
        </w:numPr>
        <w:tabs>
          <w:tab w:val="clear" w:pos="720"/>
          <w:tab w:val="num" w:pos="900"/>
        </w:tabs>
        <w:ind w:left="0" w:firstLine="540"/>
        <w:jc w:val="both"/>
      </w:pPr>
      <w:r>
        <w:t>t – срок до погашения векселя;</w:t>
      </w:r>
    </w:p>
    <w:p w:rsidR="00991D1A" w:rsidRDefault="00991D1A">
      <w:pPr>
        <w:pStyle w:val="21"/>
        <w:numPr>
          <w:ilvl w:val="0"/>
          <w:numId w:val="11"/>
        </w:numPr>
        <w:tabs>
          <w:tab w:val="clear" w:pos="720"/>
          <w:tab w:val="num" w:pos="900"/>
        </w:tabs>
        <w:ind w:left="0" w:firstLine="540"/>
        <w:jc w:val="both"/>
      </w:pPr>
      <w:r>
        <w:t>d – учетная (дисконтная) ставка.</w:t>
      </w:r>
    </w:p>
    <w:p w:rsidR="00991D1A" w:rsidRDefault="00991D1A">
      <w:pPr>
        <w:pStyle w:val="21"/>
        <w:jc w:val="both"/>
        <w:rPr>
          <w:sz w:val="10"/>
          <w:szCs w:val="10"/>
        </w:rPr>
      </w:pPr>
    </w:p>
    <w:p w:rsidR="00991D1A" w:rsidRDefault="00991D1A">
      <w:pPr>
        <w:pStyle w:val="21"/>
        <w:jc w:val="both"/>
      </w:pPr>
      <w:r>
        <w:t xml:space="preserve">С развитием вексельного рынка и совершенствованием техники проведения операции учета векселей возможно осуществление предъявительского кредитования. Если предприятию нельзя осуществить поставку своей продукции по предоплате или с оплатой немедленно после поставки, и оно вынуждено предоставлять кредит своим покупателям и заказчикам, то, естественно, его необходимо сделать срочным и платным, потребовав в оплату векселя. Имея вексель вместо просроченной задолженности покупателя, предприятие может индоссировать его, оплатив им собственные финансовые обязательства, либо учесть его в банке, получив взамен дисконтированную вексельную сумму, либо хранить и предъявить к оплате в вексельный срок, получить и вексельную сумму, и проценты по векселю. </w:t>
      </w:r>
    </w:p>
    <w:p w:rsidR="00991D1A" w:rsidRDefault="00991D1A">
      <w:pPr>
        <w:pStyle w:val="21"/>
        <w:jc w:val="both"/>
      </w:pPr>
      <w:r>
        <w:t>Имея портфель векселей, предприятие может управлять своей ликвидностью и по мере возникновения необходимости в денежных средствах предъявлять векселя банкам к учету. Однако для этого необходимо иметь предъявительский кредит в банке, который может быть единовременным или постоянным. Операция учета векселей банком лежит и в основе «</w:t>
      </w:r>
      <w:r>
        <w:rPr>
          <w:i/>
          <w:iCs/>
        </w:rPr>
        <w:t>векселедержательского</w:t>
      </w:r>
      <w:r>
        <w:t xml:space="preserve">» кредита. </w:t>
      </w:r>
    </w:p>
    <w:p w:rsidR="00991D1A" w:rsidRDefault="00991D1A">
      <w:pPr>
        <w:pStyle w:val="21"/>
        <w:jc w:val="both"/>
      </w:pPr>
      <w:r>
        <w:t>При «векселедержательском» кредите учитываются полученные векселя, а при предъявительском кредите предприятие оформляет свою дебиторскую задолженность векселями, а потом получает с помощью учета векселя в своем банке денежные средства. Иначе говоря, в обеспечении собственной кредиторской задолженности поступают векселя, для погашения которых открыт лимит кредитования в банке векселедержателя.</w:t>
      </w:r>
    </w:p>
    <w:p w:rsidR="00991D1A" w:rsidRDefault="00991D1A">
      <w:pPr>
        <w:pStyle w:val="21"/>
        <w:jc w:val="both"/>
        <w:rPr>
          <w:sz w:val="10"/>
          <w:szCs w:val="10"/>
        </w:rPr>
      </w:pPr>
    </w:p>
    <w:p w:rsidR="00991D1A" w:rsidRDefault="00991D1A">
      <w:pPr>
        <w:pStyle w:val="21"/>
        <w:jc w:val="both"/>
      </w:pPr>
      <w:r>
        <w:rPr>
          <w:u w:val="single"/>
        </w:rPr>
        <w:t>Кредитование под залог векселей</w:t>
      </w:r>
      <w:r>
        <w:t xml:space="preserve"> имеет определенную специфику. Выдача ссуд производится под залог векселей: </w:t>
      </w:r>
    </w:p>
    <w:p w:rsidR="00991D1A" w:rsidRDefault="00991D1A">
      <w:pPr>
        <w:pStyle w:val="21"/>
        <w:numPr>
          <w:ilvl w:val="0"/>
          <w:numId w:val="13"/>
        </w:numPr>
        <w:tabs>
          <w:tab w:val="clear" w:pos="720"/>
          <w:tab w:val="num" w:pos="900"/>
        </w:tabs>
        <w:ind w:left="0" w:firstLine="540"/>
        <w:jc w:val="both"/>
      </w:pPr>
      <w:r>
        <w:t>кредитование под соло-векселя;</w:t>
      </w:r>
    </w:p>
    <w:p w:rsidR="00991D1A" w:rsidRDefault="00991D1A">
      <w:pPr>
        <w:pStyle w:val="21"/>
        <w:numPr>
          <w:ilvl w:val="0"/>
          <w:numId w:val="13"/>
        </w:numPr>
        <w:tabs>
          <w:tab w:val="clear" w:pos="720"/>
          <w:tab w:val="num" w:pos="900"/>
        </w:tabs>
        <w:ind w:left="0" w:firstLine="540"/>
        <w:jc w:val="both"/>
      </w:pPr>
      <w:r>
        <w:t>открытие клиенту специального ссудного счета, который обеспечивается векселями</w:t>
      </w:r>
    </w:p>
    <w:p w:rsidR="00991D1A" w:rsidRDefault="00991D1A">
      <w:pPr>
        <w:pStyle w:val="21"/>
        <w:jc w:val="both"/>
      </w:pPr>
      <w:r>
        <w:t xml:space="preserve">При векселедержательском кредите собственная кредиторская задолженность (гарантия платежа) оформляется векселями. При этом поставщик товаров, производитель услуг или иное лицо, являющееся кредитором, имеет возможность получить средства от банка векселедателя-должника за счет открытого ему кредита. Как правило, кредит по векселям, переданным в залог, предоставляется лишь в размере 60-90 %% от их рыночной или номинальной стоимости. Поэтому, взыскание вексельной суммы в случае невыполнения условий кредитного договора может принести определенный эффект. </w:t>
      </w:r>
    </w:p>
    <w:p w:rsidR="00991D1A" w:rsidRDefault="00991D1A">
      <w:pPr>
        <w:pStyle w:val="23"/>
      </w:pPr>
      <w:r>
        <w:t>Закладываемые векселя предоставляются в банк в том же порядке, как и при учете. Разница лишь в том, что при учете векселя оформляются обыкновенным, а при залоге специальным индоссаментом (залоговым или обеспечительным). Такой индоссамент выражается словами типа: «валюта в залог», «в обеспечение» и т.п.</w:t>
      </w:r>
    </w:p>
    <w:p w:rsidR="00991D1A" w:rsidRDefault="00991D1A">
      <w:pPr>
        <w:ind w:firstLine="567"/>
        <w:jc w:val="both"/>
      </w:pPr>
      <w:r>
        <w:t>Залоговый индоссамент лишен свойства абстрактности, предусматривая обязательность включения в него оговорок, типа: «в залог», «в обеспечение». Залог, как правило, не может существовать без основного обязательства.</w:t>
      </w:r>
    </w:p>
    <w:p w:rsidR="00991D1A" w:rsidRDefault="00991D1A">
      <w:pPr>
        <w:ind w:firstLine="567"/>
        <w:jc w:val="both"/>
      </w:pPr>
      <w:r>
        <w:t>Векселя с таким индоссаментом немедленно по его выполнении должны быть переданы залогодержателю, который иначе может лишиться своих прав, ибо зачеркнутый индоссамент (в том числе – залоговый) считается ненаписанным.</w:t>
      </w:r>
    </w:p>
    <w:p w:rsidR="00991D1A" w:rsidRDefault="00991D1A">
      <w:pPr>
        <w:ind w:firstLine="567"/>
        <w:jc w:val="both"/>
      </w:pPr>
      <w:r>
        <w:t>Вексель не может быть заложен на срок, превышающий срок платежа по векселю.</w:t>
      </w:r>
    </w:p>
    <w:p w:rsidR="00991D1A" w:rsidRDefault="00991D1A">
      <w:pPr>
        <w:ind w:firstLine="567"/>
        <w:jc w:val="both"/>
      </w:pPr>
      <w:r>
        <w:t>В случае если в процессе нахождения векселя в залоге его держатель найдет лицо, пожелавшее принять от него вексель, векселедержатель (залогодатель) может учинить соответствующий индоссамент на векселе только в присутствии залогодержателя, который будет контролировать, чтобы первый не зачеркнул залогового индоссамента в его пользу и не снабдил свой индоссамент безоборотной оговоркой.</w:t>
      </w:r>
    </w:p>
    <w:p w:rsidR="00991D1A" w:rsidRDefault="00991D1A">
      <w:pPr>
        <w:ind w:firstLine="567"/>
        <w:jc w:val="both"/>
      </w:pPr>
      <w:r>
        <w:t>По наступлении срока погашения обязательства, обеспеченного залогом векселя, залогодержатель, не получив следующего исполнения, либо получает платеж по векселю, либо добивается вынесения судебного решения или исполнительной надписи, на основании которой продает вексель. Далее он неизбежно попадает к одному из лиц, обязавшихся после залогодателя, причем последний и будет выплачивать все понесенные ими издержки в результате неполучения векселя из залога из-за недобросовестности  должника.</w:t>
      </w:r>
    </w:p>
    <w:p w:rsidR="00991D1A" w:rsidRDefault="00991D1A">
      <w:pPr>
        <w:ind w:firstLine="567"/>
        <w:jc w:val="both"/>
      </w:pPr>
      <w:r>
        <w:t>В случае же исполнения обеспеченного кредитного обязательства надлежащим образом банк возвращает заложенный вексель. Залоговый индоссамент зачеркивается банком или самостоятельно бывшим должником (залогодателем).</w:t>
      </w:r>
    </w:p>
    <w:p w:rsidR="00991D1A" w:rsidRDefault="00991D1A">
      <w:pPr>
        <w:pStyle w:val="21"/>
        <w:jc w:val="both"/>
        <w:rPr>
          <w:sz w:val="10"/>
          <w:szCs w:val="10"/>
        </w:rPr>
      </w:pPr>
    </w:p>
    <w:p w:rsidR="00991D1A" w:rsidRDefault="00991D1A">
      <w:pPr>
        <w:pStyle w:val="21"/>
        <w:jc w:val="both"/>
      </w:pPr>
      <w:r>
        <w:t>В расчетно-кредитных отношениях применяются также операции, косвенно использующие вексельное обращение и вексельную природу документооборота и платежа.</w:t>
      </w:r>
    </w:p>
    <w:p w:rsidR="00991D1A" w:rsidRDefault="00991D1A">
      <w:pPr>
        <w:ind w:firstLine="540"/>
        <w:jc w:val="both"/>
      </w:pPr>
      <w:r>
        <w:rPr>
          <w:u w:val="single"/>
        </w:rPr>
        <w:t>Факторинг</w:t>
      </w:r>
      <w:r>
        <w:t xml:space="preserve"> – это покупка банком или специализированной компанией денежных требований поставщика к покупателю и их инкассация за определенное вознаграждение.</w:t>
      </w:r>
    </w:p>
    <w:p w:rsidR="00991D1A" w:rsidRDefault="00991D1A">
      <w:pPr>
        <w:pStyle w:val="21"/>
        <w:ind w:firstLine="540"/>
        <w:jc w:val="both"/>
      </w:pPr>
      <w:r>
        <w:t>Более общее определение факторинговых операций содержится в Конвенции Международного института унификации частного права (ЮНИДРУА) по международным факторным операциям, принятой в Оттаве в 1988 году.</w:t>
      </w:r>
    </w:p>
    <w:p w:rsidR="00991D1A" w:rsidRDefault="00991D1A">
      <w:pPr>
        <w:ind w:firstLine="540"/>
        <w:jc w:val="both"/>
      </w:pPr>
      <w:r>
        <w:rPr>
          <w:u w:val="single"/>
        </w:rPr>
        <w:t>Форфейтирование</w:t>
      </w:r>
      <w:r>
        <w:t xml:space="preserve"> – это покупка обязательств, погашение которых происходит на определенный период в будущем без оборота на любого предыдущего должника.</w:t>
      </w:r>
    </w:p>
    <w:p w:rsidR="00991D1A" w:rsidRDefault="00991D1A">
      <w:pPr>
        <w:ind w:firstLine="540"/>
        <w:jc w:val="both"/>
      </w:pPr>
      <w:r>
        <w:t>Применительно к вексельному обращению факторинговая (форфейтинговая) операция схожа с учетом векселей банками, но она имеет и ряд отличий. Если при получении вексельного кредита, векселя использовались в качестве гарантии ссуды, то фактор практически покупает их. Риск потерь из-за неоплаты требований должником страхуется факторинговой компанией, взимающей за эту операцию комиссию. Поставщик же несет до конца только ответственность за дефекты поставляемого оборудования и за правильность указываемых в счет-фактуре сумм.</w:t>
      </w:r>
    </w:p>
    <w:p w:rsidR="00991D1A" w:rsidRDefault="00991D1A">
      <w:pPr>
        <w:ind w:firstLine="540"/>
        <w:jc w:val="both"/>
      </w:pPr>
      <w:r>
        <w:t>Векселя передаются фактору или форфейтору путем индоссамента с включением оговорки «без оборота». Но если в простом векселе индоссант путем этой оговорки освобождается от любого обязательства по нему, то в переводном векселедатель не может снять с себя ответственность за его неоплату. В последнем случае трассант обычно удовлетворяется письменным обязательством форфейтора или фактора не предпринимать против него действий в случае неплатежа. С учетом возникновения дополнительных проблем на практике чаще всего применяются простые векселя.</w:t>
      </w:r>
    </w:p>
    <w:p w:rsidR="00991D1A" w:rsidRDefault="00991D1A">
      <w:pPr>
        <w:ind w:firstLine="540"/>
        <w:jc w:val="both"/>
      </w:pPr>
      <w:r>
        <w:t>При форфейтинге из-за большого срока кредита он разбивается на части, оформленные отдельными векселями обычно на срок около 6-12 месяцев.</w:t>
      </w:r>
    </w:p>
    <w:p w:rsidR="00991D1A" w:rsidRDefault="00991D1A">
      <w:pPr>
        <w:ind w:firstLine="540"/>
        <w:jc w:val="both"/>
      </w:pPr>
      <w:r>
        <w:t xml:space="preserve">Из-за различий в валютах векселя и платежа, а также во избежание потерь от операций с нестабильными валютами почти всегда выдвигается требование, чтобы учитываемые векселя были выписаны в долларах США, </w:t>
      </w:r>
      <w:r>
        <w:rPr>
          <w:lang w:val="en-US"/>
        </w:rPr>
        <w:t>EURO</w:t>
      </w:r>
      <w:r>
        <w:t>, канадских долларах, японских йенах. В случае использования других валют применяется оговорка «эффективного платежа».</w:t>
      </w:r>
    </w:p>
    <w:p w:rsidR="00991D1A" w:rsidRDefault="00991D1A">
      <w:pPr>
        <w:ind w:firstLine="540"/>
        <w:jc w:val="both"/>
      </w:pPr>
      <w:r>
        <w:t>Учет векселей, то есть удержание согласованной скидки от номинала векселя, обычно заканчивается отношением форфейтора и уступающего обязательства. Экспортер получает денежные средства за поставляемый товар. И по условиям соглашения с форфейтором сделка обратной силы не имеет. При факторинге чаще всего поставщик получает сразу только часть причитающихся ему денег. Резервные суммы необходимы на случай возврата или недопоставки товара либо при другой аналогичной ситуации и выплачиваются после поступления денег от должника.</w:t>
      </w:r>
    </w:p>
    <w:p w:rsidR="00991D1A" w:rsidRDefault="00991D1A">
      <w:pPr>
        <w:ind w:firstLine="540"/>
        <w:jc w:val="both"/>
      </w:pPr>
      <w:r>
        <w:t>Для векселей, принимаемых при форфейтировании, почти всегда требуется банковское страхование в виде гарантии или аваля.</w:t>
      </w:r>
    </w:p>
    <w:p w:rsidR="00991D1A" w:rsidRDefault="00991D1A">
      <w:pPr>
        <w:ind w:firstLine="540"/>
        <w:jc w:val="both"/>
      </w:pPr>
      <w:r>
        <w:t>Гарантом, как правило, является действующий на международном рынке банк, расположенный в стране импортера и могущий дать заключение платежеспособности покупателя. Гарантия должна быть чистой, безотзывной и безусловной, то есть не содержать зависимости от контракта, являющегося ее основой, или финансового положения покупателя.</w:t>
      </w:r>
    </w:p>
    <w:p w:rsidR="00991D1A" w:rsidRDefault="00991D1A">
      <w:pPr>
        <w:ind w:firstLine="540"/>
        <w:jc w:val="both"/>
      </w:pPr>
      <w:r>
        <w:t>Аваль можно рассматривать как безотзывную и безусловную гарантию. Однако гарантия может выдаваться отдельно от векселя  в виде самостоятельного документа. В ней должны быть приведены полная сумма платежа и, если она разбивается на несколько платежей, то срок и суммы промежуточных выплат. Как уже говорилось выше, она должна быть обособленной от основной сделки и быть безотзывной.</w:t>
      </w:r>
    </w:p>
    <w:p w:rsidR="00991D1A" w:rsidRDefault="00991D1A">
      <w:pPr>
        <w:ind w:firstLine="540"/>
        <w:jc w:val="both"/>
      </w:pPr>
      <w:r>
        <w:t>При форфейтировании также проверяется подлинность подписей на передаваемых документах. Подлинность подписей подтверждается банком, обслуживающим экспортера, и, если это не производится, то форфейтор может приобрести векселя без оборота обязательств только в случае подтверждения подписи.</w:t>
      </w:r>
    </w:p>
    <w:p w:rsidR="00991D1A" w:rsidRDefault="00991D1A">
      <w:pPr>
        <w:pStyle w:val="21"/>
        <w:ind w:firstLine="540"/>
        <w:jc w:val="both"/>
      </w:pPr>
      <w:r>
        <w:t xml:space="preserve">  </w:t>
      </w:r>
    </w:p>
    <w:p w:rsidR="00991D1A" w:rsidRDefault="00991D1A">
      <w:pPr>
        <w:jc w:val="center"/>
        <w:rPr>
          <w:rFonts w:ascii="Tahoma" w:hAnsi="Tahoma" w:cs="Tahoma"/>
          <w:b/>
          <w:bCs/>
          <w:sz w:val="32"/>
          <w:szCs w:val="32"/>
        </w:rPr>
      </w:pPr>
    </w:p>
    <w:p w:rsidR="00991D1A" w:rsidRDefault="00991D1A">
      <w:pPr>
        <w:jc w:val="center"/>
        <w:rPr>
          <w:rFonts w:ascii="Tahoma" w:hAnsi="Tahoma" w:cs="Tahoma"/>
          <w:b/>
          <w:bCs/>
          <w:sz w:val="16"/>
          <w:szCs w:val="16"/>
        </w:rPr>
      </w:pPr>
    </w:p>
    <w:p w:rsidR="00991D1A" w:rsidRDefault="00991D1A">
      <w:pPr>
        <w:jc w:val="center"/>
        <w:rPr>
          <w:rFonts w:ascii="Arial" w:hAnsi="Arial" w:cs="Arial"/>
          <w:b/>
          <w:bCs/>
          <w:sz w:val="28"/>
          <w:szCs w:val="28"/>
        </w:rPr>
      </w:pPr>
      <w:r>
        <w:rPr>
          <w:rFonts w:ascii="Arial" w:hAnsi="Arial" w:cs="Arial"/>
          <w:b/>
          <w:bCs/>
          <w:sz w:val="28"/>
          <w:szCs w:val="28"/>
          <w:lang w:val="en-US"/>
        </w:rPr>
        <w:t>III</w:t>
      </w:r>
      <w:r>
        <w:rPr>
          <w:rFonts w:ascii="Arial" w:hAnsi="Arial" w:cs="Arial"/>
          <w:b/>
          <w:bCs/>
          <w:sz w:val="28"/>
          <w:szCs w:val="28"/>
        </w:rPr>
        <w:t xml:space="preserve"> «Практическое применение векселей в экономике </w:t>
      </w:r>
    </w:p>
    <w:p w:rsidR="00991D1A" w:rsidRDefault="00991D1A">
      <w:pPr>
        <w:pStyle w:val="21"/>
        <w:ind w:firstLine="0"/>
        <w:jc w:val="center"/>
        <w:rPr>
          <w:b/>
          <w:bCs/>
        </w:rPr>
      </w:pPr>
      <w:r>
        <w:rPr>
          <w:rFonts w:ascii="Arial" w:hAnsi="Arial" w:cs="Arial"/>
          <w:b/>
          <w:bCs/>
          <w:sz w:val="28"/>
          <w:szCs w:val="28"/>
        </w:rPr>
        <w:t>Республики Беларусь»</w:t>
      </w:r>
    </w:p>
    <w:p w:rsidR="00991D1A" w:rsidRDefault="00991D1A">
      <w:pPr>
        <w:ind w:firstLine="567"/>
        <w:jc w:val="both"/>
      </w:pPr>
    </w:p>
    <w:p w:rsidR="00991D1A" w:rsidRDefault="00991D1A">
      <w:pPr>
        <w:pStyle w:val="21"/>
        <w:jc w:val="both"/>
      </w:pPr>
      <w:r>
        <w:t>Обеспечение производства оборотными средствами и средствами для расчетов является одной из узловых проблем нынешней экономической ситуации. Нужно иметь ввиду, что отказ от старого расчетно-платежного механизма, просуществовавшего с некоторыми изменениями с начала 30-х годов и вплоть до 90-х, произошел в условиях, когда новый расчетный механизм еще не был создан и не был даже намечен в общих чертах. Его нужно создавать заново, хотя бы и с большим опозданием.</w:t>
      </w:r>
    </w:p>
    <w:p w:rsidR="00991D1A" w:rsidRDefault="00991D1A">
      <w:pPr>
        <w:pStyle w:val="21"/>
        <w:jc w:val="both"/>
      </w:pPr>
      <w:r>
        <w:t xml:space="preserve">Лишившись дешевого и доступного банковского кредита, хозяйство, вполне естественно, пошло по пути наращивания коммерческого кредита в форме дебиторской и кредиторской задолженности. Однако этот коммерческий кредит столкнулся с отсутствием в хозяйстве тех форм, которые придали бы ему подвижность, мобильность, позволили бы временно свободным оборотным капиталам быстро переходить от одного хозяйства к другому, обслуживать хозяйственный оборот. Вместо цепочки расчетов возникла инертная масса неплатежей. </w:t>
      </w:r>
    </w:p>
    <w:p w:rsidR="00991D1A" w:rsidRDefault="00991D1A">
      <w:pPr>
        <w:pStyle w:val="21"/>
        <w:jc w:val="both"/>
      </w:pPr>
      <w:r>
        <w:t xml:space="preserve">Сам факт огромной инертной массы дебиторской и кредиторской задолженности позволяют сделать три кардинальных вывода. Во-первых, в народном хозяйстве имеются ресурсы, которые могут быть реализованы, и, при определенных условиях, пополнить оборотные средства. Во-вторых, необходимо возродить цивилизованные формы такой мобилизации – </w:t>
      </w:r>
      <w:r>
        <w:rPr>
          <w:b/>
          <w:bCs/>
          <w:i/>
          <w:iCs/>
        </w:rPr>
        <w:t>вексель</w:t>
      </w:r>
      <w:r>
        <w:t xml:space="preserve"> и </w:t>
      </w:r>
      <w:r>
        <w:rPr>
          <w:b/>
          <w:bCs/>
          <w:i/>
          <w:iCs/>
        </w:rPr>
        <w:t>вексельное обращение</w:t>
      </w:r>
      <w:r>
        <w:t xml:space="preserve">. В-третьих, необходимо провести соответствующую корректировку кредитной политики, с тем, чтобы банковские ресурсы притекали в экономику, в частности, по каналам учета и переучета векселей. Отсюда следует и четвертый вывод – о переориентации (хотя бы частичной) эмиссионной политики Национального банка Республики Беларусь и политики рефинансирования на переучет векселей. В этом отношении наметились определенные сдвиги, хотя бы в части издания соответствующего нормативного правового акта [10]. </w:t>
      </w:r>
    </w:p>
    <w:p w:rsidR="00991D1A" w:rsidRDefault="00991D1A">
      <w:pPr>
        <w:pStyle w:val="21"/>
        <w:jc w:val="both"/>
      </w:pPr>
      <w:r>
        <w:t>До сих пор вексель в Республике Беларусь используется не в традиционных вексельных схемах, а главным образом в различных схемах, необходимость которых диктуется особенностями белорусского финансового рынка. На рынке корпоративных вексельных обязательств последние используются в основном для проведения расчетов и взаимозачетов, а также для обхода некоторых ограничений при проведении экспортно-импортных операций.</w:t>
      </w:r>
    </w:p>
    <w:p w:rsidR="00991D1A" w:rsidRDefault="00991D1A">
      <w:pPr>
        <w:pStyle w:val="21"/>
        <w:jc w:val="both"/>
      </w:pPr>
      <w:r>
        <w:t xml:space="preserve">Традиционной для республики схемой использования векселя является следующая: покупатель товара выпускает вексель и передает его производителю товара, а последний либо учитывает вексель в банке (маловероятно, так как корпоративный вексель в настоящее время весьма рисковый инструмент фондового рынка), либо ждет срока выплаты по векселю. Таким образом, можно сказать, что вексель является формой оформления товарного кредита. Данная схема не является основной в республике, так как особых преимуществ по сравнению с обычным договором вексель не предоставляет. </w:t>
      </w:r>
    </w:p>
    <w:p w:rsidR="00991D1A" w:rsidRDefault="00991D1A">
      <w:pPr>
        <w:pStyle w:val="21"/>
        <w:jc w:val="both"/>
      </w:pPr>
      <w:r>
        <w:t xml:space="preserve">Существует, хотя бы теоретически, несколько иных путей решения проблемы неплатежей, кроме внедрения коммерческого векселя и вексельного кредита. Это, прежде всего – прямой банковский кредит в оборотные средства. Однако банковский (необеспеченный) кредит не может принять массовый и систематический характер в условии отсутствия между контрагентами. Он рискован и может предоставляться под высокие проценты, не приемлемые для товаропроизводителей. Банковский кредит под обеспечение товарно-материальными ценностями извлекает из оборота эти ценности и тем самым замедляет хозяйственный оборот. Такая форма кредита приемлема в случае формирования больших сезонных запасов, но в других случаях она будет вызывать замедление оборота и еще большую потребность в оборотных средствах. </w:t>
      </w:r>
    </w:p>
    <w:p w:rsidR="00991D1A" w:rsidRDefault="00991D1A">
      <w:pPr>
        <w:pStyle w:val="21"/>
        <w:jc w:val="both"/>
      </w:pPr>
      <w:r>
        <w:t>В отличие от прямого банковского кредита, вексельный кредит не нуждается в особом залоге и менее рискован, чем банковский кредит. В отличие от дебиторской задолженности, вексельный кредит не связывает оборотные средства кредиторов, ибо позволяет им расплачиваться векселями со своими поставщиками.</w:t>
      </w:r>
    </w:p>
    <w:p w:rsidR="00991D1A" w:rsidRDefault="00991D1A">
      <w:pPr>
        <w:pStyle w:val="21"/>
        <w:jc w:val="both"/>
      </w:pPr>
      <w:r>
        <w:t>Другая альтернатива вексельному обращению, основанному на оформлении векселями задолженности предприятий,– широкое использование в обороте векселей банков. Векселя банков нужно отличать не только от векселей предприятий, оформляющих товарную сделку (коммерческих векселей), но и от известных вексельной практике, так называемых, финансовых векселей. Нынешние векселя банков – это форма частной эмиссии расчетных средств, не обеспеченных конкретной сделкой по продаже товара и услуги. По сути дела – это квази-деньги, частные банкноты, не обладающие силой законного платежного средства, но обеспеченные обязательством банка по обмену на расчетные билеты Национального банка Республики Беларусь.</w:t>
      </w:r>
    </w:p>
    <w:p w:rsidR="00991D1A" w:rsidRDefault="00991D1A">
      <w:pPr>
        <w:pStyle w:val="21"/>
        <w:jc w:val="both"/>
      </w:pPr>
      <w:r>
        <w:t>Векселя банков увеличивают общую денежную массу, восполняя недостаток денежной эмиссии Национального банка. Они не мобилизуют внутренние резервы хозяйства, а представляют собой суррогат денежной эмиссии и суррогат прямого банковского кредитования. При этом эмиссионный доход достается коммерческим банкам. Если векселя предприятий, уменьшают массу потребных оборотных средств, то векселя банков расширяют оборотные средства хозяйства за счет внешних вливаний в экономику частных расчетных средств. Обращение векселей должно начинаться снизу с первичных хозяйственных звеньев. Вексель должен мобилизовать внутренние ресурсы хозяйства, придавать им мобильность, а не представлять собой дополнительную частную эмиссию банкнот и сертификатов в дополнение к денежной эмиссии Национального банка. Только в этом случае к обслуживанию вексельного обращения может быль подключена банковская система. Задача банков в этом случае – не эмиссия векселей банков, а учет векселей предприятий и соответствующее использование значительной части кредитных ресурсов.</w:t>
      </w:r>
    </w:p>
    <w:p w:rsidR="00991D1A" w:rsidRDefault="00991D1A">
      <w:pPr>
        <w:pStyle w:val="21"/>
        <w:jc w:val="both"/>
      </w:pPr>
      <w:r>
        <w:t>В связи с обострением дефицита денег в экономике, достаточно большую роль в процессе кредитования реального сектора на современном этапе приобрело вексельное кредитование. Необходимо отметить, что вексель как финансовый инструмент играет двоякую роль для нынешнего состояния белорусской экономики. С одной стороны, он как и другие долговые обязательства, представляет собой все-таки квази-деньги, и вексельный оборот существенно повышает роль агрегата денежной массы М2 за счет повышения скорости денежного обращения и за счет того, что многие векселя фактически являются банковской эмиссией денег. С другой стороны, вексель способствует развитию новых форм денежного обращения, генерирует новые формы транзакций и трансфертов,  частично решая, таким образом, проблему дефицита денег в экономике и проблему неплатежей. Поэтому неудивительно, что вексель сейчас остается одним из наиболее распространенных платежных инструментов на финансовом рынке Республики Беларусь. А вексельное кредитование – одним из наиболее широко используемых видов кредитования корпоративных клиентов.</w:t>
      </w:r>
    </w:p>
    <w:p w:rsidR="00991D1A" w:rsidRDefault="00991D1A">
      <w:pPr>
        <w:pStyle w:val="21"/>
        <w:jc w:val="both"/>
      </w:pPr>
      <w:r>
        <w:t>Схема вексельного кредитования достаточно проста. Когда предприятие нуждается в дополнительных оборотных средствах, но из-за высокой стоимости обычного банковского кредита не имеет возможности получить его «живыми» деньгами, оно может прибегнуть к вексельному кредитованию. В таком случае банк заключает с клиентом договор, по которому предприятие в качестве кредита получает портфель векселей на сумму, указанную в этом договоре. Как правило, полученные векселя являются практически бездоходными (доход по ним минимален, так как действующим законодательством Республики Беларусь запрещена эмиссия беспроцентных векселей). Ими предприятие рассчитывается с поставщиками и подрядчиками. По истечении срока кредитного договора предприятие – первый векселедержатель погашает полученный ранее «живыми» деньгами кредит, выплачивая проценты. Последний владелец векселя предъявляет его к оплате в указанный срок и получает вексельную сумму. Это лишь общая схема операций по кредитованию с векселями (</w:t>
      </w:r>
      <w:r>
        <w:rPr>
          <w:i/>
          <w:iCs/>
        </w:rPr>
        <w:t>векселя с отсрочкой оплаты</w:t>
      </w:r>
      <w:r>
        <w:t>). Возможны так же варианты досрочного предъявления векселей в банк и учета их с последующим дисконтом, последующего кредитования под залог банковских векселей, полученных от первого векселедержателя и т.д.</w:t>
      </w:r>
    </w:p>
    <w:p w:rsidR="00991D1A" w:rsidRDefault="00991D1A">
      <w:pPr>
        <w:pStyle w:val="21"/>
        <w:jc w:val="both"/>
      </w:pPr>
      <w:r>
        <w:t>Досрочный учет собственных векселей является, пожалуй, наиболее интересной для банка активной операцией. Это связано не только с отсутствием риска при проведении сделок, но и существующим порядком отражения учетного дисконта непосредственно по счету доходов банка. Именно возможность последующего досрочного учета собственных векселей служит серьезным стимулом для выдачи коммерческими банками вексельных кредитов.</w:t>
      </w:r>
    </w:p>
    <w:p w:rsidR="00991D1A" w:rsidRDefault="00991D1A">
      <w:pPr>
        <w:pStyle w:val="21"/>
        <w:jc w:val="both"/>
      </w:pPr>
      <w:r>
        <w:t>Предметом других учетных операций выступают прежде всего банковские векселя. Падение объемов вексельного кредитования вынудило коммерческие банки обратить внимание на отдельные корпоративные бумаги.</w:t>
      </w:r>
    </w:p>
    <w:p w:rsidR="00991D1A" w:rsidRDefault="00991D1A">
      <w:pPr>
        <w:pStyle w:val="21"/>
        <w:jc w:val="both"/>
      </w:pPr>
      <w:r>
        <w:t>Из весомого перечня наводнивших отечественный рынок корпоративных векселей, только очень узкий круг их можно отнести к действительным векселям – безусловным долговым обязательствам.</w:t>
      </w:r>
    </w:p>
    <w:p w:rsidR="00991D1A" w:rsidRDefault="00991D1A">
      <w:pPr>
        <w:pStyle w:val="21"/>
        <w:jc w:val="both"/>
      </w:pPr>
      <w:r>
        <w:t>Порядок обращения остальных бумаг регулируется не вексельным правом, а внутренними положениями отдельных векселедателей, которые зачастую не только не предполагают погашение векселей в денежной форме, но даже не предусматривают прием векселей к погашению задолженности при отсутствии сопроводительных писем или при наличии отдельных индоссаментов.</w:t>
      </w:r>
    </w:p>
    <w:p w:rsidR="00991D1A" w:rsidRDefault="00991D1A">
      <w:pPr>
        <w:pStyle w:val="21"/>
        <w:jc w:val="both"/>
      </w:pPr>
      <w:r>
        <w:t>С учетом подобных моментов банки приобретают для собственного инвестиционного портфеля очень ограниченный круг корпоративных векселей, в частности СП «Славнефть» (Беларусь), РАО «Газпром» (Россия), ОАО «Сибнефть» (Россия), РУП «ПО «Гомсельмаш» (Беларусь), консорциум «Сибур» (Россия) и некоторые другие. Векселя других предприятий в силу имеющихся особенностей их использования только в схемах взаиморасчетов выступают для банков исключительно предметом сделок типа «РЭПО» либо брокерских операций.</w:t>
      </w:r>
    </w:p>
    <w:p w:rsidR="00991D1A" w:rsidRDefault="00991D1A">
      <w:pPr>
        <w:pStyle w:val="21"/>
        <w:jc w:val="both"/>
      </w:pPr>
      <w:r>
        <w:t>При использовании вексельного кредитования не происходит реального отвлечения денежных средств на период выдачи ссуды. Кроме того, находящиеся в обращении банковские векселя выступают и как предмет высоколиквидного обеспечения при предоставлении банком каких-либо кредитных продуктов – кредитов, гарантий, аккредитивов и т.п. Устанавливая достаточно низкие ставки по вексельным кредитам, банк дополнительно привлекает и новых клиентов. При определении процентной ставки по вексельному кредиту принимаются во внимание следующие факторы:</w:t>
      </w:r>
    </w:p>
    <w:p w:rsidR="00991D1A" w:rsidRDefault="00991D1A">
      <w:pPr>
        <w:pStyle w:val="21"/>
        <w:numPr>
          <w:ilvl w:val="0"/>
          <w:numId w:val="14"/>
        </w:numPr>
        <w:tabs>
          <w:tab w:val="clear" w:pos="720"/>
          <w:tab w:val="num" w:pos="900"/>
        </w:tabs>
        <w:ind w:left="0" w:firstLine="540"/>
        <w:jc w:val="both"/>
      </w:pPr>
      <w:r>
        <w:t>необходимость резервирования части суммы сальдо по счетам вексельных обязательств в фонде обязательных резервов Национального банка Республики Беларусь, что обуславливает дополнительное привлечение средств аналогичной срочности;</w:t>
      </w:r>
    </w:p>
    <w:p w:rsidR="00991D1A" w:rsidRDefault="00991D1A">
      <w:pPr>
        <w:pStyle w:val="21"/>
        <w:numPr>
          <w:ilvl w:val="0"/>
          <w:numId w:val="14"/>
        </w:numPr>
        <w:tabs>
          <w:tab w:val="clear" w:pos="720"/>
          <w:tab w:val="num" w:pos="900"/>
        </w:tabs>
        <w:ind w:left="0" w:firstLine="540"/>
        <w:jc w:val="both"/>
      </w:pPr>
      <w:r>
        <w:t>вероятность дополнительного привлечения денежных средств при разрыве сроков предоставления кредита и сроках обращения векселя (на разницу в сроках);</w:t>
      </w:r>
    </w:p>
    <w:p w:rsidR="00991D1A" w:rsidRDefault="00991D1A">
      <w:pPr>
        <w:pStyle w:val="21"/>
        <w:numPr>
          <w:ilvl w:val="0"/>
          <w:numId w:val="14"/>
        </w:numPr>
        <w:tabs>
          <w:tab w:val="clear" w:pos="720"/>
          <w:tab w:val="num" w:pos="900"/>
        </w:tabs>
        <w:ind w:left="0" w:firstLine="540"/>
        <w:jc w:val="both"/>
      </w:pPr>
      <w:r>
        <w:t>необходимость учета процентной ставки при определении риска, возникающего при операции кредитования.</w:t>
      </w:r>
    </w:p>
    <w:p w:rsidR="00991D1A" w:rsidRDefault="00991D1A">
      <w:pPr>
        <w:pStyle w:val="21"/>
        <w:jc w:val="both"/>
        <w:rPr>
          <w:sz w:val="10"/>
          <w:szCs w:val="10"/>
        </w:rPr>
      </w:pPr>
    </w:p>
    <w:p w:rsidR="00991D1A" w:rsidRDefault="00991D1A">
      <w:pPr>
        <w:pStyle w:val="21"/>
        <w:jc w:val="both"/>
      </w:pPr>
      <w:r>
        <w:t>Выгода, извлекаемая предприятиями при использовании вексельного кредита:</w:t>
      </w:r>
    </w:p>
    <w:p w:rsidR="00991D1A" w:rsidRDefault="00991D1A">
      <w:pPr>
        <w:pStyle w:val="21"/>
        <w:numPr>
          <w:ilvl w:val="0"/>
          <w:numId w:val="15"/>
        </w:numPr>
        <w:tabs>
          <w:tab w:val="clear" w:pos="720"/>
          <w:tab w:val="num" w:pos="900"/>
        </w:tabs>
        <w:ind w:left="0" w:firstLine="540"/>
        <w:jc w:val="both"/>
      </w:pPr>
      <w:r>
        <w:t>преодоление необоснованного и неэффективного ограничения платежеспособного спроса и в целом ряде случаев возможность добиться роста производственной активности;</w:t>
      </w:r>
    </w:p>
    <w:p w:rsidR="00991D1A" w:rsidRDefault="00991D1A">
      <w:pPr>
        <w:pStyle w:val="21"/>
        <w:numPr>
          <w:ilvl w:val="0"/>
          <w:numId w:val="15"/>
        </w:numPr>
        <w:tabs>
          <w:tab w:val="clear" w:pos="720"/>
          <w:tab w:val="num" w:pos="900"/>
        </w:tabs>
        <w:ind w:left="0" w:firstLine="540"/>
        <w:jc w:val="both"/>
      </w:pPr>
      <w:r>
        <w:t>банковская гарантия платежа путем предоставления векселя снимает необходимость для предприятий предоплаты в тех нередких случаях, когда она служит исключительно для защиты от риска неплатежей, тем самым появляется возможность ускорения материального оборота;</w:t>
      </w:r>
    </w:p>
    <w:p w:rsidR="00991D1A" w:rsidRDefault="00991D1A">
      <w:pPr>
        <w:pStyle w:val="21"/>
        <w:numPr>
          <w:ilvl w:val="0"/>
          <w:numId w:val="15"/>
        </w:numPr>
        <w:tabs>
          <w:tab w:val="clear" w:pos="720"/>
          <w:tab w:val="num" w:pos="900"/>
        </w:tabs>
        <w:ind w:left="0" w:firstLine="540"/>
        <w:jc w:val="both"/>
      </w:pPr>
      <w:r>
        <w:t>банковские векселя, предоставленные клиентам банка под депозиты, которые являются для банка гарантией оплаты векселей, как правило, по сумме в два раза и более, превосходят размер депозита и, таким образом величина, оборотных средств оперативного управления предприятия увеличивается;</w:t>
      </w:r>
    </w:p>
    <w:p w:rsidR="00991D1A" w:rsidRDefault="00991D1A">
      <w:pPr>
        <w:pStyle w:val="21"/>
        <w:numPr>
          <w:ilvl w:val="0"/>
          <w:numId w:val="15"/>
        </w:numPr>
        <w:tabs>
          <w:tab w:val="clear" w:pos="720"/>
          <w:tab w:val="num" w:pos="900"/>
        </w:tabs>
        <w:ind w:left="0" w:firstLine="540"/>
        <w:jc w:val="both"/>
      </w:pPr>
      <w:r>
        <w:t>ликвидность вложений; бурно развивающийся вексельный рынок предоставляет возможность продать вексель или учесть его в банке в кратчайшие сроки.</w:t>
      </w:r>
    </w:p>
    <w:p w:rsidR="00991D1A" w:rsidRDefault="00991D1A">
      <w:pPr>
        <w:pStyle w:val="21"/>
        <w:jc w:val="both"/>
      </w:pPr>
      <w:r>
        <w:t>Решение проблемы дефицита денег в экономике, безусловно, облегчит доступ предприятий к получению кредитных «живых» денег, однако не приведет к полному отказу от векселей в качестве получения источника дополнительных оборотных средств, поскольку вексельное законодательство унифицировано, а стоимость «вексельных» денег всегда будет оставаться ниже стоимости «живых». И поскольку ситуация, сложившаяся в финансовой системе страны, такова, что только кредитование реального сектора (речь идет о возвратных кредитах) может служить мощным источником улучшения положения промышленных предприятий и обслуживающий их коммерческих банков, вексельное кредитование будет с успехом использоваться между банками и их клиентами.</w:t>
      </w:r>
    </w:p>
    <w:p w:rsidR="00991D1A" w:rsidRDefault="00991D1A">
      <w:pPr>
        <w:pStyle w:val="21"/>
        <w:jc w:val="both"/>
        <w:rPr>
          <w:sz w:val="10"/>
          <w:szCs w:val="10"/>
        </w:rPr>
      </w:pPr>
    </w:p>
    <w:p w:rsidR="00991D1A" w:rsidRDefault="00991D1A">
      <w:pPr>
        <w:pStyle w:val="23"/>
      </w:pPr>
      <w:r>
        <w:t>Иным примером использования векселей при развязке неплатежей можно считать обычную схему проведения энергетических и газовых зачетов, используемую при погашении кредиторской задолженности, допустим, предприятий белорусского газово-энергетического комплекса (РУП «Белтрансгаз», РУП «Минскэнерго»).</w:t>
      </w:r>
    </w:p>
    <w:p w:rsidR="00991D1A" w:rsidRDefault="00991D1A">
      <w:pPr>
        <w:ind w:firstLine="567"/>
        <w:jc w:val="both"/>
      </w:pPr>
      <w:r>
        <w:t>Они не могут расплатиться с собственными поставщиками, так как им не платят потребители газа и энергии. У потребителей может быть много объективных причин для подобных действий, но некоторые из потребителей газа и энергии могут и готовы рассчитаться при условии, что получат некоторую скидку и заплатят только часть долга. С другой стороны, многие предприятия, которым должны РУП «Белтрансгаз», РУП «Минскэнерго» и другие энергетические объединения, понимают, что им выгоднее получить часть долга сейчас, чем весь долг в неопределенном будущем, и соглашаются получить свой долг с определенным дисконтом.</w:t>
      </w:r>
    </w:p>
    <w:p w:rsidR="00991D1A" w:rsidRDefault="00991D1A">
      <w:pPr>
        <w:ind w:firstLine="567"/>
        <w:jc w:val="both"/>
      </w:pPr>
      <w:r>
        <w:t>Таким образом, и должники, и кредиторы энергетических предприятий решают проблему уменьшения собственных кредиторской или дебеторской задолженности, а, соответственно, и собственных убытков.</w:t>
      </w:r>
    </w:p>
    <w:p w:rsidR="00991D1A" w:rsidRDefault="00991D1A">
      <w:pPr>
        <w:ind w:firstLine="567"/>
        <w:jc w:val="both"/>
      </w:pPr>
      <w:r>
        <w:t>При этом векселя, как правило, продаются с дисконтом, величина которого устанавливается на рынке на основе спроса и предложения долгов. Величина дисконта в сделках с энерго-задолженностями меняется крайне незначительно. Купить же долги энергообъединения у посредников можно с дисконтом 7-10 %%, при этом расчеты должны быть осуществлены в течение 1-10 банковских дней. Если расчеты осуществляются в течение 30 календарных дней, то долги энергообъединения покупаются за белорусские рубли по номинальной стоимости, а продаются по цене 103-105 %% от номинала.</w:t>
      </w:r>
    </w:p>
    <w:p w:rsidR="00991D1A" w:rsidRDefault="00991D1A">
      <w:pPr>
        <w:ind w:firstLine="567"/>
        <w:jc w:val="both"/>
      </w:pPr>
      <w:r>
        <w:t>Существует несколько способов проведения взаимных зачетов. Выбор варианта работы зависит от многих факторов: производственное или торговое предприятие участвует в зачете, готово ли предприятие показать дисконт в бухгалтерском учете и т.п. Для решения ряда проблем бухгалтерского учета и налогообложения при проведении зачета в некоторых случаях могут использоваться банковские векселя. Каждая компания, работающая на этом рынке, имеет свои «ноу-хау», которые помагают им привлекать клиентов и решать проблемы каждого участника зачета индивидуально.</w:t>
      </w:r>
    </w:p>
    <w:p w:rsidR="00991D1A" w:rsidRDefault="00991D1A">
      <w:pPr>
        <w:ind w:firstLine="567"/>
        <w:jc w:val="both"/>
      </w:pPr>
      <w:r>
        <w:t xml:space="preserve">Зачеты могут оформляться либо посредством договоров уступки требования с составлением актов взаимозачетов, либо же посредством проведения по цепочкам должников векселей, что явно предпочтительнее, так как позволяет значительно упростить процедуру оформления необходимых документов и избежать проблем с оформлением дисконта по бухгалтерии. </w:t>
      </w:r>
    </w:p>
    <w:p w:rsidR="00991D1A" w:rsidRDefault="00991D1A">
      <w:pPr>
        <w:ind w:firstLine="567"/>
        <w:jc w:val="both"/>
      </w:pPr>
      <w:r>
        <w:t>Вексель обладает еще одним важным преимуществом – он позволяет расширить возможности по организации цепочек расчетов, так как он может быть задержан на любом из предприятий, участвующем в проведении зачета, и выставлен на продажу, что увеличивает число цепочек, в которых он может быть использован.</w:t>
      </w:r>
    </w:p>
    <w:p w:rsidR="00991D1A" w:rsidRDefault="00991D1A">
      <w:pPr>
        <w:ind w:firstLine="567"/>
        <w:jc w:val="both"/>
        <w:rPr>
          <w:sz w:val="10"/>
          <w:szCs w:val="10"/>
        </w:rPr>
      </w:pPr>
    </w:p>
    <w:p w:rsidR="00991D1A" w:rsidRDefault="00991D1A">
      <w:pPr>
        <w:pStyle w:val="23"/>
      </w:pPr>
      <w:r>
        <w:t>Вексельные программы белорусских предприятий, в рамках которых векселя выпускались бы не только для осуществления конкретных сделок, а для реализации на вторичном рынке, в Республике Беларусь не получили такого распространения, как в Российской Федерации. Это объясняется гораздо более слабым развитием финансовой инфраструктуры в нашей республике по сравнению с соответствующей инфраструктурой ближайшего экономического партнера, а также слабостью независимых от государства промышленных и финансовых структур.</w:t>
      </w:r>
    </w:p>
    <w:p w:rsidR="00991D1A" w:rsidRDefault="00991D1A">
      <w:pPr>
        <w:ind w:firstLine="567"/>
        <w:jc w:val="both"/>
      </w:pPr>
      <w:r>
        <w:t>Фактически в Республике Беларусь было предпринято несколько попыток организовать масштабные вексельные программы белорусских предприятий. Это проект компании «Баррель» совместно с Минским заводом дорожного автомобилестроения «Ударник». Он был рассчитан на обращение векселей и товаров между Республикой Беларусь и Российской Федерацией. А также проект Минского автомобильного завода совместно с РАО «Газпром» в рамках расчетов за газ по инициативе российской стороны.</w:t>
      </w:r>
    </w:p>
    <w:p w:rsidR="00991D1A" w:rsidRDefault="00991D1A">
      <w:pPr>
        <w:ind w:firstLine="567"/>
        <w:jc w:val="both"/>
      </w:pPr>
      <w:r>
        <w:t xml:space="preserve">Рассматривались также расчеты в вексельных схемах с обеспечением выпускаемых векселей основными фондами. Эти схемы были предложены Минскому городскому исполнительному комитету. Однако для реализации схем необходима была компания со значительной балансовой стоимостью имущества, что обеспечило бы ей возможность выпуска векселей на большую сумму. Достоинство данных схем заключается в том, что в них используются можно сказать «бесплатные» векселя, а не привлеченные кредитные ресурсы или банковские векселя, за которые необходимо платить.       </w:t>
      </w:r>
    </w:p>
    <w:p w:rsidR="00991D1A" w:rsidRDefault="00991D1A">
      <w:pPr>
        <w:ind w:firstLine="225"/>
        <w:jc w:val="both"/>
      </w:pPr>
    </w:p>
    <w:p w:rsidR="00991D1A" w:rsidRDefault="00991D1A">
      <w:pPr>
        <w:ind w:firstLine="225"/>
        <w:jc w:val="both"/>
      </w:pPr>
    </w:p>
    <w:p w:rsidR="00991D1A" w:rsidRDefault="00991D1A">
      <w:pPr>
        <w:ind w:firstLine="225"/>
        <w:jc w:val="both"/>
      </w:pPr>
    </w:p>
    <w:p w:rsidR="00991D1A" w:rsidRDefault="00991D1A">
      <w:pPr>
        <w:jc w:val="both"/>
      </w:pPr>
    </w:p>
    <w:p w:rsidR="00991D1A" w:rsidRDefault="00991D1A">
      <w:pPr>
        <w:jc w:val="both"/>
      </w:pPr>
    </w:p>
    <w:p w:rsidR="00991D1A" w:rsidRDefault="00991D1A">
      <w:pPr>
        <w:pStyle w:val="1"/>
      </w:pPr>
      <w:r>
        <w:rPr>
          <w:lang w:val="en-US"/>
        </w:rPr>
        <w:br w:type="page"/>
        <w:t>IV</w:t>
      </w:r>
      <w:r>
        <w:t xml:space="preserve">  Список использованной литературы</w:t>
      </w:r>
    </w:p>
    <w:p w:rsidR="00991D1A" w:rsidRDefault="00991D1A">
      <w:pPr>
        <w:jc w:val="center"/>
        <w:rPr>
          <w:sz w:val="16"/>
          <w:szCs w:val="16"/>
        </w:rPr>
      </w:pPr>
    </w:p>
    <w:p w:rsidR="00991D1A" w:rsidRDefault="00991D1A">
      <w:pPr>
        <w:numPr>
          <w:ilvl w:val="0"/>
          <w:numId w:val="2"/>
        </w:numPr>
        <w:tabs>
          <w:tab w:val="clear" w:pos="1350"/>
          <w:tab w:val="num" w:pos="900"/>
        </w:tabs>
        <w:spacing w:before="100" w:after="100"/>
        <w:ind w:left="0" w:firstLine="539"/>
        <w:jc w:val="both"/>
      </w:pPr>
      <w:r>
        <w:t>Конвенция, устанавливающая Единообразный Закон о переводном и простом векселях от 07.06.1930 года (Женева, Швейцария);</w:t>
      </w:r>
    </w:p>
    <w:p w:rsidR="00991D1A" w:rsidRDefault="00991D1A">
      <w:pPr>
        <w:numPr>
          <w:ilvl w:val="0"/>
          <w:numId w:val="2"/>
        </w:numPr>
        <w:tabs>
          <w:tab w:val="clear" w:pos="1350"/>
          <w:tab w:val="num" w:pos="900"/>
        </w:tabs>
        <w:spacing w:before="100" w:after="100"/>
        <w:ind w:left="0" w:firstLine="539"/>
        <w:jc w:val="both"/>
      </w:pPr>
      <w:r>
        <w:t>Конвенция «О гербовом сборе в отношении переводного и простого векселей» от 07.06.1930 года (Женева, Швейцария);</w:t>
      </w:r>
    </w:p>
    <w:p w:rsidR="00991D1A" w:rsidRDefault="00991D1A">
      <w:pPr>
        <w:numPr>
          <w:ilvl w:val="0"/>
          <w:numId w:val="2"/>
        </w:numPr>
        <w:tabs>
          <w:tab w:val="clear" w:pos="1350"/>
          <w:tab w:val="num" w:pos="900"/>
        </w:tabs>
        <w:spacing w:before="100" w:after="100"/>
        <w:ind w:left="0" w:firstLine="539"/>
        <w:jc w:val="both"/>
      </w:pPr>
      <w:r>
        <w:t>Конвенция, имеющая целью разрешение некоторых коллизий законов о переводных и простых векселях от 07.06.1930 года (Женева, Швейцария);</w:t>
      </w:r>
    </w:p>
    <w:p w:rsidR="00991D1A" w:rsidRDefault="00991D1A">
      <w:pPr>
        <w:numPr>
          <w:ilvl w:val="0"/>
          <w:numId w:val="2"/>
        </w:numPr>
        <w:tabs>
          <w:tab w:val="clear" w:pos="1350"/>
          <w:tab w:val="num" w:pos="900"/>
        </w:tabs>
        <w:spacing w:before="100" w:after="100"/>
        <w:ind w:left="0" w:firstLine="539"/>
        <w:jc w:val="both"/>
      </w:pPr>
      <w:r>
        <w:t xml:space="preserve">Гражданский кодекс Республики Беларусь (Национальный реестр правовых актов Республики Беларусь, в редакции от 04.01.2002 года, № 2/744); </w:t>
      </w:r>
    </w:p>
    <w:p w:rsidR="00991D1A" w:rsidRDefault="00991D1A">
      <w:pPr>
        <w:numPr>
          <w:ilvl w:val="0"/>
          <w:numId w:val="2"/>
        </w:numPr>
        <w:tabs>
          <w:tab w:val="clear" w:pos="1350"/>
          <w:tab w:val="num" w:pos="900"/>
        </w:tabs>
        <w:spacing w:before="100" w:after="100"/>
        <w:ind w:left="0" w:firstLine="539"/>
        <w:jc w:val="both"/>
      </w:pPr>
      <w:r>
        <w:t>Указ Президента Республики Беларусь от 17.07.1997 года № 392 «О правопреемстве Республики Беларусь в отношении Женевских Конвенций 1930 года»;</w:t>
      </w:r>
    </w:p>
    <w:p w:rsidR="00991D1A" w:rsidRDefault="00991D1A">
      <w:pPr>
        <w:numPr>
          <w:ilvl w:val="0"/>
          <w:numId w:val="2"/>
        </w:numPr>
        <w:tabs>
          <w:tab w:val="clear" w:pos="1350"/>
          <w:tab w:val="num" w:pos="900"/>
        </w:tabs>
        <w:spacing w:before="100" w:after="100"/>
        <w:ind w:left="0" w:firstLine="539"/>
        <w:jc w:val="both"/>
      </w:pPr>
      <w:r>
        <w:t>Письмо Министерства иностранных дел Республики Беларусь от 17.12.1998 года              № 18465/12 «О правовом статусе Женевских Вексельных Конвенций»;</w:t>
      </w:r>
    </w:p>
    <w:p w:rsidR="00991D1A" w:rsidRDefault="00991D1A">
      <w:pPr>
        <w:numPr>
          <w:ilvl w:val="0"/>
          <w:numId w:val="2"/>
        </w:numPr>
        <w:tabs>
          <w:tab w:val="clear" w:pos="1350"/>
          <w:tab w:val="num" w:pos="900"/>
        </w:tabs>
        <w:spacing w:before="100" w:after="100"/>
        <w:ind w:left="0" w:firstLine="539"/>
        <w:jc w:val="both"/>
      </w:pPr>
      <w:r>
        <w:t>Указ Президента Республики Беларусь от 19.11.1998 года № 553 «О регулировании вексельного обращения в Республике Беларусь»;</w:t>
      </w:r>
    </w:p>
    <w:p w:rsidR="00991D1A" w:rsidRDefault="00991D1A">
      <w:pPr>
        <w:numPr>
          <w:ilvl w:val="0"/>
          <w:numId w:val="2"/>
        </w:numPr>
        <w:tabs>
          <w:tab w:val="clear" w:pos="1350"/>
          <w:tab w:val="num" w:pos="900"/>
        </w:tabs>
        <w:spacing w:before="100" w:after="100"/>
        <w:ind w:left="0" w:firstLine="539"/>
        <w:jc w:val="both"/>
      </w:pPr>
      <w:r>
        <w:t>Закон Республики Беларусь от 13.12.1999 года № 341-З «Об обращении переводных и простых векселей»;</w:t>
      </w:r>
    </w:p>
    <w:p w:rsidR="00991D1A" w:rsidRDefault="00991D1A">
      <w:pPr>
        <w:numPr>
          <w:ilvl w:val="0"/>
          <w:numId w:val="2"/>
        </w:numPr>
        <w:tabs>
          <w:tab w:val="clear" w:pos="1350"/>
          <w:tab w:val="num" w:pos="900"/>
        </w:tabs>
        <w:spacing w:before="100" w:after="100"/>
        <w:ind w:left="0" w:firstLine="539"/>
        <w:jc w:val="both"/>
      </w:pPr>
      <w:r>
        <w:t>Правила проведения банками операций с использованием векселей на территории Республики Беларусь, утверждены постановлением Правления Национального банка Республики Беларусь от 18.05.2000 года № 11.8 (в ред. постановления Правления Национального банка Республики Беларусь от 28.06.2001 года № 163);</w:t>
      </w:r>
    </w:p>
    <w:p w:rsidR="00991D1A" w:rsidRDefault="00991D1A">
      <w:pPr>
        <w:numPr>
          <w:ilvl w:val="0"/>
          <w:numId w:val="2"/>
        </w:numPr>
        <w:tabs>
          <w:tab w:val="clear" w:pos="1350"/>
          <w:tab w:val="num" w:pos="1080"/>
        </w:tabs>
        <w:spacing w:before="100" w:after="100"/>
        <w:ind w:left="0" w:firstLine="539"/>
        <w:jc w:val="both"/>
      </w:pPr>
      <w:r>
        <w:t>Правила переучета Национальным банком Республики Беларусь векселей юридических лиц, утверждены постановлением Правления Национального банка Республики Беларусь от 04.05.2001 года № 108;</w:t>
      </w:r>
    </w:p>
    <w:p w:rsidR="00991D1A" w:rsidRDefault="00991D1A">
      <w:pPr>
        <w:numPr>
          <w:ilvl w:val="0"/>
          <w:numId w:val="2"/>
        </w:numPr>
        <w:tabs>
          <w:tab w:val="clear" w:pos="1350"/>
          <w:tab w:val="num" w:pos="1080"/>
        </w:tabs>
        <w:spacing w:before="100" w:after="100"/>
        <w:ind w:left="0" w:firstLine="539"/>
        <w:jc w:val="both"/>
      </w:pPr>
      <w:r>
        <w:t>Правила уплаты гербового сбора при выдаче векселей, утверждены постановлениями Министерства финансов Республики Беларусь от 17.05.2001 года № 56 и Правления Национального банка Республики Беларусь от 17.05.2001 года № 113;</w:t>
      </w:r>
    </w:p>
    <w:p w:rsidR="00991D1A" w:rsidRDefault="00991D1A">
      <w:pPr>
        <w:numPr>
          <w:ilvl w:val="0"/>
          <w:numId w:val="2"/>
        </w:numPr>
        <w:tabs>
          <w:tab w:val="clear" w:pos="1350"/>
          <w:tab w:val="num" w:pos="1080"/>
        </w:tabs>
        <w:spacing w:before="100" w:after="100"/>
        <w:ind w:left="0" w:firstLine="539"/>
        <w:jc w:val="both"/>
      </w:pPr>
      <w:r>
        <w:t xml:space="preserve">Порядок выпуска, учета и авалирования векселей субъектами хозяйствования, утвержден постановлением Совета Министров Республики Беларусь от 19.05.1999 года № 719 (в ред. постановлений Совета Министров Республики Беларусь от 15.09.1999 года № 1433, от 21.06.2000 года № 923 и </w:t>
      </w:r>
      <w:r>
        <w:tab/>
        <w:t>от 19.02.2001 года № 224);</w:t>
      </w:r>
    </w:p>
    <w:p w:rsidR="00991D1A" w:rsidRDefault="00991D1A">
      <w:pPr>
        <w:numPr>
          <w:ilvl w:val="0"/>
          <w:numId w:val="2"/>
        </w:numPr>
        <w:tabs>
          <w:tab w:val="clear" w:pos="1350"/>
          <w:tab w:val="num" w:pos="1080"/>
        </w:tabs>
        <w:spacing w:before="100" w:after="100"/>
        <w:ind w:left="0" w:firstLine="539"/>
        <w:jc w:val="both"/>
      </w:pPr>
      <w:r>
        <w:t>Порядок выпуска, обращения и погашения векселей Правительства Республики Беларусь, утвержден постановлением Совета Министров Республики Беларусь от 10.12.1999 года        № 1931 (в ред. постановления Совета Министров Республики Беларусь от 21.06.2000 года № 923);</w:t>
      </w:r>
    </w:p>
    <w:p w:rsidR="00991D1A" w:rsidRDefault="00991D1A">
      <w:pPr>
        <w:numPr>
          <w:ilvl w:val="0"/>
          <w:numId w:val="2"/>
        </w:numPr>
        <w:tabs>
          <w:tab w:val="clear" w:pos="1350"/>
          <w:tab w:val="num" w:pos="1080"/>
        </w:tabs>
        <w:spacing w:before="100" w:after="100"/>
        <w:ind w:left="0" w:firstLine="539"/>
        <w:jc w:val="both"/>
      </w:pPr>
      <w:r>
        <w:t>Постановление Правления Национального банка Республики Беларусь от 24.05.2001 года № 127 «О выпуске векселей Национального банка Республики Беларусь, номинированных в иностранной валюте»;</w:t>
      </w:r>
    </w:p>
    <w:p w:rsidR="00991D1A" w:rsidRDefault="00991D1A">
      <w:pPr>
        <w:numPr>
          <w:ilvl w:val="0"/>
          <w:numId w:val="2"/>
        </w:numPr>
        <w:tabs>
          <w:tab w:val="clear" w:pos="1350"/>
          <w:tab w:val="num" w:pos="1080"/>
        </w:tabs>
        <w:spacing w:before="100" w:after="100"/>
        <w:ind w:left="0" w:firstLine="539"/>
        <w:jc w:val="both"/>
      </w:pPr>
      <w:r>
        <w:t>Постановление Правления Национального банка Республики Беларусь от 24.02.2000 года № 6.7 «О выпуске ценных бумаг Национального банка Республики Беларусь, номинированных в иностранной валюте» (в ред. постановления Правления Национального банка Республики Беларусь от 25.04.2000 года № 9.3);</w:t>
      </w:r>
    </w:p>
    <w:p w:rsidR="00991D1A" w:rsidRDefault="00991D1A">
      <w:pPr>
        <w:numPr>
          <w:ilvl w:val="0"/>
          <w:numId w:val="2"/>
        </w:numPr>
        <w:tabs>
          <w:tab w:val="clear" w:pos="1350"/>
          <w:tab w:val="num" w:pos="1080"/>
        </w:tabs>
        <w:spacing w:before="100" w:after="100"/>
        <w:ind w:left="0" w:firstLine="539"/>
        <w:jc w:val="both"/>
      </w:pPr>
      <w:r>
        <w:t>Постановление Правления Национального банка Республики Беларусь от 30.03.2000 года № 8.21 «Об операциях с ценными бумагами Национального банка Республики Беларусь, номинированными в иностранной валюте»;</w:t>
      </w:r>
    </w:p>
    <w:p w:rsidR="00991D1A" w:rsidRDefault="00991D1A">
      <w:pPr>
        <w:numPr>
          <w:ilvl w:val="0"/>
          <w:numId w:val="2"/>
        </w:numPr>
        <w:tabs>
          <w:tab w:val="clear" w:pos="1350"/>
          <w:tab w:val="num" w:pos="1080"/>
        </w:tabs>
        <w:spacing w:before="100" w:after="100"/>
        <w:ind w:left="0" w:firstLine="539"/>
        <w:jc w:val="both"/>
      </w:pPr>
      <w:r>
        <w:t>Рынок ценных бумаг: учебное пособие / под общ. ред. Е.М. Шелег. Мн., БГЭУ, 2000;</w:t>
      </w:r>
    </w:p>
    <w:p w:rsidR="00991D1A" w:rsidRDefault="00991D1A">
      <w:pPr>
        <w:numPr>
          <w:ilvl w:val="0"/>
          <w:numId w:val="2"/>
        </w:numPr>
        <w:tabs>
          <w:tab w:val="clear" w:pos="1350"/>
          <w:tab w:val="num" w:pos="1080"/>
        </w:tabs>
        <w:spacing w:before="100" w:after="100"/>
        <w:ind w:left="0" w:firstLine="539"/>
        <w:jc w:val="both"/>
      </w:pPr>
      <w:r>
        <w:t>Тихонов Р.Ю., Панферов И.Н. Вексель: генезис, функции, механизм. Мн., ООО «Мисанта», 1997;</w:t>
      </w:r>
    </w:p>
    <w:p w:rsidR="00991D1A" w:rsidRDefault="00991D1A">
      <w:pPr>
        <w:numPr>
          <w:ilvl w:val="0"/>
          <w:numId w:val="2"/>
        </w:numPr>
        <w:tabs>
          <w:tab w:val="clear" w:pos="1350"/>
          <w:tab w:val="num" w:pos="1080"/>
        </w:tabs>
        <w:spacing w:before="100" w:after="100"/>
        <w:ind w:left="0" w:firstLine="539"/>
        <w:jc w:val="both"/>
      </w:pPr>
      <w:r>
        <w:t>Тихонов Р.Ю., Тихонов Ю.Р. Фондовый рынок. Мн., «Амалфея», 2000;</w:t>
      </w:r>
    </w:p>
    <w:p w:rsidR="00991D1A" w:rsidRDefault="00991D1A">
      <w:pPr>
        <w:numPr>
          <w:ilvl w:val="0"/>
          <w:numId w:val="2"/>
        </w:numPr>
        <w:tabs>
          <w:tab w:val="clear" w:pos="1350"/>
          <w:tab w:val="num" w:pos="1080"/>
        </w:tabs>
        <w:spacing w:before="100" w:after="100"/>
        <w:ind w:left="0" w:firstLine="539"/>
        <w:jc w:val="both"/>
      </w:pPr>
      <w:r>
        <w:t>Мороз Л.Н. Правовые основы рынка ценных бумаг: учебное пособие. Мн., «ТетраСистемс», 1996;</w:t>
      </w:r>
    </w:p>
    <w:p w:rsidR="00991D1A" w:rsidRDefault="00991D1A">
      <w:pPr>
        <w:numPr>
          <w:ilvl w:val="0"/>
          <w:numId w:val="2"/>
        </w:numPr>
        <w:tabs>
          <w:tab w:val="clear" w:pos="1350"/>
          <w:tab w:val="num" w:pos="1080"/>
        </w:tabs>
        <w:spacing w:before="100" w:after="100"/>
        <w:ind w:left="0" w:firstLine="539"/>
        <w:jc w:val="both"/>
      </w:pPr>
      <w:r>
        <w:t>Рынок ценных бумаг / под ред. В.С. Золотарева. Р-на/Д, «Феникс», 2000;</w:t>
      </w:r>
    </w:p>
    <w:p w:rsidR="00991D1A" w:rsidRDefault="00991D1A">
      <w:pPr>
        <w:numPr>
          <w:ilvl w:val="0"/>
          <w:numId w:val="2"/>
        </w:numPr>
        <w:tabs>
          <w:tab w:val="clear" w:pos="1350"/>
          <w:tab w:val="num" w:pos="1080"/>
        </w:tabs>
        <w:spacing w:before="100" w:after="100"/>
        <w:ind w:left="0" w:firstLine="539"/>
        <w:jc w:val="both"/>
      </w:pPr>
      <w:r>
        <w:t>Мартынова О.И. Учет ценных бумаг в коммерческом банке: учебное пособие. М., «Инфра-М», 1996;</w:t>
      </w:r>
    </w:p>
    <w:p w:rsidR="00991D1A" w:rsidRDefault="00991D1A">
      <w:pPr>
        <w:numPr>
          <w:ilvl w:val="0"/>
          <w:numId w:val="2"/>
        </w:numPr>
        <w:tabs>
          <w:tab w:val="clear" w:pos="1350"/>
          <w:tab w:val="num" w:pos="1080"/>
        </w:tabs>
        <w:spacing w:before="100" w:after="100"/>
        <w:ind w:left="0" w:firstLine="539"/>
        <w:jc w:val="both"/>
      </w:pPr>
      <w:r>
        <w:t>Тихонов Р.Ю. Рынок ценных бумаг. Мн., «Армита–Маркетинг, Менеджмент», 1999;</w:t>
      </w:r>
    </w:p>
    <w:p w:rsidR="00991D1A" w:rsidRDefault="00991D1A">
      <w:pPr>
        <w:numPr>
          <w:ilvl w:val="0"/>
          <w:numId w:val="2"/>
        </w:numPr>
        <w:tabs>
          <w:tab w:val="clear" w:pos="1350"/>
          <w:tab w:val="num" w:pos="1080"/>
        </w:tabs>
        <w:spacing w:before="100" w:after="100"/>
        <w:ind w:left="0" w:firstLine="539"/>
        <w:jc w:val="both"/>
      </w:pPr>
      <w:r>
        <w:t>Деньги, Кредит, Банки / под общ. ред. Г.И. Кравцовой. Мн., ООО «Мисанта», 1997;</w:t>
      </w:r>
    </w:p>
    <w:p w:rsidR="00991D1A" w:rsidRDefault="00991D1A">
      <w:pPr>
        <w:numPr>
          <w:ilvl w:val="0"/>
          <w:numId w:val="2"/>
        </w:numPr>
        <w:tabs>
          <w:tab w:val="clear" w:pos="1350"/>
          <w:tab w:val="num" w:pos="1080"/>
        </w:tabs>
        <w:spacing w:before="100" w:after="100"/>
        <w:ind w:left="0" w:firstLine="539"/>
        <w:jc w:val="both"/>
      </w:pPr>
      <w:r>
        <w:t>Тарасов В.И. Деньги, Кредит, Банки: курс лекций. Мн., ООО «Мисанта», 1998;</w:t>
      </w:r>
    </w:p>
    <w:p w:rsidR="00991D1A" w:rsidRDefault="00991D1A">
      <w:pPr>
        <w:numPr>
          <w:ilvl w:val="0"/>
          <w:numId w:val="2"/>
        </w:numPr>
        <w:tabs>
          <w:tab w:val="clear" w:pos="1350"/>
          <w:tab w:val="num" w:pos="1080"/>
        </w:tabs>
        <w:spacing w:before="100" w:after="100"/>
        <w:ind w:left="0" w:firstLine="539"/>
        <w:jc w:val="both"/>
      </w:pPr>
      <w:r>
        <w:t xml:space="preserve">Библиотека газеты «Белорусский рынок». Тарасов В.И. Вексельное законодательство Беларуси. Мн., «Спецвыпуск </w:t>
      </w:r>
      <w:r>
        <w:rPr>
          <w:lang w:val="en-US"/>
        </w:rPr>
        <w:t>De</w:t>
      </w:r>
      <w:r>
        <w:t xml:space="preserve"> </w:t>
      </w:r>
      <w:r>
        <w:rPr>
          <w:lang w:val="en-US"/>
        </w:rPr>
        <w:t>Jure</w:t>
      </w:r>
      <w:r>
        <w:t>», 2000;</w:t>
      </w:r>
    </w:p>
    <w:p w:rsidR="00991D1A" w:rsidRDefault="00991D1A">
      <w:pPr>
        <w:numPr>
          <w:ilvl w:val="0"/>
          <w:numId w:val="2"/>
        </w:numPr>
        <w:tabs>
          <w:tab w:val="clear" w:pos="1350"/>
          <w:tab w:val="num" w:pos="1080"/>
        </w:tabs>
        <w:spacing w:before="100" w:after="100"/>
        <w:ind w:left="0" w:firstLine="539"/>
        <w:jc w:val="both"/>
      </w:pPr>
      <w:r>
        <w:t xml:space="preserve">Банковский вестник № 13 (120), апрель 2000.  </w:t>
      </w:r>
    </w:p>
    <w:p w:rsidR="00991D1A" w:rsidRDefault="00991D1A">
      <w:pPr>
        <w:spacing w:before="100" w:after="100"/>
        <w:jc w:val="both"/>
      </w:pPr>
    </w:p>
    <w:p w:rsidR="00991D1A" w:rsidRDefault="00991D1A">
      <w:pPr>
        <w:spacing w:before="100" w:after="100"/>
        <w:jc w:val="both"/>
      </w:pPr>
    </w:p>
    <w:p w:rsidR="00991D1A" w:rsidRDefault="00991D1A">
      <w:pPr>
        <w:spacing w:before="100" w:after="100"/>
        <w:jc w:val="both"/>
      </w:pPr>
    </w:p>
    <w:p w:rsidR="00991D1A" w:rsidRDefault="00991D1A">
      <w:pPr>
        <w:spacing w:before="100" w:after="100"/>
        <w:ind w:firstLine="539"/>
        <w:jc w:val="both"/>
        <w:rPr>
          <w:b/>
          <w:bCs/>
          <w:sz w:val="28"/>
          <w:szCs w:val="28"/>
        </w:rPr>
      </w:pPr>
    </w:p>
    <w:p w:rsidR="00991D1A" w:rsidRDefault="00991D1A">
      <w:pPr>
        <w:spacing w:before="100" w:after="100"/>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p>
    <w:p w:rsidR="00991D1A" w:rsidRDefault="00991D1A">
      <w:pPr>
        <w:spacing w:before="100" w:after="100"/>
        <w:ind w:firstLine="539"/>
        <w:jc w:val="both"/>
      </w:pPr>
      <w:bookmarkStart w:id="1" w:name="_GoBack"/>
      <w:bookmarkEnd w:id="1"/>
    </w:p>
    <w:sectPr w:rsidR="00991D1A">
      <w:footerReference w:type="default" r:id="rId8"/>
      <w:pgSz w:w="11906" w:h="16838"/>
      <w:pgMar w:top="539" w:right="567" w:bottom="539" w:left="1077" w:header="709" w:footer="284"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D1A" w:rsidRDefault="00991D1A">
      <w:r>
        <w:separator/>
      </w:r>
    </w:p>
  </w:endnote>
  <w:endnote w:type="continuationSeparator" w:id="0">
    <w:p w:rsidR="00991D1A" w:rsidRDefault="0099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ikharev">
    <w:altName w:val="Times New Roman"/>
    <w:panose1 w:val="00000000000000000000"/>
    <w:charset w:val="00"/>
    <w:family w:val="auto"/>
    <w:notTrueType/>
    <w:pitch w:val="variable"/>
    <w:sig w:usb0="00000003" w:usb1="00000000" w:usb2="00000000" w:usb3="00000000" w:csb0="00000001" w:csb1="00000000"/>
  </w:font>
  <w:font w:name="a_AlternaSh">
    <w:altName w:val="Arial Narrow"/>
    <w:panose1 w:val="00000000000000000000"/>
    <w:charset w:val="CC"/>
    <w:family w:val="swiss"/>
    <w:notTrueType/>
    <w:pitch w:val="variable"/>
    <w:sig w:usb0="00000201" w:usb1="00000000" w:usb2="00000000" w:usb3="00000000" w:csb0="00000004" w:csb1="00000000"/>
  </w:font>
  <w:font w:name="a_AntiqueTradyN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Antiqua-Bold">
    <w:altName w:val="Times New Roman"/>
    <w:panose1 w:val="00000000000000000000"/>
    <w:charset w:val="00"/>
    <w:family w:val="auto"/>
    <w:notTrueType/>
    <w:pitch w:val="variable"/>
    <w:sig w:usb0="00000003" w:usb1="00000000" w:usb2="00000000" w:usb3="00000000" w:csb0="00000001" w:csb1="00000000"/>
  </w:font>
  <w:font w:name="Astr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D1A" w:rsidRDefault="00991D1A">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23123">
      <w:rPr>
        <w:rStyle w:val="ad"/>
        <w:noProof/>
      </w:rPr>
      <w:t>2</w:t>
    </w:r>
    <w:r>
      <w:rPr>
        <w:rStyle w:val="ad"/>
      </w:rPr>
      <w:fldChar w:fldCharType="end"/>
    </w:r>
  </w:p>
  <w:p w:rsidR="00991D1A" w:rsidRDefault="00991D1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D1A" w:rsidRDefault="00991D1A">
      <w:r>
        <w:separator/>
      </w:r>
    </w:p>
  </w:footnote>
  <w:footnote w:type="continuationSeparator" w:id="0">
    <w:p w:rsidR="00991D1A" w:rsidRDefault="00991D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45A14F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42C2FFF"/>
    <w:multiLevelType w:val="hybridMultilevel"/>
    <w:tmpl w:val="00E6B1E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D90BF4"/>
    <w:multiLevelType w:val="hybridMultilevel"/>
    <w:tmpl w:val="7D32554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4ED6D70"/>
    <w:multiLevelType w:val="hybridMultilevel"/>
    <w:tmpl w:val="74E0506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51965BF"/>
    <w:multiLevelType w:val="hybridMultilevel"/>
    <w:tmpl w:val="46C20E0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A442F36"/>
    <w:multiLevelType w:val="hybridMultilevel"/>
    <w:tmpl w:val="E6E0B80E"/>
    <w:lvl w:ilvl="0" w:tplc="F9CA7B68">
      <w:start w:val="1"/>
      <w:numFmt w:val="decimal"/>
      <w:lvlText w:val="%1."/>
      <w:lvlJc w:val="left"/>
      <w:pPr>
        <w:tabs>
          <w:tab w:val="num" w:pos="1350"/>
        </w:tabs>
        <w:ind w:left="1350" w:hanging="8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21A5605"/>
    <w:multiLevelType w:val="hybridMultilevel"/>
    <w:tmpl w:val="7322739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8B10C6E"/>
    <w:multiLevelType w:val="hybridMultilevel"/>
    <w:tmpl w:val="0A14E412"/>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B">
      <w:start w:val="1"/>
      <w:numFmt w:val="bullet"/>
      <w:lvlText w:val=""/>
      <w:lvlJc w:val="left"/>
      <w:pPr>
        <w:tabs>
          <w:tab w:val="num" w:pos="1440"/>
        </w:tabs>
        <w:ind w:left="1440" w:hanging="360"/>
      </w:pPr>
      <w:rPr>
        <w:rFonts w:ascii="Wingdings" w:hAnsi="Wingdings" w:cs="Wingdings" w:hint="default"/>
      </w:rPr>
    </w:lvl>
    <w:lvl w:ilvl="2" w:tplc="04190007">
      <w:start w:val="1"/>
      <w:numFmt w:val="bullet"/>
      <w:lvlText w:val=""/>
      <w:lvlJc w:val="left"/>
      <w:pPr>
        <w:tabs>
          <w:tab w:val="num" w:pos="2160"/>
        </w:tabs>
        <w:ind w:left="2160" w:hanging="360"/>
      </w:pPr>
      <w:rPr>
        <w:rFonts w:ascii="Wingdings" w:hAnsi="Wingdings" w:cs="Wingdings" w:hint="default"/>
        <w:sz w:val="16"/>
        <w:szCs w:val="16"/>
      </w:rPr>
    </w:lvl>
    <w:lvl w:ilvl="3" w:tplc="0419000B">
      <w:start w:val="1"/>
      <w:numFmt w:val="bullet"/>
      <w:lvlText w:val=""/>
      <w:lvlJc w:val="left"/>
      <w:pPr>
        <w:tabs>
          <w:tab w:val="num" w:pos="2880"/>
        </w:tabs>
        <w:ind w:left="2880" w:hanging="360"/>
      </w:pPr>
      <w:rPr>
        <w:rFonts w:ascii="Wingdings" w:hAnsi="Wingdings" w:cs="Wingdings"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636F66AB"/>
    <w:multiLevelType w:val="hybridMultilevel"/>
    <w:tmpl w:val="0D12D47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4276F7D"/>
    <w:multiLevelType w:val="hybridMultilevel"/>
    <w:tmpl w:val="C58C2B56"/>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6C584C72"/>
    <w:multiLevelType w:val="hybridMultilevel"/>
    <w:tmpl w:val="E2A4375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F5154E1"/>
    <w:multiLevelType w:val="hybridMultilevel"/>
    <w:tmpl w:val="F5A672E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2980606"/>
    <w:multiLevelType w:val="singleLevel"/>
    <w:tmpl w:val="9B4C5E04"/>
    <w:lvl w:ilvl="0">
      <w:numFmt w:val="bullet"/>
      <w:lvlText w:val="-"/>
      <w:lvlJc w:val="left"/>
      <w:pPr>
        <w:tabs>
          <w:tab w:val="num" w:pos="1778"/>
        </w:tabs>
        <w:ind w:left="1778" w:hanging="360"/>
      </w:pPr>
      <w:rPr>
        <w:rFonts w:hint="default"/>
      </w:rPr>
    </w:lvl>
  </w:abstractNum>
  <w:abstractNum w:abstractNumId="13">
    <w:nsid w:val="74F24B7C"/>
    <w:multiLevelType w:val="hybridMultilevel"/>
    <w:tmpl w:val="28546EE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772400F6"/>
    <w:multiLevelType w:val="singleLevel"/>
    <w:tmpl w:val="86B2E09E"/>
    <w:lvl w:ilvl="0">
      <w:start w:val="1"/>
      <w:numFmt w:val="bullet"/>
      <w:lvlText w:val="-"/>
      <w:lvlJc w:val="left"/>
      <w:pPr>
        <w:tabs>
          <w:tab w:val="num" w:pos="927"/>
        </w:tabs>
        <w:ind w:left="927" w:hanging="360"/>
      </w:pPr>
      <w:rPr>
        <w:rFonts w:ascii="Times New Roman" w:hAnsi="Times New Roman" w:cs="Times New Roman" w:hint="default"/>
      </w:rPr>
    </w:lvl>
  </w:abstractNum>
  <w:num w:numId="1">
    <w:abstractNumId w:val="0"/>
  </w:num>
  <w:num w:numId="2">
    <w:abstractNumId w:val="5"/>
  </w:num>
  <w:num w:numId="3">
    <w:abstractNumId w:val="1"/>
  </w:num>
  <w:num w:numId="4">
    <w:abstractNumId w:val="13"/>
  </w:num>
  <w:num w:numId="5">
    <w:abstractNumId w:val="7"/>
  </w:num>
  <w:num w:numId="6">
    <w:abstractNumId w:val="2"/>
  </w:num>
  <w:num w:numId="7">
    <w:abstractNumId w:val="4"/>
  </w:num>
  <w:num w:numId="8">
    <w:abstractNumId w:val="12"/>
  </w:num>
  <w:num w:numId="9">
    <w:abstractNumId w:val="9"/>
  </w:num>
  <w:num w:numId="10">
    <w:abstractNumId w:val="8"/>
  </w:num>
  <w:num w:numId="11">
    <w:abstractNumId w:val="3"/>
  </w:num>
  <w:num w:numId="12">
    <w:abstractNumId w:val="14"/>
  </w:num>
  <w:num w:numId="13">
    <w:abstractNumId w:val="10"/>
  </w:num>
  <w:num w:numId="14">
    <w:abstractNumId w:val="11"/>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123"/>
    <w:rsid w:val="002502CE"/>
    <w:rsid w:val="00523123"/>
    <w:rsid w:val="008E7765"/>
    <w:rsid w:val="00991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37B44AE-0635-40F9-B22F-E31003D3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sz w:val="24"/>
      <w:szCs w:val="24"/>
    </w:rPr>
  </w:style>
  <w:style w:type="paragraph" w:styleId="1">
    <w:name w:val="heading 1"/>
    <w:basedOn w:val="a0"/>
    <w:next w:val="a0"/>
    <w:link w:val="10"/>
    <w:uiPriority w:val="99"/>
    <w:qFormat/>
    <w:pPr>
      <w:keepNext/>
      <w:jc w:val="center"/>
      <w:outlineLvl w:val="0"/>
    </w:pPr>
    <w:rPr>
      <w:rFonts w:ascii="Tahoma" w:hAnsi="Tahoma" w:cs="Tahoma"/>
      <w:b/>
      <w:bCs/>
      <w:sz w:val="32"/>
      <w:szCs w:val="32"/>
    </w:rPr>
  </w:style>
  <w:style w:type="paragraph" w:styleId="2">
    <w:name w:val="heading 2"/>
    <w:basedOn w:val="a0"/>
    <w:next w:val="a0"/>
    <w:link w:val="20"/>
    <w:uiPriority w:val="99"/>
    <w:qFormat/>
    <w:pPr>
      <w:keepNext/>
      <w:ind w:left="6372" w:right="6" w:firstLine="288"/>
      <w:outlineLvl w:val="1"/>
    </w:pPr>
    <w:rPr>
      <w:rFonts w:ascii="Jikharev" w:hAnsi="Jikharev" w:cs="Jikharev"/>
      <w:b/>
      <w:bCs/>
      <w:i/>
      <w:iCs/>
      <w:sz w:val="28"/>
      <w:szCs w:val="28"/>
    </w:rPr>
  </w:style>
  <w:style w:type="paragraph" w:styleId="4">
    <w:name w:val="heading 4"/>
    <w:basedOn w:val="a0"/>
    <w:next w:val="a0"/>
    <w:link w:val="40"/>
    <w:uiPriority w:val="99"/>
    <w:qFormat/>
    <w:pPr>
      <w:keepNext/>
      <w:widowControl w:val="0"/>
      <w:ind w:right="6" w:firstLine="284"/>
      <w:jc w:val="center"/>
      <w:outlineLvl w:val="3"/>
    </w:pPr>
    <w:rPr>
      <w:rFonts w:ascii="a_AlternaSh" w:hAnsi="a_AlternaSh" w:cs="a_AlternaSh"/>
      <w:b/>
      <w:bCs/>
      <w:i/>
      <w:iCs/>
      <w:sz w:val="96"/>
      <w:szCs w:val="96"/>
    </w:rPr>
  </w:style>
  <w:style w:type="paragraph" w:styleId="5">
    <w:name w:val="heading 5"/>
    <w:basedOn w:val="a0"/>
    <w:next w:val="a0"/>
    <w:link w:val="50"/>
    <w:uiPriority w:val="99"/>
    <w:qFormat/>
    <w:pPr>
      <w:keepNext/>
      <w:widowControl w:val="0"/>
      <w:ind w:right="6" w:firstLine="284"/>
      <w:jc w:val="center"/>
      <w:outlineLvl w:val="4"/>
    </w:pPr>
    <w:rPr>
      <w:rFonts w:ascii="a_AntiqueTradyNr" w:hAnsi="a_AntiqueTradyNr" w:cs="a_AntiqueTradyNr"/>
      <w:b/>
      <w:bCs/>
      <w:i/>
      <w:iCs/>
      <w:color w:val="000000"/>
      <w:sz w:val="64"/>
      <w:szCs w:val="6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0"/>
    <w:link w:val="22"/>
    <w:uiPriority w:val="99"/>
    <w:pPr>
      <w:ind w:firstLine="567"/>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
    <w:name w:val="Body Text Indent 3"/>
    <w:basedOn w:val="a0"/>
    <w:link w:val="30"/>
    <w:uiPriority w:val="99"/>
    <w:pPr>
      <w:ind w:firstLine="567"/>
      <w:jc w:val="both"/>
    </w:pPr>
    <w:rPr>
      <w:sz w:val="22"/>
      <w:szCs w:val="2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23">
    <w:name w:val="Body Text Indent 2"/>
    <w:basedOn w:val="a0"/>
    <w:link w:val="24"/>
    <w:uiPriority w:val="99"/>
    <w:pPr>
      <w:ind w:firstLine="567"/>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4">
    <w:name w:val="Block Text"/>
    <w:basedOn w:val="a0"/>
    <w:uiPriority w:val="99"/>
    <w:pPr>
      <w:ind w:left="851" w:right="-483" w:firstLine="567"/>
      <w:jc w:val="both"/>
    </w:pPr>
    <w:rPr>
      <w:sz w:val="28"/>
      <w:szCs w:val="28"/>
    </w:rPr>
  </w:style>
  <w:style w:type="paragraph" w:styleId="a5">
    <w:name w:val="footnote text"/>
    <w:basedOn w:val="a0"/>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endnote text"/>
    <w:basedOn w:val="a0"/>
    <w:link w:val="a9"/>
    <w:uiPriority w:val="99"/>
    <w:rPr>
      <w:sz w:val="20"/>
      <w:szCs w:val="20"/>
    </w:rPr>
  </w:style>
  <w:style w:type="character" w:customStyle="1" w:styleId="a9">
    <w:name w:val="Текст концевой сноски Знак"/>
    <w:link w:val="a8"/>
    <w:uiPriority w:val="99"/>
    <w:semiHidden/>
    <w:rPr>
      <w:rFonts w:ascii="Times New Roman" w:hAnsi="Times New Roman" w:cs="Times New Roman"/>
      <w:sz w:val="20"/>
      <w:szCs w:val="20"/>
    </w:rPr>
  </w:style>
  <w:style w:type="character" w:styleId="aa">
    <w:name w:val="endnote reference"/>
    <w:uiPriority w:val="99"/>
    <w:rPr>
      <w:vertAlign w:val="superscript"/>
    </w:rPr>
  </w:style>
  <w:style w:type="paragraph" w:styleId="a">
    <w:name w:val="List Bullet"/>
    <w:basedOn w:val="a0"/>
    <w:autoRedefine/>
    <w:uiPriority w:val="99"/>
    <w:pPr>
      <w:numPr>
        <w:numId w:val="16"/>
      </w:numPr>
    </w:pPr>
  </w:style>
  <w:style w:type="paragraph" w:styleId="ab">
    <w:name w:val="footer"/>
    <w:basedOn w:val="a0"/>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11159</Words>
  <Characters>63609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Вопрос I</vt:lpstr>
    </vt:vector>
  </TitlesOfParts>
  <Company>House &amp; Co.</Company>
  <LinksUpToDate>false</LinksUpToDate>
  <CharactersWithSpaces>74619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I</dc:title>
  <dc:subject/>
  <dc:creator>Александр Н. Шпетный</dc:creator>
  <cp:keywords/>
  <dc:description/>
  <cp:lastModifiedBy>admin</cp:lastModifiedBy>
  <cp:revision>2</cp:revision>
  <cp:lastPrinted>2002-02-12T07:38:00Z</cp:lastPrinted>
  <dcterms:created xsi:type="dcterms:W3CDTF">2014-03-13T17:08:00Z</dcterms:created>
  <dcterms:modified xsi:type="dcterms:W3CDTF">2014-03-13T17:08:00Z</dcterms:modified>
</cp:coreProperties>
</file>