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760" w:rsidRDefault="005B24A5">
      <w:pPr>
        <w:pStyle w:val="1"/>
        <w:jc w:val="center"/>
      </w:pPr>
      <w:r>
        <w:t>Коррекция симптомов дезадаптации сердечно-сосудистой и гепатобилиарной систем у спортсменов</w:t>
      </w:r>
    </w:p>
    <w:p w:rsidR="00F74760" w:rsidRPr="005B24A5" w:rsidRDefault="005B24A5">
      <w:pPr>
        <w:pStyle w:val="a3"/>
      </w:pPr>
      <w:r>
        <w:t> </w:t>
      </w:r>
    </w:p>
    <w:p w:rsidR="00F74760" w:rsidRDefault="005B24A5">
      <w:pPr>
        <w:pStyle w:val="a3"/>
      </w:pPr>
      <w:r>
        <w:t>Юдинцева М. С.</w:t>
      </w:r>
    </w:p>
    <w:p w:rsidR="00F74760" w:rsidRDefault="005B24A5">
      <w:pPr>
        <w:pStyle w:val="a3"/>
      </w:pPr>
      <w:r>
        <w:t>Дезадаптация - расстройство приспособления живого организма к действию факторов окружающей и внутренней среды или их совокупности. Такие явления являются основой для развития состояний, промежуточных между здоровьем и болезнью, а также для латентных или явно протекающих заболеваний (А.П. Авцын, 1974). Как показали наши исследования, проведенные в условиях учебно-тренировочной деятельности, около трети спортсменов на этапах ударных тренировочных нагрузок адаптируются по типу слабого звена или с симптомами дезадаптации и нуждаются в коррекции состояния (М.С. Юдинцева, 2001). Результаты данных исследований определили задачи настоящей работы по поиску и обобщению средств фармкоррекции и биологически активных добавок к пище при симптомах дезадаптации сердечно-сосудистой и гепатобилиарной систем у спортсменов.</w:t>
      </w:r>
    </w:p>
    <w:p w:rsidR="00F74760" w:rsidRDefault="005B24A5">
      <w:pPr>
        <w:pStyle w:val="a3"/>
      </w:pPr>
      <w:r>
        <w:t>Восстановительные мероприятия и лечение симптомов дезадаптации обусловлены прежде всего степенью их выраженности (Ю.Б. Белоусов, В.С. Моисеев, В.К. Лепахин, 1993; Ю.Г. Бобков и др., 1984; и др.). Поскольку в условиях учебно-тренировочной работы, особенно в процессе ударных тренировочных нагрузок, может иметь место недостаточное восстановление, то одним из первых условий является коррекция нагрузок, или удлинение интервалов отдыха между упражнениями в тренировке, или пассивный отдых с пролонгированным сном. Одновременно с этим необходимо использовать физические факторы восстановления - массаж, физиотерапию, ЛФК, электросон, иглорефлексотерапию. В приложении 1 представлены средства общего восстановления и фармкоррекции симптомов дезадаптации сердечно-сосудистой системы.</w:t>
      </w:r>
    </w:p>
    <w:p w:rsidR="00F74760" w:rsidRDefault="005B24A5">
      <w:pPr>
        <w:pStyle w:val="a3"/>
      </w:pPr>
      <w:r>
        <w:t>При наличии симптомов дистрофии миокарда рекомендуются метаболические средства лечения - препараты калия (оротовой кислоты, панангин, оротат калия), кокарбоксилаза, инозин, рибоксин, милдронат -курсами в течение от 21 дня до 1,5 месяца (А.С. Лосев, Ю.Г. Бобков и др., 1985; А.В. Лупандин, 1993). При стойких проявлениях миокардиодистрофии на почве физического перенапряжения можно рекомендовать пре-дуктал и неотон - препарат фосфокреатина (Н.Ю. Пе-репеч, 1997). Неотон улучшает микроциркуляцию в миокарде, ингибирование деградации аденонуклеоти-дов на уровне 5-нуклеотидазной реакции и подавляет аккумуляцию продуктов разрушения фосфолпидов в ишемизированном миокарде (V.A. Saks, E.P. Pozin et. al., 1987; V.F. Shazov, V.V. Kurziynov et. al., 1987). Благодаря перечисленным свойствам неотон способствует сохранению структурной целостности сарколеммы кардиомиоцитов и повышению электрической стабильности ишемизированного миокарда, предотвращает развитие внутриклеточного энергодефицита и накопление в кардиомиоцитах аритмогенных мезофосфогли-церидов.</w:t>
      </w:r>
    </w:p>
    <w:p w:rsidR="00F74760" w:rsidRDefault="005B24A5">
      <w:pPr>
        <w:pStyle w:val="a3"/>
      </w:pPr>
      <w:r>
        <w:t>При гипертонической форме нейроциркуляторной дистонии и астеническом синдроме рекомендуются витамины группы В, АТФ, МАП, стимуляторы синтеза белка (биогенные стимуляторы, эсенциальные фосфоли-пиды, соли кальция, фосфора), адаптогены (С.Н. Пор-тугалов, В.В. Панюшкин, 1991).</w:t>
      </w:r>
    </w:p>
    <w:p w:rsidR="00F74760" w:rsidRDefault="005B24A5">
      <w:pPr>
        <w:pStyle w:val="a3"/>
      </w:pPr>
      <w:r>
        <w:t>При кардиальной форме нейроциркуляторной дисто-нии с нарушением ритма сердца применяются антиаритмические препараты ф-блокаторы, феноптин, кордарон).</w:t>
      </w:r>
    </w:p>
    <w:p w:rsidR="00F74760" w:rsidRDefault="005B24A5">
      <w:pPr>
        <w:pStyle w:val="a3"/>
      </w:pPr>
      <w:r>
        <w:t>При наклонности к периферическим сосудистым спазмам рекомендуется использование сосудорасширяющих средств: папаверин, но-шпа, никотиновая кислота, ни-кошпан, компламин.</w:t>
      </w:r>
    </w:p>
    <w:p w:rsidR="00F74760" w:rsidRDefault="005B24A5">
      <w:pPr>
        <w:pStyle w:val="a3"/>
      </w:pPr>
      <w:r>
        <w:t>При преобладании резко выраженных вагусных реакций (гипотония, тошнота, сонливость, повышенное потоотделение и др.) рекомендуются препараты белладонны или атропина (беллоид, белласпон).</w:t>
      </w:r>
    </w:p>
    <w:p w:rsidR="00F74760" w:rsidRDefault="005B24A5">
      <w:pPr>
        <w:pStyle w:val="a3"/>
      </w:pPr>
      <w:r>
        <w:t>Назначение препаратов высококвалифицированным спортсменам осуществляется врачом сборной или клубной команды с учетом требований допинг-контроля.</w:t>
      </w:r>
    </w:p>
    <w:p w:rsidR="00F74760" w:rsidRDefault="005B24A5">
      <w:pPr>
        <w:pStyle w:val="a3"/>
      </w:pPr>
      <w:r>
        <w:t>В последние годы стали широко использоваться пищевые добавки в качестве биологически активных веществ (И.И. Брехман, 1980; Г.А. Макарова и др., 1985; и др.). Была проанализирована литература по использованию биологически активных пищевых добавок и их компонентов в профилактике нарушений сердечно-сосудистой системы (М.Т. Murray, 1996; М. Рисман, 1998; Р.Д. Сейфулла, З.Г. Орджоникидзе, 2001; М.С. Юдинцева, 2001; и др.). Анализ позволил выделить следующую группу биологически активных пищевых добавок и их компонентов, применяемых для коррекции симптомов дезадаптации сердечно-сосудистой системы (приложение 2):</w:t>
      </w:r>
    </w:p>
    <w:p w:rsidR="00F74760" w:rsidRDefault="005B24A5">
      <w:pPr>
        <w:pStyle w:val="a3"/>
      </w:pPr>
      <w:r>
        <w:t>коэнзим Q10 - повышает оксигенацию тканей сердца;</w:t>
      </w:r>
    </w:p>
    <w:p w:rsidR="00F74760" w:rsidRDefault="005B24A5">
      <w:pPr>
        <w:pStyle w:val="a3"/>
      </w:pPr>
      <w:r>
        <w:t>кальций и магний - улучшают функцию сердечной мышцы;</w:t>
      </w:r>
    </w:p>
    <w:p w:rsidR="00F74760" w:rsidRDefault="005B24A5">
      <w:pPr>
        <w:pStyle w:val="a3"/>
      </w:pPr>
      <w:r>
        <w:t>чеснок - понижает артериальное давление и способствует разжижению крови;</w:t>
      </w:r>
    </w:p>
    <w:p w:rsidR="00F74760" w:rsidRDefault="005B24A5">
      <w:pPr>
        <w:pStyle w:val="a3"/>
      </w:pPr>
      <w:r>
        <w:t>L-карнитин - уменьшает уровень жиров и тригли-церидов в крови; повышает захват кислорода тканями и устойчивость к стрессовым воздействиям;</w:t>
      </w:r>
    </w:p>
    <w:p w:rsidR="00F74760" w:rsidRDefault="005B24A5">
      <w:pPr>
        <w:pStyle w:val="a3"/>
      </w:pPr>
      <w:r>
        <w:t>лецитин - действует как эмульгатор жиров;</w:t>
      </w:r>
    </w:p>
    <w:p w:rsidR="00F74760" w:rsidRDefault="005B24A5">
      <w:pPr>
        <w:pStyle w:val="a3"/>
      </w:pPr>
      <w:r>
        <w:t>фосфатидилхолин - уменьшает уровень триглице-ридов в крови;</w:t>
      </w:r>
    </w:p>
    <w:p w:rsidR="00F74760" w:rsidRDefault="005B24A5">
      <w:pPr>
        <w:pStyle w:val="a3"/>
      </w:pPr>
      <w:r>
        <w:t>диметилглицин - способствует утилизации кислорода;</w:t>
      </w:r>
    </w:p>
    <w:p w:rsidR="00F74760" w:rsidRDefault="005B24A5">
      <w:pPr>
        <w:pStyle w:val="a3"/>
      </w:pPr>
      <w:r>
        <w:t>калий - необходим для поддержания электролитного баланса;</w:t>
      </w:r>
    </w:p>
    <w:p w:rsidR="00F74760" w:rsidRDefault="005B24A5">
      <w:pPr>
        <w:pStyle w:val="a3"/>
      </w:pPr>
      <w:r>
        <w:t>селен - при заболеваниях сердца наблюдается дефицит селена; супероксиддисмутаза обладает сильными антиоксидантными свойствами;</w:t>
      </w:r>
    </w:p>
    <w:p w:rsidR="00F74760" w:rsidRDefault="005B24A5">
      <w:pPr>
        <w:pStyle w:val="a3"/>
      </w:pPr>
      <w:r>
        <w:t>витамин Е - способствует укреплению иммунной системы, сердечной мышцы, улучшает кровообращение, разрушает свободные радикалы;</w:t>
      </w:r>
    </w:p>
    <w:p w:rsidR="00F74760" w:rsidRDefault="005B24A5">
      <w:pPr>
        <w:pStyle w:val="a3"/>
      </w:pPr>
      <w:r>
        <w:t>мелатонин - сильный антиоксидант, который способствует ускорению и предотвращению нарушения мозгового кровообращения, а также улучшению сна и временной адаптации;</w:t>
      </w:r>
    </w:p>
    <w:p w:rsidR="00F74760" w:rsidRDefault="005B24A5">
      <w:pPr>
        <w:pStyle w:val="a3"/>
      </w:pPr>
      <w:r>
        <w:t>медь - при дефиците возможно ухудшение деятельности сердца;</w:t>
      </w:r>
    </w:p>
    <w:p w:rsidR="00F74760" w:rsidRDefault="005B24A5">
      <w:pPr>
        <w:pStyle w:val="a3"/>
      </w:pPr>
      <w:r>
        <w:t>зародыши пшеницы - повышают выносливость организма, уменьшают мышечные боли;</w:t>
      </w:r>
    </w:p>
    <w:p w:rsidR="00F74760" w:rsidRDefault="005B24A5">
      <w:pPr>
        <w:pStyle w:val="a3"/>
      </w:pPr>
      <w:r>
        <w:t>морские моллюски - как источник белка, который улучшает функцию сердечно-сосудистой системы;</w:t>
      </w:r>
    </w:p>
    <w:p w:rsidR="00F74760" w:rsidRDefault="005B24A5">
      <w:pPr>
        <w:pStyle w:val="a3"/>
      </w:pPr>
      <w:r>
        <w:t>комплекс витаминов группы В + тиамин + ниацин -витамины группы В более эффективны при одновременном применении. При дефиците тиамина возможно развитие заболевания сердца. Ниацин снижает уровень холестерина и улучшает кровообращение. Витамин В6 (пи-ридоксин) и фолиевая кислота - при дефиците возможно развитие заболеваний сердца;</w:t>
      </w:r>
    </w:p>
    <w:p w:rsidR="00F74760" w:rsidRDefault="005B24A5">
      <w:pPr>
        <w:pStyle w:val="a3"/>
      </w:pPr>
      <w:r>
        <w:t>витамин С и биофлавоноиды - необходимы в составе комплексной терапии сердечно-сосудистых заболеваний;</w:t>
      </w:r>
    </w:p>
    <w:p w:rsidR="00F74760" w:rsidRDefault="005B24A5">
      <w:pPr>
        <w:pStyle w:val="a3"/>
      </w:pPr>
      <w:r>
        <w:t>железо - возникновение железодефицитной анемии может существенно повлиять на физическую работоспособность (Г.П. Федоров, А.И. Пшендин и др., 1985). Так как женщины-спортсменки теряют железо во время менструации, у них чаще возникают железодефицитные состояния. Наиболее высока вероятность их возникновения у женщин, придерживающихся вегетарианской диеты или потребляющих мало мяса, птицы или рыбы. Назначение железа должно проводиться при оперативном контроле уровня гемоглобина крови.</w:t>
      </w:r>
    </w:p>
    <w:p w:rsidR="00F74760" w:rsidRDefault="005B24A5">
      <w:pPr>
        <w:pStyle w:val="a3"/>
      </w:pPr>
      <w:r>
        <w:t>При назначении лекарственных препаратов следует учесть ряд обстоятельств. Прежде всего, в условиях учебно-тренировочной работы выявленные слабые звенья адаптации являются симптомами возможного проявления нарушений в функциональном состоянии организма спортсмена. И тактика врача отличается от тех состояний, при которых спортсмена направляют для лечения в клинический стационар. Поэтому первым приемом является коррекция тренировочного процесса и удлинение интервалов отдыха в занятиях. Далее идет коррекция восстановительных мероприятий, и прежде всего физических факторов восстановления (общий и локальный массаж, седативный массаж, гидромассаж, контрастный душ, подводный душ-массаж), нетрадиционные средства ускорения восстановления (иглорефлексотерапия, элек-тросон и др.), использование климато-географических факторов в зависимости от места проведения УТС (купание в море, воздушные и солнечные ванны). При назначении лекарственных средств врач использует прежде всего такие препараты, которые входят в группу восстановителей и не являются, в соответствии со списком допинговой службы, запрещенными.</w:t>
      </w:r>
    </w:p>
    <w:p w:rsidR="00F74760" w:rsidRDefault="005B24A5">
      <w:pPr>
        <w:pStyle w:val="a3"/>
      </w:pPr>
      <w:r>
        <w:t>Как показали динамические исследования, комплексные мероприятия сопровождаются нормализацией состояния в ходе УТС в 95,5% случаев к концу сбора. Лишь в единичных случаях лечение пролонгировалось и после завершения сбора по месту жительства спортсмена.</w:t>
      </w:r>
    </w:p>
    <w:p w:rsidR="00F74760" w:rsidRDefault="005B24A5">
      <w:pPr>
        <w:pStyle w:val="a3"/>
      </w:pPr>
      <w:r>
        <w:t>В случае возникновения постоянных нарушений сердечного ритма используют современные антиаритмические препараты. Однако следует учитывать, что правильный подбор антиаритмических средств осуществляют в условиях стационара с применением холтеровского мониторирования, а в ряде случаев - даже чреспище-водной электрокардиостимуляции.</w:t>
      </w:r>
    </w:p>
    <w:p w:rsidR="00F74760" w:rsidRDefault="005B24A5">
      <w:pPr>
        <w:pStyle w:val="a3"/>
      </w:pPr>
      <w:r>
        <w:t>В случаях, когда у спортсмена жалобы и клинические симптомы носят постоянный характер, плохо поддаются коррекции немедикаментозными средствами, необходимо провести дополнительное обследование, вплоть до госпитализации в стационар.</w:t>
      </w:r>
    </w:p>
    <w:p w:rsidR="00F74760" w:rsidRDefault="005B24A5">
      <w:pPr>
        <w:pStyle w:val="a3"/>
      </w:pPr>
      <w:r>
        <w:t>Комплексные мероприятия по профилактике и лечению нарушений функционального состояния печени и желчевыводящих путей у спортсменов должны строиться по следующим направлениям:</w:t>
      </w:r>
    </w:p>
    <w:p w:rsidR="00F74760" w:rsidRDefault="005B24A5">
      <w:pPr>
        <w:pStyle w:val="a3"/>
      </w:pPr>
      <w:r>
        <w:t>коррекция тренировочных нагрузок;</w:t>
      </w:r>
    </w:p>
    <w:p w:rsidR="00F74760" w:rsidRDefault="005B24A5">
      <w:pPr>
        <w:pStyle w:val="a3"/>
      </w:pPr>
      <w:r>
        <w:t>коррекция питания;</w:t>
      </w:r>
    </w:p>
    <w:p w:rsidR="00F74760" w:rsidRDefault="005B24A5">
      <w:pPr>
        <w:pStyle w:val="a3"/>
      </w:pPr>
      <w:r>
        <w:t>использование пищевых добавок;</w:t>
      </w:r>
    </w:p>
    <w:p w:rsidR="00F74760" w:rsidRDefault="005B24A5">
      <w:pPr>
        <w:pStyle w:val="a3"/>
      </w:pPr>
      <w:r>
        <w:t>использование лекарственных средств недопинговой природы с направленным воздействием на те функции, которые претерпевают изменения.</w:t>
      </w:r>
    </w:p>
    <w:p w:rsidR="00F74760" w:rsidRDefault="005B24A5">
      <w:pPr>
        <w:pStyle w:val="a3"/>
      </w:pPr>
      <w:r>
        <w:t>Анализ литературных данных, поиск средств, направленных на коррекцию питания, разработку пищевых добавок и лекарственных препаратов, позволили обобщить материалы исследований в соответствии с выделенными направлениями: коррекция питания, пищевые добавки и лекарственные средства (Э.С. Радбиль, 1991; Е.Б. Вы-годнер, 1987; Walles, 1995; Н.Б. Николаева, В.Н. Сози-нов, Б.Р. Альперович, 1996, 1997; Г.А. Ульянова, В.Г. Кукес и др., 1983; В.А. Семенов, Л.Н. Марков, А.А. Трегубов, 1994; С.Н. Португалов, 2001; и др.).</w:t>
      </w:r>
    </w:p>
    <w:p w:rsidR="00F74760" w:rsidRDefault="005B24A5">
      <w:pPr>
        <w:pStyle w:val="a3"/>
      </w:pPr>
      <w:r>
        <w:t>Неправильный режим питания приводит к аллергии и нарушению пищеварения, низкому энергетическому уровню и к неспособности нейтрализовать токсические вещества.</w:t>
      </w:r>
    </w:p>
    <w:p w:rsidR="00F74760" w:rsidRDefault="005B24A5">
      <w:pPr>
        <w:pStyle w:val="a3"/>
      </w:pPr>
      <w:r>
        <w:t>Пять основных причин, приводящих к снижению функции печени:</w:t>
      </w:r>
    </w:p>
    <w:p w:rsidR="00F74760" w:rsidRDefault="005B24A5">
      <w:pPr>
        <w:pStyle w:val="a3"/>
      </w:pPr>
      <w:r>
        <w:t>Присутствие ядов, накапливающихся в организме. К ним относятся инсектициды, консерванты и другие вещества, которые депонируются в печени и повреждают ее. Даже если яды и не накапливаются в печени, ее функция снижается при нарушениях в работе других органов, особенно поджелудочной железы и почек, вызванных повреждающим действием токсинов.</w:t>
      </w:r>
    </w:p>
    <w:p w:rsidR="00F74760" w:rsidRDefault="005B24A5">
      <w:pPr>
        <w:pStyle w:val="a3"/>
      </w:pPr>
      <w:r>
        <w:t>Неправильное питание. Рацион, в котором недостаточно белков, а много углеводов и жиров (особенно насыщенных и гидрогенизированных), жареной пищи, очень тяжел для печени и не обеспечивает материала для восстановления поврежденных клеток. К неблаготворным факторам относятся также обработанная и измельченная пища, блюда, приготовленные из рафинированных продуктов, а также имитированные продукты, лишенные натуральных витаминов, минеральных веществ.</w:t>
      </w:r>
    </w:p>
    <w:p w:rsidR="00F74760" w:rsidRDefault="005B24A5">
      <w:pPr>
        <w:pStyle w:val="a3"/>
      </w:pPr>
      <w:r>
        <w:t>Переедание относится к одной из наиболее частых причин нарушений функции печени. Переедание приводит к перенапряжению печени. Дополнительно печень вынуждена также обезвреживать все химические вещества, добавляемые в наши продукты.</w:t>
      </w:r>
    </w:p>
    <w:p w:rsidR="00F74760" w:rsidRDefault="005B24A5">
      <w:pPr>
        <w:pStyle w:val="a3"/>
      </w:pPr>
      <w:r>
        <w:t>Лекарства создают очень большое напряжение для печени. Особенно токсичен для печени алкоголь. К другим веществам, токсичным для печени, относятся оральные контрацептивы и кофеин.</w:t>
      </w:r>
    </w:p>
    <w:p w:rsidR="00F74760" w:rsidRDefault="005B24A5">
      <w:pPr>
        <w:pStyle w:val="a3"/>
      </w:pPr>
      <w:r>
        <w:t>Тяжелые физические нагрузки, стрессорные напряжения и перенапряжения.</w:t>
      </w:r>
    </w:p>
    <w:p w:rsidR="00F74760" w:rsidRDefault="005B24A5">
      <w:pPr>
        <w:pStyle w:val="a3"/>
      </w:pPr>
      <w:r>
        <w:t>К средствам коррекции питания при нарушении ге-патобилиарной системы относятся следующие (П. Ха-усман, Д. Б. Харлей, 1992):</w:t>
      </w:r>
    </w:p>
    <w:p w:rsidR="00F74760" w:rsidRDefault="005B24A5">
      <w:pPr>
        <w:pStyle w:val="a3"/>
      </w:pPr>
      <w:r>
        <w:t>необходимо увеличить потребление продуктов, богатых калием, таких как миндаль, бананы, коричневый сахар («черная патока»), пивные дрожжи, чернослив, изюм, рис, пшеничные отруби и семечки.</w:t>
      </w:r>
    </w:p>
    <w:p w:rsidR="00F74760" w:rsidRDefault="005B24A5">
      <w:pPr>
        <w:pStyle w:val="a3"/>
      </w:pPr>
      <w:r>
        <w:t>целесообразно пить много воды. Принимая пищевые дрожжи, нужно запивать их полным стаканом воды.</w:t>
      </w:r>
    </w:p>
    <w:p w:rsidR="00F74760" w:rsidRDefault="005B24A5">
      <w:pPr>
        <w:pStyle w:val="a3"/>
      </w:pPr>
      <w:r>
        <w:t>следует избегать продуктов, которые могут вызвать запор. Работа печени увеличивается вдвое при запоре.</w:t>
      </w:r>
    </w:p>
    <w:p w:rsidR="00F74760" w:rsidRDefault="005B24A5">
      <w:pPr>
        <w:pStyle w:val="a3"/>
      </w:pPr>
      <w:r>
        <w:t>нельзя курить и употреблять алкоголь, острую и жареную пищу.</w:t>
      </w:r>
    </w:p>
    <w:p w:rsidR="00F74760" w:rsidRDefault="005B24A5">
      <w:pPr>
        <w:pStyle w:val="a3"/>
      </w:pPr>
      <w:r>
        <w:t>для облегчения очищения печени рекомендуются свекольный и морковный соки, экстракты одуванчика и черной редьки.</w:t>
      </w:r>
    </w:p>
    <w:p w:rsidR="00F74760" w:rsidRDefault="005B24A5">
      <w:pPr>
        <w:pStyle w:val="a3"/>
      </w:pPr>
      <w:r>
        <w:t>хлорофилл и дистиллированная вода с лимоном также прекрасно очищают кровь и печень. Регулярное очищение всего организма, особенно печени, очень полезно для поддержания хорошего здоровья.</w:t>
      </w:r>
    </w:p>
    <w:p w:rsidR="00F74760" w:rsidRDefault="005B24A5">
      <w:pPr>
        <w:pStyle w:val="a3"/>
      </w:pPr>
      <w:r>
        <w:t>не рекомендуется принимать более 10 000 МЕ витамина А в день и использовать жир печени трески; не рекомендуется превышать дозу ниацина более 1500 мг в сутки.</w:t>
      </w:r>
    </w:p>
    <w:p w:rsidR="00F74760" w:rsidRDefault="005B24A5">
      <w:pPr>
        <w:pStyle w:val="a3"/>
      </w:pPr>
      <w:r>
        <w:t>К пищевым добавкам, которые способствуют нормальной функции печени, относятся, как свидетельствует анализ литературных данных (М. Рисман, 1988; Э.П. Яковенко, 1998), следующие (приложение 2):</w:t>
      </w:r>
    </w:p>
    <w:p w:rsidR="00F74760" w:rsidRDefault="005B24A5">
      <w:pPr>
        <w:pStyle w:val="a3"/>
      </w:pPr>
      <w:r>
        <w:t>коэнзим Q 10 снабжает печень кислородом и оказывает выраженное гепатопротективное действие;</w:t>
      </w:r>
    </w:p>
    <w:p w:rsidR="00F74760" w:rsidRDefault="005B24A5">
      <w:pPr>
        <w:pStyle w:val="a3"/>
      </w:pPr>
      <w:r>
        <w:t>комплекс несвязанных аминокислот. Принимают натощак;</w:t>
      </w:r>
    </w:p>
    <w:p w:rsidR="00F74760" w:rsidRDefault="005B24A5">
      <w:pPr>
        <w:pStyle w:val="a3"/>
      </w:pPr>
      <w:r>
        <w:t>L-цистеин и L-метионин способствуют нормализации дезинтоксикационной функции печени и защищают ее клетки; принимают перед едой с водой или соком с небольшим количеством витамина В6 (50 мг) и витамина С (100 мг) для лучшей абсорбции;</w:t>
      </w:r>
    </w:p>
    <w:p w:rsidR="00F74760" w:rsidRDefault="005B24A5">
      <w:pPr>
        <w:pStyle w:val="a3"/>
      </w:pPr>
      <w:r>
        <w:t>лецитин (в гранулах или в капсулах) предотвращает отложение жира в печени. Принимают перед едой;</w:t>
      </w:r>
    </w:p>
    <w:p w:rsidR="00F74760" w:rsidRDefault="005B24A5">
      <w:pPr>
        <w:pStyle w:val="a3"/>
      </w:pPr>
      <w:r>
        <w:t>витамин В12 и экстракт печени (жидкий или высушенный) - являются источником необходимых витаминов (группы В), железа и других веществ, нужных для регенерации клеток печени (препараты применяют по указанию врача);</w:t>
      </w:r>
    </w:p>
    <w:p w:rsidR="00F74760" w:rsidRDefault="005B24A5">
      <w:pPr>
        <w:pStyle w:val="a3"/>
      </w:pPr>
      <w:r>
        <w:t>полиферментный комплекс с бычьей желчью способствует пищеварению и облегчает работу печени;</w:t>
      </w:r>
    </w:p>
    <w:p w:rsidR="00F74760" w:rsidRDefault="005B24A5">
      <w:pPr>
        <w:pStyle w:val="a3"/>
      </w:pPr>
      <w:r>
        <w:t>поливитамины с минеральными веществами, содержащие дополнительное количество витаминов группы В, селен и цинк, - все эти компоненты необходимы для восстановления печеночной ткани;</w:t>
      </w:r>
    </w:p>
    <w:p w:rsidR="00F74760" w:rsidRDefault="005B24A5">
      <w:pPr>
        <w:pStyle w:val="a3"/>
      </w:pPr>
      <w:r>
        <w:t>фосфатидилхолин - предотвращает развитие жировой дистрофии печени и является важным элементом энергообмена;</w:t>
      </w:r>
    </w:p>
    <w:p w:rsidR="00F74760" w:rsidRDefault="005B24A5">
      <w:pPr>
        <w:pStyle w:val="a3"/>
      </w:pPr>
      <w:r>
        <w:t>витамин С - повышает иммунитет, оказывает анти-оксидантное действие; нейтрализует некоторые токсические вещества;</w:t>
      </w:r>
    </w:p>
    <w:p w:rsidR="00F74760" w:rsidRDefault="005B24A5">
      <w:pPr>
        <w:pStyle w:val="a3"/>
      </w:pPr>
      <w:r>
        <w:t>витамин Е - антиоксидант, защищает печень от повреждения.</w:t>
      </w:r>
    </w:p>
    <w:p w:rsidR="00F74760" w:rsidRDefault="005B24A5">
      <w:pPr>
        <w:pStyle w:val="a3"/>
      </w:pPr>
      <w:r>
        <w:t>Анализ лекарственных средств, способных корректировать нарушения функционального состояния печени и желчевыводящих путей, в том числе и база данных справочника Видаль «Лекарственные препараты России» позволили классифицировать их по группам воздействия (В.Н. Михайлов, А.В. Дмитриев, 1980; Н.Б. Николаев, В.Н. Созинов, Б.Р. Альперович, 1996, 1997; и др.).</w:t>
      </w:r>
    </w:p>
    <w:p w:rsidR="00F74760" w:rsidRDefault="005B24A5">
      <w:pPr>
        <w:pStyle w:val="a3"/>
      </w:pPr>
      <w:r>
        <w:t>Для поддержания нормальной функции печени могут использоваться чистотел и экстракт расторопши пятнистой (силимарин) каждый день, например Liv-R-Actin.</w:t>
      </w:r>
    </w:p>
    <w:p w:rsidR="00F74760" w:rsidRDefault="005B24A5">
      <w:pPr>
        <w:pStyle w:val="a3"/>
      </w:pPr>
      <w:r>
        <w:t>Использование указанных фармпрепаратов и БАД с учетом индивидуального клинического проявления и течения симптомов дезадаптации способствовало успешной нормализации состояния у 95,5% обследованных, сохранению здоровья и повышению эффективности управления тренировочным процессом, выполнению плана учебно-тренировочной работы.</w:t>
      </w:r>
    </w:p>
    <w:p w:rsidR="00F74760" w:rsidRDefault="005B24A5">
      <w:pPr>
        <w:pStyle w:val="a3"/>
      </w:pPr>
      <w:r>
        <w:t>Приложение 1</w:t>
      </w:r>
    </w:p>
    <w:p w:rsidR="00F74760" w:rsidRDefault="005B24A5">
      <w:pPr>
        <w:pStyle w:val="a3"/>
      </w:pPr>
      <w:r>
        <w:t>Лечебно-восстановительные мероприятия при симптомах дезадаптации сердечно-сосудистой и гепатобилиарной систем у спортсменов</w:t>
      </w:r>
    </w:p>
    <w:p w:rsidR="00F74760" w:rsidRDefault="005B24A5">
      <w:pPr>
        <w:pStyle w:val="a3"/>
      </w:pPr>
      <w:r>
        <w:t> 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</w:tblGrid>
      <w:tr w:rsidR="00F7476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Общие восстановительные мероприятия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Коррекция нагрузок; удлинение интервалов отдыха между упражнениями; пассивный отдых с пролонгированным сном; массаж, физиотерапия, ЛФК, электросон; иглорефлексотерапия; коррекция питания; нормализация режима дня, учебы, сна и др.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Фармкоррекция при симптомах дезадаптации сердечно-сосудистой системы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Фармкоррекция при симптомах дезадаптации гепатобилиарной системы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Метаболические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Ферментные препараты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Препараты калия и оротовой кислоты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Ферментные препараты с желчегонным компонентом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Панангин, оротат калия, кокарбоксилаза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Многоферментные препараты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Ионзин, рибоксин, милдронат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Ферментные препараты, применяемые при метеоризме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Мредуктал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Спазмолитики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Неотон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Спазмолитики с холиноблокирующим действием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Витамины группы 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Спазмолитики с уменьшением газообразования в кишечнике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Биогенные стимуляторы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Препараты, регулирующие моторику желудочно-кишечного тракта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Эсенциальные фосфолипиды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Желчегонные средства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Соли кальция; соли фосфора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Желчегонные и противомикробные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Адаптогены: настойка аралии, элеутерококка, женьшеня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Гепатопротекторы растительного и животного происхождения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Антиаритмические: бета-блокаторы, финоптин, кордарон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F74760"/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Сосудорасширяющие препараты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F74760"/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Препараты аминокислот: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Препараты, применяемые при нарушении липидного обмена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глутаминовая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Препараты, улучшающие метаболизм и энергообеспечение тканей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метионин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Уменьшающие гипоксию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аспаркам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Цитопротекторы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Препараты, улучшающие трофику тканей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Биологически активные добавки к пище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Биологически активные добавки к пище</w:t>
            </w:r>
          </w:p>
        </w:tc>
      </w:tr>
    </w:tbl>
    <w:p w:rsidR="00F74760" w:rsidRDefault="005B24A5">
      <w:r>
        <w:t xml:space="preserve">  </w:t>
      </w:r>
    </w:p>
    <w:p w:rsidR="00F74760" w:rsidRPr="005B24A5" w:rsidRDefault="005B24A5">
      <w:pPr>
        <w:pStyle w:val="a3"/>
      </w:pPr>
      <w:r>
        <w:t> </w:t>
      </w:r>
    </w:p>
    <w:p w:rsidR="00F74760" w:rsidRDefault="005B24A5">
      <w:pPr>
        <w:pStyle w:val="a3"/>
      </w:pPr>
      <w:r>
        <w:t>Приложение 2</w:t>
      </w:r>
    </w:p>
    <w:p w:rsidR="00F74760" w:rsidRDefault="005B24A5">
      <w:pPr>
        <w:pStyle w:val="a3"/>
      </w:pPr>
      <w:r>
        <w:t>Биологически активные добавки к пище</w:t>
      </w:r>
    </w:p>
    <w:p w:rsidR="00F74760" w:rsidRDefault="005B24A5">
      <w:pPr>
        <w:pStyle w:val="a3"/>
      </w:pPr>
      <w:r>
        <w:t> 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</w:tblGrid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Сердечно-сосудистая система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Гепатобилиарная система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Кальций, магний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Комплекс несвязанных аминокислот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L-карнитин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L-цистеин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Глицин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L-метионин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Калий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Витамин В12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Селен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Экстрат печени (жидкий или высушенный)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Мелатонин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Полиферментный комплекс с бычей желчью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Медь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F74760"/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Коэнзим Q10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Поливитамины с минеральными веществами (селен, цинк)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Фосфатидилхолин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F74760"/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Витамин 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Коэнзим Q10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Лецитин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Фосфатидил холин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Витамин С и биофлавоноиды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Витамин Е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Комплекс витаминов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Лецитин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группы В + тиамин + ниацин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Витамин С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Зародыши пшеницы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Расторопша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Морские моллюски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 </w:t>
            </w:r>
          </w:p>
        </w:tc>
      </w:tr>
      <w:tr w:rsidR="00F7476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Чеснок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4760" w:rsidRDefault="005B24A5">
            <w:r>
              <w:t> </w:t>
            </w:r>
          </w:p>
        </w:tc>
      </w:tr>
    </w:tbl>
    <w:p w:rsidR="00F74760" w:rsidRDefault="005B24A5">
      <w:r>
        <w:t xml:space="preserve">  </w:t>
      </w:r>
    </w:p>
    <w:p w:rsidR="00F74760" w:rsidRPr="005B24A5" w:rsidRDefault="005B24A5">
      <w:pPr>
        <w:pStyle w:val="a3"/>
      </w:pPr>
      <w:r>
        <w:t>Список литературы</w:t>
      </w:r>
    </w:p>
    <w:p w:rsidR="00F74760" w:rsidRDefault="005B24A5">
      <w:pPr>
        <w:pStyle w:val="a3"/>
      </w:pPr>
      <w:r>
        <w:t>Авцын А.П. Адаптация и дезадаптация с позиции патолога // Клиническая медицина. - 1974. - Т. 52. - № 5. - С. 3.</w:t>
      </w:r>
    </w:p>
    <w:p w:rsidR="00F74760" w:rsidRDefault="005B24A5">
      <w:pPr>
        <w:pStyle w:val="a3"/>
      </w:pPr>
      <w:r>
        <w:t>Белоусов Ю.Б., Моисеев В.С., Лепахин В.К. Клиническая фармакология и фармакотерапия // М.: Универсум, 1993.</w:t>
      </w:r>
    </w:p>
    <w:p w:rsidR="00F74760" w:rsidRDefault="005B24A5">
      <w:pPr>
        <w:pStyle w:val="a3"/>
      </w:pPr>
      <w:r>
        <w:t>БобковЮ.Г., ВиноградовВ.М., Лосев С.С., Смирнов А.В. Фармакологическая коррекция утомления. - М.: Медицина, 1984. - 208 с.</w:t>
      </w:r>
    </w:p>
    <w:p w:rsidR="00F74760" w:rsidRDefault="005B24A5">
      <w:pPr>
        <w:pStyle w:val="a3"/>
      </w:pPr>
      <w:r>
        <w:t>Лупандин А.В. Адаптогены в спортивной медицине // Вестн. спорт. медицины России. - 1993. - № 1-2. - С. 6-10.</w:t>
      </w:r>
    </w:p>
    <w:p w:rsidR="00F74760" w:rsidRDefault="005B24A5">
      <w:pPr>
        <w:pStyle w:val="a3"/>
      </w:pPr>
      <w:r>
        <w:t>Португалов С.Н. Специализированное спортивное питание: методология, средства, технология // Спорт, медицина, здоровье. - 2001. - № 1. - С. 44-47.</w:t>
      </w:r>
    </w:p>
    <w:p w:rsidR="00F74760" w:rsidRDefault="005B24A5">
      <w:pPr>
        <w:pStyle w:val="a3"/>
      </w:pPr>
      <w:r>
        <w:t>Рисман М. Биологически активные пищевые добавки / Пер. с англ. - М.: Арт-Бизнес-центр, 1988. - 489 с.</w:t>
      </w:r>
      <w:bookmarkStart w:id="0" w:name="_GoBack"/>
      <w:bookmarkEnd w:id="0"/>
    </w:p>
    <w:sectPr w:rsidR="00F747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4A5"/>
    <w:rsid w:val="005B24A5"/>
    <w:rsid w:val="00F626CC"/>
    <w:rsid w:val="00F7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B855E-39BA-446F-93F1-905BB1B3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2537</Words>
  <Characters>14461</Characters>
  <Application>Microsoft Office Word</Application>
  <DocSecurity>0</DocSecurity>
  <Lines>120</Lines>
  <Paragraphs>33</Paragraphs>
  <ScaleCrop>false</ScaleCrop>
  <Company>diakov.net</Company>
  <LinksUpToDate>false</LinksUpToDate>
  <CharactersWithSpaces>16965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Коррекция симптомов дезадаптации сердечно-сосудистой и гепатобилиарной систем у спортсменов</dc:title>
  <dc:subject/>
  <dc:creator>Irina</dc:creator>
  <cp:keywords/>
  <dc:description/>
  <cp:lastModifiedBy>Irina</cp:lastModifiedBy>
  <cp:revision>2</cp:revision>
  <dcterms:created xsi:type="dcterms:W3CDTF">2014-08-02T20:13:00Z</dcterms:created>
  <dcterms:modified xsi:type="dcterms:W3CDTF">2014-08-02T20:13:00Z</dcterms:modified>
</cp:coreProperties>
</file>