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817" w:rsidRDefault="00337817"/>
    <w:p w:rsidR="00B47D92" w:rsidRPr="00BC60D1" w:rsidRDefault="00B47D92">
      <w:pPr>
        <w:rPr>
          <w:rFonts w:ascii="Times New Roman" w:hAnsi="Times New Roman"/>
          <w:sz w:val="24"/>
          <w:szCs w:val="24"/>
        </w:rPr>
      </w:pPr>
      <w:r w:rsidRPr="00BC60D1">
        <w:t>Таможенн</w:t>
      </w:r>
      <w:r w:rsidRPr="00BC60D1">
        <w:rPr>
          <w:rFonts w:ascii="Times New Roman" w:hAnsi="Times New Roman"/>
          <w:sz w:val="24"/>
          <w:szCs w:val="24"/>
        </w:rPr>
        <w:t>о-тарифное регулирование внешнеторговой деятельности - совокупность методов государственного регулирования внешнеторговой деятельности, основанных на применении таможенных пошлин, таможенных процедур, правил.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Введение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Выбор данной темы в качестве исследования можно обосновать её актуальностью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для России, а именно попытки согласовать транспортную систему с усиливающимися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в последнее время (5-10 лет) процессами формирования и развития международных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коридоров: согласованное развитие транспортной инфраструктуры с целью интеграции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евроазиатских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транспортных систем для беспрепятственного передвижения через национальные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границы пассажиров и грузов - рационализация взаимодействия между различными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 xml:space="preserve">видами транспорта в интермодальной транспортной цепи;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оптимизация транспортного процесса с целью повышения качества перевозок и</w:t>
      </w:r>
    </w:p>
    <w:p w:rsidR="00B47D92" w:rsidRDefault="00B47D92" w:rsidP="00BC60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C60D1">
        <w:rPr>
          <w:rFonts w:ascii="Times New Roman" w:hAnsi="Times New Roman"/>
          <w:sz w:val="24"/>
          <w:szCs w:val="24"/>
        </w:rPr>
        <w:t xml:space="preserve">снижения транспортных издержек в конечной стоимости товаров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- создание условий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для снижения тарифов на перевозки пассажиров и грузов во внутреннем сообщении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посредством повышения загрузки отечественной транспортной сети и лучшего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использования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 xml:space="preserve">имеющихся резервов;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C60D1">
        <w:rPr>
          <w:rFonts w:ascii="Times New Roman" w:hAnsi="Times New Roman"/>
          <w:sz w:val="24"/>
          <w:szCs w:val="24"/>
        </w:rPr>
        <w:t>содействие освоению новых территорий и развитию приграничного сотрудничества,</w:t>
      </w:r>
    </w:p>
    <w:p w:rsidR="00B47D92" w:rsidRDefault="00B47D92" w:rsidP="00BC60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C60D1">
        <w:rPr>
          <w:rFonts w:ascii="Times New Roman" w:hAnsi="Times New Roman"/>
          <w:sz w:val="24"/>
          <w:szCs w:val="24"/>
        </w:rPr>
        <w:t xml:space="preserve">освоению новых внутренних и международных рынков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- повышение мобильности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 xml:space="preserve">населения и улучшение транспортной доступности регионов;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C60D1">
        <w:rPr>
          <w:rFonts w:ascii="Times New Roman" w:hAnsi="Times New Roman"/>
          <w:sz w:val="24"/>
          <w:szCs w:val="24"/>
        </w:rPr>
        <w:t>переключение транзитных и российских внешнеторговых грузопотоков с портов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 xml:space="preserve">других стран на отечественные морские порты; </w:t>
      </w:r>
    </w:p>
    <w:p w:rsidR="00B47D92" w:rsidRDefault="00B47D92" w:rsidP="00BC60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C60D1">
        <w:rPr>
          <w:rFonts w:ascii="Times New Roman" w:hAnsi="Times New Roman"/>
          <w:sz w:val="24"/>
          <w:szCs w:val="24"/>
        </w:rPr>
        <w:t>повышение привлекательности инвестиционных проектов развития международных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транспортных коридоров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 - развитие международного туризма и культурных связей.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Обзор источников по данной теме показал крайне большой объем данных, но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практически все эти данные – перечень международных норм и правил перевозок,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анализ конвенций либо их нарушений и обзор местных законодательств, в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зависимости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от автора источника. Поэтому был взят статистический анализ по России, 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конвенций, относящихся к конкретны</w:t>
      </w:r>
      <w:r>
        <w:rPr>
          <w:rFonts w:ascii="Times New Roman" w:hAnsi="Times New Roman"/>
          <w:sz w:val="24"/>
          <w:szCs w:val="24"/>
        </w:rPr>
        <w:t xml:space="preserve">м видам перевозок и выдержки из </w:t>
      </w:r>
      <w:r w:rsidRPr="00BC60D1">
        <w:rPr>
          <w:rFonts w:ascii="Times New Roman" w:hAnsi="Times New Roman"/>
          <w:sz w:val="24"/>
          <w:szCs w:val="24"/>
        </w:rPr>
        <w:t>терминологии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и практики составления контрактов перевозок. На основе этого материала методом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>анализа были получены результаты, применённые затем к российской практике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(метод сравнения), и окончательным выводом послужила выработка рекомендаций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0D1">
        <w:rPr>
          <w:rFonts w:ascii="Times New Roman" w:hAnsi="Times New Roman"/>
          <w:sz w:val="24"/>
          <w:szCs w:val="24"/>
        </w:rPr>
        <w:t xml:space="preserve">выходу транспортной системы РФ на общемировой уровень.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I. Транспорт в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международных экономических связях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При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осуществлении международных экономических связей транспорт обеспечивает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перемещение товаров (грузов) и людей (пассажиров) между двумя или более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странами, то есть в международных сообщениях.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В мире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не существует особого, обособленного от национальных транспортных систем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международного транспорта, предназначенного исключительно для международных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перевозок грузов и пассажиров. Международные перевозки обслуживаются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национальными перевозчиками различных стран, использующими для этого свой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подвижной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состав (морские и речные суда, самолеты, вагоны, автомобили), а также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транспортные сети (железнодорожные, автомобильные, речные, воздушные) и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узлы (морские и речные порты, аэропорты, железнодорожные станции, автостанции,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грузовые и пассажирские терминалы), относящиеся к транспортным системам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отдельных стран.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Обычно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процесс доставки товара либо пассажиров в международной торговле включает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прежде всего его перевозку от внутреннего пункта производства либо отправления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А до пограничного пункта (порта) Б страны-продавца (принимающей); далее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международную транзитную или морскую перевозку от пункта Б до пограничного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пункта (порта) страны-покупателя (В) (если страны-партнеры не имеют общей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сухопутной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границы); и , наконец, транспортировку от пункта В до внутреннего пункта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потребления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(Г).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Под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транспортными операциями в их непосредственном значении понимается обеспечение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перевозки груза на участках А—Б, Б—В, В—Г. Эти операции осуществляются по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договору грузовладельцев с перевозчиками соответствующих видов транспорта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общего пользования, к которому относятся перевозочные средства и постоянные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устройства, принадлежащие транспортным организациям, предоставляемые по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договорам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грузовладельцам.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операции считаются международными, если они связаны с перемещением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внешнеторговых грузов на относительно страны-продавца и страны-покупателя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участках маршрута перевозки Б—В. Правоотношения, возникающие в таких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транспортных операциях между отправителями и получателями грузов, а также между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ними и перевозчиками, имеют международный характер.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Осуществляя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международные транспортные операции, перевозчики оказывают грузовладельцам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транспортные услуги, которые являются специфическим товаром международной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торговли. Международные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транспортные услуги продаются и покупаются на международных транспортных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рынках. Цены транспортных услуг и другие условия их предоставления в одних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случаях являются предметом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переговоров между заинтересованными сторонами,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 других – устанавливаются самими перевозчиками.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К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международным транспортным операциям относят также и перевозки пассажиров в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сообщениях между различными государствами. Услуги по доставке пассажиров в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международных сообщениях продаются и покупаются на соответствующих транспортных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рынках. Важную роль при этом играют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туристические агентства и другие подобные организации, имеющие тесные связи с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предприятиями воздушного, морского, речного, автомобильного и железнодорожного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транспорта.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Таким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образом, услуги по перевозкам грузов и пассажиров являются предметом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купли-продажи на различных международных транспортных рынках. Страны,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участвующие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в международных экономических связях, продавая и покупая через свои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грузовладельческие,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транспортные, туристические и другие организации транспортные услуги,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осуществляют их экспорт и импорт.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I.1 Виды транспортных операций в зависимости от видов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транспорта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Таможенные режимы и процедуры</w:t>
      </w:r>
      <w:r w:rsidRPr="00BC60D1">
        <w:rPr>
          <w:rFonts w:ascii="Times New Roman" w:hAnsi="Times New Roman"/>
          <w:sz w:val="24"/>
          <w:szCs w:val="24"/>
        </w:rPr>
        <w:tab/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ПЕРЕМЕЩЕНИЕ ТРАНСПОРТНЫХ СРЕДСТВ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Перемещение транспортных средств - специальная таможенная процедура, предусматривающая порядок таможенного оформления, контроля, а также условия полного освобождения от уплаты таможенных пошлин, налогов в отношении временно ввозимых/вывозимых транспортных средств, оборудования и запасных частей к ним.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Специальная таможенная процедура перемещения транспортных средств предусматривает: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временный ввоз транспортных средств;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временный вывоз транспортных средств;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временный ввоз/вывоз оборудования и запасных частей.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Транспортные средства перемещаются через таможенную границу в соответствии с таможенными режимами временного ввоза и временного вывоза с учетом особенностей, предусмотренных главой 22 ТК РФ.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На временно ввозимые/вывозимые транспортные средства, оборудование и запасные части предоставляются следующие документы: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стандартные документы перевозчика, предусмотренные международными договорами РФ в области транспорта, содержащие сведения о транспортном средстве, его маршруте, грузе, припасах, об экипаже и о пассажирах, сведения о цели ввоза (вывоза) транспортного средства и (или) наименовании запасных частей, оборудования, которые перемещаются для ремонта или эксплуатации транспортного средства;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въездная или выездная декларация (если в представленных стандартных документах перевозчика не содержатся все необходимые сведения).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 качестве въездной или выездной декларации на транспортное средство принимаются следующие документы: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при временном вывозе или обратном ввозе грузового автомобильного транспортного средства, зарегистрированного в РФ и следующего порожним, - свидетельство о регистрации транспортного средства;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при временном ввозе или обратном вывозе грузового автомобильного транспортного средства, зарегистрированного в иностранном государстве и следующего порожним, - свидетельство о регистрации транспортного средства; </w:t>
      </w:r>
    </w:p>
    <w:p w:rsidR="00B47D92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- при временном вывозе или обратном ввозе пассажирского автомобильного транспортного средства, зарегистрированного в РФ,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 - свидетельство о регистрации транспортного средства;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при временном ввозе или обратном вывозе пассажирского автомобильного транспортного средства, зарегистрированного в иностранном государстве и используемого при осуществлении регулярных международных перевозок пассажиров, - свидетельство о регистрации транспортного средства;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при временном ввозе или обратном вывозе, или временном вывозе или обратном ввозе грузового железнодорожного транспортного средства, следующего порожним, - поездную передаточную ведомость;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при временном ввозе или обратном вывозе грузового железнодорожного транспортного средства, в случае его использования при перевозке товаров в соответствии с таможенным режимом международного таможенного транзита, - железнодорожную накладную и дополнительный экземпляр дорожной ведомости.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Декларация о транспортном средстве заполняется в двух экземплярах (для таможенного органа и перевозчика) отдельно на самоходные и несамоходные транспортные средства. </w:t>
      </w:r>
    </w:p>
    <w:p w:rsidR="00B47D92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Таможенное оформление транспортных средств, запасных частей и оборудования производится в упрощенном порядке в месте их прибытия на таможенную территорию Российской Федерации или месте убытия с этой территории.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Временный ввоз транспортных средств.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Временно ввозимые в РФ транспортные средства полностью освобождаются от уплаты ввозных таможенных пошлин, налогов при одновременном соблюдении следующих условий: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временно ввозимое транспортное средство зарегистрировано за иностранным лицом и/или на территории иностранного государства; </w:t>
      </w:r>
    </w:p>
    <w:p w:rsidR="00B47D92" w:rsidRPr="00BC60D1" w:rsidRDefault="00B47D92" w:rsidP="00A66B1E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временно ввозимое транспортное средство используется на таможенной территории РФ иностранным лицом либо российским лицом, которое надлежащим образом </w:t>
      </w:r>
    </w:p>
    <w:p w:rsidR="00B47D92" w:rsidRPr="00BC60D1" w:rsidRDefault="00B47D92" w:rsidP="00A66B1E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ерруполномочено на это иностранным лицом; </w:t>
      </w:r>
    </w:p>
    <w:p w:rsidR="00B47D92" w:rsidRPr="00BC60D1" w:rsidRDefault="00B47D92" w:rsidP="00A66B1E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временно ввезенное транспортное средство не используется на таможенной территории РФ во внутренних перевозках; </w:t>
      </w:r>
    </w:p>
    <w:p w:rsidR="00B47D92" w:rsidRPr="00BC60D1" w:rsidRDefault="00B47D92" w:rsidP="00A66B1E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временно ввезенное транспортное средство не передается в аренду (субаренду) на таможенной территории РФ. </w:t>
      </w:r>
    </w:p>
    <w:p w:rsidR="00B47D92" w:rsidRPr="00BC60D1" w:rsidRDefault="00B47D92" w:rsidP="00A66B1E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A66B1E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При несоблюдении любого из перечисленных условий применяется частичное освобождение от уплаты таможенных пошлин (уплата по 3% от общей суммы ввозных таможенных платежей за каждый полный и неполный месяц временного нахождения транспортного средства на таможенной титории РФ).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Обеспечение уплаты таможенных пошлин, налогов в отношении временно ввозимых транспортных средств не требуется.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Сроки временного ввоза транспортного средства в ТК РФ не предусмотрены. Обратный вывоз временно ввезенного транспортного средства должен осуществляться незамедлительно после завершения транспортной операции, для совершения которой оно было временно ввезено(п. 1 ст. 272 ТК РФ).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 исключительных случаях таможенный орган вправе устанавливать конкретные сроки временного ввоза транспортного средства. Срок определяется на основании заявления перевозчика и с учетом всех обстоятельств предполагаемой транспортной операции.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 отношении временно ввезенных транспортных средств допускается совершать обычные операции по их техническому обслуживанию или ремонту.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Временный ввоз транспортных средств завершается: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обратным вывозом транспортных средств за пределы таможенной территории РФ;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выпуском транспортного средства для свободного обращения, применительно к товарам режим временного ввоза которых завершается выпуском для свободного обращения (с разрешения таможенного органа).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Временный вывоз транспортных средств.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Временный вывоз транспортных средств осуществляется без ограничений сроков временного вывоза в отношении: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транспортных средств, находящихся на таможенной территории РФ в свободном обращении и зарегистрированных за российскими лицами;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транспортных средств, временно ввезенных на таможенную территорию РФ с частичным освобождением от уплаты ввозных таможенных пошлин, налогов и используемых российскими лицами, не являющимися их собственниками (вне зависимо от регистрации такого транспортного средства за российским лицом).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 случае временного вывоза российским лицом временно ввезенного транспортного средства (с частичным освобождением от уплаты таможенных платежей), таможенный режим временного ввоза не приостанавливается и действует до его завершения, включая обязанность уплаты таможенных платежей (по 3%).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Временный вывоз транспортных средств завершается: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1) обратным ввозом на таможенную территорию транспортных средств.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Ввозные таможенные пошлины, налоги не уплачиваются, в т.ч. в случаях, когда транспортное средство подвергалось за пределами РФ: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операциям по ремонту, техническому обслуживанию и другим подобным операциям, необходимым для обеспечения сохранности транспортного средства и его эксплуатации, а также поддержания в состоянии, в котором оно находилось на день помещения под таможенный режим временного вывоза;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операциям по ремонту, осуществляемым бесплатно в силу закона или договора;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операциям по ремонту, включая капитальный ремонт, осуществляемый для восстановления транспортного средства после его повреждения вследствие аварии или действия непреодолимой силы, которые имели место за пределами таможенной территории России.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 остальных случаях совершения за рубежом в отношении возвращаемых транспортных средств операций по переработке (ремонту), имеет место частичное освобождение от уплаты ввозных таможенных пошлин, налогов, применительно к таможенному режиму переработки вне таможенной территории.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2) изменением таможенного режима временного вывоза на таможенный режим экспорта или иной таможенный режим (без фактического представления транспортного средства таможенному органу).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Временный ввоз/вывоз оборудования и запасных частей.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Полные условное освобождение от уплаты соответственно ввозных таможенных пошлин, налогов и вывозных таможенных пошлин.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Оборудование и запасные части (ст. 278 ТК РФ):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временно ввозимое с транспортным средством специальное оборудование, предназначенное для погрузки, разгрузки, обработки и защиты грузов, независимо от того, может оно использоваться отдельно от транспортного средства или нет, а также временно ввозимые запасные части и оборудование, которые предназначены для ремонта, технического обслуживания или эксплуатации транспортного средства;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временно вывозимые запасные части, предназначенные для использования при ремонте или техническом обслуживании временно вывезенного транспортного средства в целях замены частей и оборудования, которые встроены во временно вывезенное транспортное средство.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Необходимые документы: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въездная/выездная декларация на транспортное средство - запасные части и оборудование, предназначенные для использования при ремонте или техническом обслуживании транспортного средства, перемещаются через таможенную границу РФ одновременно с транспортным средством;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- грузовая таможенная декларация - запасные части и оборудование, предназначенные для использования при ремонте или техническом обслуживании транспортного средства, перемещаются через таможенную границу РФ не одновременно с транспортным средством (декларируются как товар).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Регулирующие документы: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Таможенный кодекс РФ (Глава 22); </w:t>
      </w:r>
    </w:p>
    <w:p w:rsidR="00B47D92" w:rsidRPr="00BC60D1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 xml:space="preserve">Распоряжение ГТК России от 25 декабря 2003 г. № 699-р "О порядке таможенного оформления транспортных средств, ввозимых на таможенную территорию Российской Федерации или вывозимых с таможенной территории Российской Федерации"; </w:t>
      </w:r>
    </w:p>
    <w:p w:rsidR="00B47D92" w:rsidRDefault="00B47D92" w:rsidP="00BC60D1">
      <w:pPr>
        <w:rPr>
          <w:rFonts w:ascii="Times New Roman" w:hAnsi="Times New Roman"/>
          <w:sz w:val="24"/>
          <w:szCs w:val="24"/>
        </w:rPr>
      </w:pPr>
      <w:r w:rsidRPr="00BC60D1">
        <w:rPr>
          <w:rFonts w:ascii="Times New Roman" w:hAnsi="Times New Roman"/>
          <w:sz w:val="24"/>
          <w:szCs w:val="24"/>
        </w:rPr>
        <w:t>Приказ ГТК России от 21 августа 2003 г. № 916 "Об утверждении формы выездной/въездной декларации о транспортном средстве".</w:t>
      </w:r>
    </w:p>
    <w:p w:rsidR="00B47D92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ВВЕДЕНИЕ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Тема дипломной работы называется "Перемещение товаров и транспортных средств через границу Республики Казахстан".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Актуальность данной темы заключается в том, что в настоящее время усиленно применяются экономические меры единого рынка и выделяется борьба с незаконным ввозом и вывозом товаров и транспортных средств через таможенную границу Республики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На основании Таможенного кодекса РК все лица на равных основаниях имеют право на ввоз в Республику Казахстан, вывоз из Республики Казахстан и транзит через территорию Республики Казахстан товаров и транспортных средств, за исключением случаев, предусмотренных законом и международными договорами, ратифицированными Республикой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С другой стороны, государство, запрещая ввоз и вывоз отдельных товаров и транспортных средств, исходит из интересов государственной безопасности, морально нравственных интересов, защиты жизни и здоровья человека, охраны окружающей природной среды, животных и растений, художественного, исторического и археологического достояния народов Казахстана и зарубежных стран, защиты права собственности (в том числе интеллектуальной), защиты интересов потребителей и из других жизненно важных интересов государства.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Принцип ограничения на ввоз и вывоз товаров и тpaнcпортных средств базируется на законодательных актах Президента, Правительства и международных договорах. Из смысла Таможенного кодекса РК вытекает что выпуск подпадающих под действие установленных ограничений к товарам и транспортным средствам производится таможенными органами только при условии соблюдения установленных законодательством республики требований может предполагать неисполнение последними устанавливаемых ограничений.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Транспортные средства (включая порожние) перемещаемые через таможенную границу Республики Казахстан, подлежат таможенному оформлению в упрощенном порядке, в соответствии с режимами временного ввоза и временного вывоза с полным освобождением от таможенных платежей, налогов и без применения мер нетарифного регулирования.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Цель данной дипломной работы: показать насколько эффективно является использование инструментов таможенного контроля и регулирования перемещения товаров и транспортных средств через таможенную территорию Республики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Исходя, из цели можно поставить следующие задачи: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Выявить особенности правового регулирования перемещения товаров и транспортных средств через таможенную границу;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Определить таможенные режимы;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Рассмотреть специальные таможенные процедуры перемещения товаров и транспортных средств через границу Республики Казахстан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Республика Казахстан стремится к активному участию в международном сотрудничестве в области таможенного дела. Таможенное дело в Республике Казахстан развивается в направлении гармонизации и унификации с общепринятыми международными нормами и практикой.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Настоящая работа состоит из трех глав.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В первой главе рассматриваются принципы и общие понятие перемещения товаров и транспортных средств через таможенную границу Республики Казахстан, а также таможенные режимы, определяющие статус товаров и транспортных средств в сфере таможенного дела при их перемещении через таможенную границу Республики Казахстан в зависимости от целей перемещения, использования на таможенной территории Республики Казахстан либо за ее пределами.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Во второй главе непосредственно рассматривается специальные таможенные процедуры перемещения товаров и транспортных средств через границу Республики Казахстан, а именно перемещение транспортных средств, перемещение товаров и транспортных средств физическими лицами,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перемещение товаров в международных почтовых отправлениях, перемещение товаров отдельными категориями иностранных лиц.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Третья глава это перспективы развития таможенного права.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При написании использовались такие нормативные акты и источники как: Конституция Республики Казахстан, Таможенный Кодекс Республики Казахстан, С.Т. Алибеков "Казахстанское таможенное право", Борисов К.Г. "международное таможенное право" и так далее, подробный перечень использованной литературы приведен в конце работы.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С образованием суверенного Казахстана, внутренняя и внешняя политика получили новое содержание, и их составной частью стала таможенная политика, для реализации которой нужны распорядительная деятельность государства, наличие специально уполномоченных органов, законодательная база.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Таможенная сфера становится для Казахстана одним из средств обеспечения государственного суверенитета и независимости, его экономической безопасности, наряду с такими вновь возникшими областями деятельности суверенного государства, как внешняя политика, экономика, оборона и т. д.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Литература</w:t>
      </w:r>
      <w:r w:rsidRPr="0056692A">
        <w:rPr>
          <w:rFonts w:ascii="Times New Roman" w:hAnsi="Times New Roman"/>
          <w:sz w:val="24"/>
          <w:szCs w:val="24"/>
        </w:rPr>
        <w:tab/>
        <w:t xml:space="preserve">СПИСОК ИСПОЛЬЗОВАННОЙ ЛИТЕРАТУРЫ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1. Конституция Республики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2. Таможенный Кодекс Республики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3. Постановление Правительства РК от 19.02.1993 г. О декларировании и порядке перемещения товаров и транспортных средств через таможенную границу Республики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4. Постановление Правительства РК от 26.04.1994 г. О квотировании и лицензировании экспорта и импорта товаров (работ и услуг) на территории Республики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5. Постановление Правительства РК от 10.05.1995 г. Об определении страны происхождении товаров, ввозимых на территории Республики Казахстан.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6. Постановление Правительства РК от 20.07.1995 г. О порядке экспорта и импорта товаров.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7. Правила проведения предварительных операций и процедур, связанных с перемещением товаров и транспортных средств.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8. Письмо Комитета таможенного контроля МФ РК от 26 июля 2005 года КТК-5-1-20/7267.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9. Закон РК "О лицензировании"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10. Структуру электронной копии документа контроля доставки.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11. Перечень пунктов приема-передачи таможенного сопровождения. 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 xml:space="preserve">12. Письмо КТК МФ РК от 3 сентября 2005 года КТК-2-5-7/8698 "О требованиях по доставке товаров и транспортных средств под таможенным контролем", </w:t>
      </w:r>
    </w:p>
    <w:p w:rsidR="00B47D92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13. Письмо АТК РК от 29 декабря 2003 года 3-4-8/11279.</w:t>
      </w:r>
    </w:p>
    <w:p w:rsidR="00B47D92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К вопросу регулирования тарифов на работы и услуги ППЖТ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Экономическая природа промышленного железнодорожного транспорта определяет два основных требования к его техническим средствам и организации работы. С одной стороны в полной мере должны быть удовлетворены требования и учтены условия технологических процессов обслуживаемых предприятий, с другой – обеспечено соответствие уровню развития и техническому прогрессу железнодорожного транспорта общего пользования, с которым предприятия промышленного железнодорожного транспорта (ППЖТ) находятся в постоянном взаимодействии. Эти особенности ППЖТ должны учитываться при формировании тарифов на предоставляемые ими работы и услуги.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При расчете и утверждении тарифов важно обеспечить рациональный уровень рентабельности. Цены на услуги должны обеспечивать доход для покрытия всех издержек и обеспечения достаточной прибыли, позволяющей восполнить затраты, инфляцию, обеспечить содержание, ремонт и обновление транспортных и технических средств, решить социальные вопросы и т.д.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В настоящее время регулирование тарифов на транспортные услуги, оказываемые на подъездных железнодорожных путях организациями промышленного железнодорожного транспорта (ППЖТ), осуществляется органами исполнительной власти Субъектов Российской Федерации в соответствии постановлением Правительства РФ от 07.03.95 ? 239, которое нуждается в доработке с учетом действующего законодательства в сфере железнодорожного транспорта.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Предоставленное Правительством «право» на местах реализуется по-разному, далеко не всегда и везде тарифное регулирование осуществляется на должном уровне.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Применяемые при расчетах «Методические рекомендации по формированию тарифов и сборов на работы и услуги, выполняемые промышленным железнодорожным транспортом», разработанные и утвержденные Минтрансом России 20.12.2001 ? АН-104-р, по согласованию с Минэкономразвития России», в целом, позволяют определить экономически обоснованные тарифы и содержат необходимую основу для расчетов тарифов, учитывая главные составляющие: издержки предприятия и необходимую прибыль.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Однако, местные ценовые органы Субъектов РФ утверждают свои методические указания, обязательные для исполнения, и зачастую регулирование тарифов превращается в волевое решение регулирующего органа в зависимости от поставленных локальных целей или необъективного подхода к определению необходимых затрат. Субъектами РФ для регулирования и формирования тарифов ППЖТ применяются разные предельные уровни рентабельности к себестоимости услуг. При рекомендованном Методикой уровне рентабельности 35% в отдельных регионах он составляет от 2 до 10% 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Услуги по доставке грузов, оказываемые ППЖТ на железнодорожных путях необщего пользования, обозначаются по-разному: перевозка грузов на подъездных путях, транспортировка, подача-уборка. В связи с этим у потребителей услуг ППЖТ и контролирующих их органов (УФАС) часто возникают вопросы, какие виды услуг (работ) следует относить к транспортным и как их следует тарифицировать.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Существующая система тарифного регулирования и столь низкий уровень рентабельности ППЖТ не способствует обновлению их основных средств (в среднем износ железнодорожных путей составляет 90 %, локомотивов – 70%), не позволяет сформировать инвестиционные ресурсы для своего развития.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Результатом такого регулирования является необоснованное занижение стоимости транспортных услуг ППЖТ и, как следствие, возрастающий дисбаланс в техническом развитии железнодорожного транспорта общего и необщего пользования.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Предложения Ассоциации «Промжелдортранс» о необходимости совершенствования порядка определения и государственного регулирования тарифов на транспортное обслуживание на железнодорожных путях необщего пользования и разработки ФСТ России единой Методики расчета с участием Минтранса России, ФАС России и Минэкономразивтия России неоднократно рассматривались на совещаниях и встречах разного уровня.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В частности, на заседании Рабочей группы Минтранса России с участием представителя ФСТ России были рассмотрены следующие предложения Ассоциации по внесению изменений в статью 8 Федерального закона «О железнодорожном транспорте в Российской Федерации» от 10.01.2003 ? 17-ФЗ: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«Тарифы, сборы и платы, на работы (услуги), выполняемые железнодорожным транспортом необщего пользования, включая перевозки по железнодорожным путям необщего пользования без выхода на железнодорожные пути общего пользования, в соответствии с законодательством устанавливаются Субъектами Российской Федерации на основании Методики расчета, разработанной Федеральной службой по тарифам с учетом требований законодательства Российской Федерации о защите конкуренции и по согласованию с федеральным органом исполнительной власти в сфере железнодорожного транспорта.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По аналогии с железнодорожным транспортом общего пользования должен быть определен полный состав транспортных услуг, оказываемых на железнодорожных путях необщего пользования, в том числе классифицировать перечень транспортных услуг, тарифы на выполнение которых подлежат регулированию.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Указанная Методика должна быть обязательна для применения Субъектами РФ и содержать согласованные методы обоснования и регулирования тарифов на услуги, предоставляемые организациями железнодорожного транспорта общего и необщего пользования в интересах сбалансированного развития обеих подотраслей железнодорожного транспорта. Тарифы, сборы и платы должны устанавливаться на основе себестоимости работ (услуг) и уровня рентабельности, обеспечивающего безубыточность деятельности субъектов, выполняющих работы (услуги), на железнодорожных путях необщего пользования, и обеспечивать экономически обоснованный уровень доходности инвестированного капитала.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Рассмотрение и разрешение споров в обоснованности решений региональных органов ценового регулирования в сфере тарифного регулирования на железнодорожном транспорте необщего пользования осуществляется Федеральной службой по тарифам».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Данная позиция была изложена представителем Ассоциации и на совещании в ФСТ России 24.12.2007.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Отмечена необходимость: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разработки Методики, согласованной всеми заинтересованными федеральными органами, утвержденной ФСТ России и зарегистрированной в Минюсте РФ;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уточнения понятия «транспортная услуга», в т.ч. на железнодорожных путях необщего пользования;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перечня услуг, подлежащих регулированию;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внесения соответствующих изменений в Общероссийский классификатор, формы статистической отчетности и др.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При этом особое внимание было обращено на то, что резкий рост на тарифы на работы и услуги ППЖТ (в отдельных регионах до 80 %), связан с созданием неравных условий землепользования и налогообложения для организаций железнодорожного транспорт общего и необщего пользования, и это негативно сказывается на привлекательности железнодорожных перевозок в целом.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r w:rsidRPr="0056692A">
        <w:rPr>
          <w:rFonts w:ascii="Times New Roman" w:hAnsi="Times New Roman"/>
          <w:sz w:val="24"/>
          <w:szCs w:val="24"/>
        </w:rPr>
        <w:t>Ассоциация «Промжелдортранс» поддерживает позицию ФСТ России, изложенную в протоколе от 24.12.2007, в части необходимости внесения изменения в постановление Правительства РФ от 07.03.1995. ? 239 и приведения его в соответствие с действующим законодательством.</w:t>
      </w:r>
    </w:p>
    <w:p w:rsidR="00B47D92" w:rsidRPr="0056692A" w:rsidRDefault="00B47D92" w:rsidP="0056692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47D92" w:rsidRPr="0056692A" w:rsidSect="008473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D92" w:rsidRDefault="00B47D92" w:rsidP="00A66B1E">
      <w:pPr>
        <w:spacing w:after="0" w:line="240" w:lineRule="auto"/>
      </w:pPr>
      <w:r>
        <w:separator/>
      </w:r>
    </w:p>
  </w:endnote>
  <w:endnote w:type="continuationSeparator" w:id="0">
    <w:p w:rsidR="00B47D92" w:rsidRDefault="00B47D92" w:rsidP="00A66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92" w:rsidRDefault="00B47D9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92" w:rsidRDefault="00B47D9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7817">
      <w:rPr>
        <w:noProof/>
      </w:rPr>
      <w:t>1</w:t>
    </w:r>
    <w:r>
      <w:fldChar w:fldCharType="end"/>
    </w:r>
  </w:p>
  <w:p w:rsidR="00B47D92" w:rsidRDefault="00B47D9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92" w:rsidRDefault="00B47D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D92" w:rsidRDefault="00B47D92" w:rsidP="00A66B1E">
      <w:pPr>
        <w:spacing w:after="0" w:line="240" w:lineRule="auto"/>
      </w:pPr>
      <w:r>
        <w:separator/>
      </w:r>
    </w:p>
  </w:footnote>
  <w:footnote w:type="continuationSeparator" w:id="0">
    <w:p w:rsidR="00B47D92" w:rsidRDefault="00B47D92" w:rsidP="00A66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92" w:rsidRDefault="00B47D9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92" w:rsidRDefault="00B47D9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92" w:rsidRDefault="00B47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0D1"/>
    <w:rsid w:val="00337817"/>
    <w:rsid w:val="00393E16"/>
    <w:rsid w:val="0056692A"/>
    <w:rsid w:val="00571C16"/>
    <w:rsid w:val="00724801"/>
    <w:rsid w:val="00847313"/>
    <w:rsid w:val="00882E37"/>
    <w:rsid w:val="00A119DD"/>
    <w:rsid w:val="00A66B1E"/>
    <w:rsid w:val="00AC1687"/>
    <w:rsid w:val="00B47D92"/>
    <w:rsid w:val="00BC60D1"/>
    <w:rsid w:val="00C01C01"/>
    <w:rsid w:val="00ED1453"/>
    <w:rsid w:val="00FB705C"/>
    <w:rsid w:val="00F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4DDC5-A0F6-4C07-AD11-8544B121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  <w:rsid w:val="00A66B1E"/>
    <w:rPr>
      <w:rFonts w:cs="Times New Roman"/>
    </w:rPr>
  </w:style>
  <w:style w:type="paragraph" w:styleId="a4">
    <w:name w:val="header"/>
    <w:basedOn w:val="a"/>
    <w:link w:val="a5"/>
    <w:semiHidden/>
    <w:rsid w:val="00A66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locked/>
    <w:rsid w:val="00A66B1E"/>
    <w:rPr>
      <w:rFonts w:cs="Times New Roman"/>
    </w:rPr>
  </w:style>
  <w:style w:type="paragraph" w:styleId="a6">
    <w:name w:val="footer"/>
    <w:basedOn w:val="a"/>
    <w:link w:val="a7"/>
    <w:rsid w:val="00A66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A66B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4189</Words>
  <Characters>23880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Таможенно-тарифное регулирование внешнеторговой деятельности - совокупность методов государственного регулирования внешнеторговой деятельности, основанных на применении таможенных пошлин, таможенных процедур, правил</vt:lpstr>
    </vt:vector>
  </TitlesOfParts>
  <Company>MultiDVD Team</Company>
  <LinksUpToDate>false</LinksUpToDate>
  <CharactersWithSpaces>28013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Таможенно-тарифное регулирование внешнеторговой деятельности - совокупность методов государственного регулирования внешнеторговой деятельности, основанных на применении таможенных пошлин, таможенных процедур, правил</dc:title>
  <dc:subject/>
  <dc:creator>123</dc:creator>
  <cp:keywords/>
  <dc:description/>
  <cp:lastModifiedBy>admin</cp:lastModifiedBy>
  <cp:revision>2</cp:revision>
  <dcterms:created xsi:type="dcterms:W3CDTF">2014-04-12T12:09:00Z</dcterms:created>
  <dcterms:modified xsi:type="dcterms:W3CDTF">2014-04-12T12:09:00Z</dcterms:modified>
</cp:coreProperties>
</file>