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4B" w:rsidRDefault="004D234B" w:rsidP="000A5B01">
      <w:pPr>
        <w:spacing w:line="360" w:lineRule="auto"/>
        <w:jc w:val="both"/>
        <w:rPr>
          <w:highlight w:val="magenta"/>
        </w:rPr>
      </w:pPr>
    </w:p>
    <w:p w:rsidR="00684A42" w:rsidRDefault="00684A42" w:rsidP="000A5B01">
      <w:pPr>
        <w:spacing w:line="360" w:lineRule="auto"/>
        <w:jc w:val="both"/>
      </w:pPr>
      <w:r w:rsidRPr="000A5B01">
        <w:rPr>
          <w:highlight w:val="magenta"/>
        </w:rPr>
        <w:t>Процедуры трансформации бухгалтерской финансовой отчетности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Трансформация бухгалтерской отчетности — это составление отчетности по определенным стандартам путем корректировки статей имеющейся отчетности, т.е. перегруппировка отчетных (учетных) данных. Рассмотрим причины, по которым российское предприятие формирует отчетность в соответствии с GAAP либо в соответствии с МСФО, способы трансформации отчетности в соответствии с GAAP, а также способы получения информации о принципиальной возможности трансформации и основные виды расхождений в отражении активов.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 xml:space="preserve">Автор: Александра Афанасьевна Maзypeнкo, кандидат экономических наук, кафедра бухгалтерского учета и аудита Пятигорского государственного технологического университета. 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Трансформация бухгалтерской отчетности — это составление отчетности по определенным стандартам путем корректировки статей имеющейся отчетности, т.е. перегруппировка отчетных (учетных) данных. Причины, по которым российское предприятие формирует отчетность в соответствии с GAAP либо в соответствии с МСФО, следующие.</w:t>
      </w:r>
    </w:p>
    <w:p w:rsidR="00684A42" w:rsidRDefault="00684A42" w:rsidP="000A5B01">
      <w:pPr>
        <w:spacing w:line="360" w:lineRule="auto"/>
        <w:jc w:val="both"/>
      </w:pPr>
      <w:r>
        <w:t>Необходимость получения кредита за рубежом или для привлечения к участию в предприятии иностранного инвестора.</w:t>
      </w:r>
    </w:p>
    <w:p w:rsidR="00684A42" w:rsidRDefault="00684A42" w:rsidP="000A5B01">
      <w:pPr>
        <w:spacing w:line="360" w:lineRule="auto"/>
        <w:jc w:val="both"/>
      </w:pPr>
      <w:r>
        <w:t>Для представления ее российскому кредитору или инвестору (например, этого требуют некоторые банки).</w:t>
      </w:r>
    </w:p>
    <w:p w:rsidR="00684A42" w:rsidRDefault="00684A42" w:rsidP="000A5B01">
      <w:pPr>
        <w:spacing w:line="360" w:lineRule="auto"/>
        <w:jc w:val="both"/>
      </w:pPr>
      <w:r>
        <w:t>Акционерные общества, чьи ценные бумаги обращаются на фондовом рынке, должны помимо отчетности, сформированной по российским стандартам, составлять отчетность исходя из требований международных стандартов и представлять ее заинтересованным лицам по их требованию.</w:t>
      </w:r>
    </w:p>
    <w:p w:rsidR="00684A42" w:rsidRDefault="00684A42" w:rsidP="000A5B01">
      <w:pPr>
        <w:spacing w:line="360" w:lineRule="auto"/>
        <w:jc w:val="both"/>
      </w:pPr>
      <w:r>
        <w:t>Для управления предприятием (по собственной инициативе). Классический финансовый анализ базируется на анализе показателей финансовой отчетности, составленной в соответствии с GAAP.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В настоящее время существуют три способа трансформации российской отчетности в соответствии с GAAP.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1. Разрабатываются отраслевые коэффициенты для пересчета статей российской бухгалтерской отчетности в систему GAAP. При разработке коэффициентов должны быть учтены многие факторы (срок функционирования предприятия, курсы пересчета валют, отраслевые и географические особенности предприятия и т.п.). Остаток по каждой статье российской бухгалтерской отчетности умножается на соответствующий коэффициент, и таким образом отчетность трансформируется в соответствии с GAAP.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Недостатки этого способа:</w:t>
      </w:r>
    </w:p>
    <w:p w:rsidR="00684A42" w:rsidRDefault="00684A42" w:rsidP="000A5B01">
      <w:pPr>
        <w:spacing w:line="360" w:lineRule="auto"/>
        <w:jc w:val="both"/>
      </w:pPr>
      <w:r>
        <w:t>коэффициенты разрабатывают на основе данных лишь некоторых предприятий из группы аналогичных, причем условия работы этих предприятий могут сильно отличаться от средних по группе;</w:t>
      </w:r>
    </w:p>
    <w:p w:rsidR="00684A42" w:rsidRDefault="00684A42" w:rsidP="000A5B01">
      <w:pPr>
        <w:spacing w:line="360" w:lineRule="auto"/>
        <w:jc w:val="both"/>
      </w:pPr>
      <w:r>
        <w:t>недостаточная объективность при разработке коэффициентов.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2. Трансформация российской бухгалтерской отчетности в соответствии с GAAP с помощью специальных процедур.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3. Все хозяйственные операции с момента начала деятельности (или с какой-либо другой даты) повторно отражаются на счетах бухгалтерского учета в соответствии с GAAP.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Проведение трансформации бухгалтерской отчетности российского предприятия в соответствии с GAAP включает несколько этапов, каждый из которых характеризуется определенными целями и источниками информации:</w:t>
      </w:r>
    </w:p>
    <w:p w:rsidR="00684A42" w:rsidRDefault="00684A42" w:rsidP="000A5B01">
      <w:pPr>
        <w:spacing w:line="360" w:lineRule="auto"/>
        <w:jc w:val="both"/>
      </w:pPr>
      <w:r>
        <w:t>первичное обследование предприятия, отчетность которого будет подвергаться трансформации;</w:t>
      </w:r>
    </w:p>
    <w:p w:rsidR="00684A42" w:rsidRDefault="00684A42" w:rsidP="000A5B01">
      <w:pPr>
        <w:spacing w:line="360" w:lineRule="auto"/>
        <w:jc w:val="both"/>
      </w:pPr>
      <w:r>
        <w:t>подготовка бухгалтерской отчетности по российским стандартам;</w:t>
      </w:r>
    </w:p>
    <w:p w:rsidR="00684A42" w:rsidRDefault="00684A42" w:rsidP="000A5B01">
      <w:pPr>
        <w:spacing w:line="360" w:lineRule="auto"/>
        <w:jc w:val="both"/>
      </w:pPr>
      <w:r>
        <w:t>проверка соответствия отражения активов и пассивов в российской отчетности системе GAAP. Внесение соответствующих корректировок в бухгалтерский баланс и отчет о прибылях и убытках;</w:t>
      </w:r>
    </w:p>
    <w:p w:rsidR="00684A42" w:rsidRDefault="00684A42" w:rsidP="000A5B01">
      <w:pPr>
        <w:spacing w:line="360" w:lineRule="auto"/>
        <w:jc w:val="both"/>
      </w:pPr>
      <w:r>
        <w:t>проверка соответствия порядка отражения доходов и расходов, принятого на данном предприятии, системе GAAP. Внесение соответствующих исправлений в отчет о прибылях и убытках.</w:t>
      </w:r>
    </w:p>
    <w:p w:rsidR="00684A42" w:rsidRDefault="00684A42" w:rsidP="000A5B01">
      <w:pPr>
        <w:spacing w:line="360" w:lineRule="auto"/>
        <w:jc w:val="both"/>
      </w:pPr>
      <w:r>
        <w:t>составление консолидированной (групповой) бухгалтерской отчетности согласно GAAP, в случае если у предприятия имеются дочерние предприятия;</w:t>
      </w:r>
    </w:p>
    <w:p w:rsidR="00684A42" w:rsidRDefault="00684A42" w:rsidP="000A5B01">
      <w:pPr>
        <w:spacing w:line="360" w:lineRule="auto"/>
        <w:jc w:val="both"/>
      </w:pPr>
      <w:r>
        <w:t>пересчет трансформированной отчетности в доллары США;</w:t>
      </w:r>
    </w:p>
    <w:p w:rsidR="00684A42" w:rsidRDefault="00684A42" w:rsidP="000A5B01">
      <w:pPr>
        <w:spacing w:line="360" w:lineRule="auto"/>
        <w:jc w:val="both"/>
      </w:pPr>
      <w:r>
        <w:t>финансовый анализ данных трансформированной отчетности.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Все действия, проводимые с элементами исходной российской бухгалтерской отчетности, должны быть описаны в специальной пояснительной записке.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В ходе первичного обследования предприятия необходимо ответить на следующие вопросы:</w:t>
      </w:r>
    </w:p>
    <w:p w:rsidR="00684A42" w:rsidRDefault="00684A42" w:rsidP="000A5B01">
      <w:pPr>
        <w:spacing w:line="360" w:lineRule="auto"/>
        <w:jc w:val="both"/>
      </w:pPr>
      <w:r>
        <w:t>возможно ли в принципе проведение трансформации исходя из особенностей данного конкретного предприятия;</w:t>
      </w:r>
    </w:p>
    <w:p w:rsidR="00684A42" w:rsidRDefault="00684A42" w:rsidP="000A5B01">
      <w:pPr>
        <w:spacing w:line="360" w:lineRule="auto"/>
        <w:jc w:val="both"/>
      </w:pPr>
      <w:r>
        <w:t>не вступит ли информация в трансформированной отчетности в противоречие со здравым смыслом;</w:t>
      </w:r>
    </w:p>
    <w:p w:rsidR="00684A42" w:rsidRDefault="00684A42" w:rsidP="000A5B01">
      <w:pPr>
        <w:spacing w:line="360" w:lineRule="auto"/>
        <w:jc w:val="both"/>
      </w:pPr>
      <w:r>
        <w:t>будет ли полученная информация полезна с точки зрения принятия пользователями на ее основе каких-либо решений;</w:t>
      </w:r>
    </w:p>
    <w:p w:rsidR="00684A42" w:rsidRDefault="00684A42" w:rsidP="000A5B01">
      <w:pPr>
        <w:spacing w:line="360" w:lineRule="auto"/>
        <w:jc w:val="both"/>
      </w:pPr>
      <w:r>
        <w:t>окупятся ли затраты на проведение трансформации;</w:t>
      </w:r>
    </w:p>
    <w:p w:rsidR="00684A42" w:rsidRDefault="00684A42" w:rsidP="000A5B01">
      <w:pPr>
        <w:spacing w:line="360" w:lineRule="auto"/>
        <w:jc w:val="both"/>
      </w:pPr>
      <w:r>
        <w:t>имеются ли у данного предприятия дочерние и зависимые предприятия (отчетность дочерних и зависимых предприятий также должна быть трансформирована в GAAP);</w:t>
      </w:r>
    </w:p>
    <w:p w:rsidR="00684A42" w:rsidRDefault="00684A42" w:rsidP="000A5B01">
      <w:pPr>
        <w:spacing w:line="360" w:lineRule="auto"/>
        <w:jc w:val="both"/>
      </w:pPr>
      <w:r>
        <w:t>какова структура основных средств предприятия и когда они введены в эксплуатацию;</w:t>
      </w:r>
    </w:p>
    <w:p w:rsidR="00684A42" w:rsidRDefault="00684A42" w:rsidP="000A5B01">
      <w:pPr>
        <w:spacing w:line="360" w:lineRule="auto"/>
        <w:jc w:val="both"/>
      </w:pPr>
      <w:r>
        <w:t>имеется ли аудиторское заключение, подтверждающее достоверность отчетности, представленной для трансформации (отсутствие такого заключения ставит под сомнение полезность проведения трансформации)?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Если при первичном обследовании предприятия выявили неучтенные хозяйственные операции, их следует провести в учете и внести соответствующие корректировки в бухгалтерскую отчетность.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Проверка соответствия отражения активов и пассивов в российской отчетности системе GAAP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Предыдущие этапы были подготовительными, направленными на получение информации о принципиальной возможности проведения трансформации. На третьем этапе начинается основная работа по трансформации.</w:t>
      </w:r>
    </w:p>
    <w:p w:rsidR="00684A42" w:rsidRPr="00D72C4C" w:rsidRDefault="00684A42" w:rsidP="000A5B01">
      <w:pPr>
        <w:spacing w:line="360" w:lineRule="auto"/>
        <w:jc w:val="both"/>
        <w:rPr>
          <w:color w:val="FF0000"/>
        </w:rPr>
      </w:pPr>
      <w:r w:rsidRPr="00D72C4C">
        <w:rPr>
          <w:color w:val="FF0000"/>
        </w:rPr>
        <w:t>Третий этап</w:t>
      </w:r>
    </w:p>
    <w:p w:rsidR="00684A42" w:rsidRDefault="00684A42" w:rsidP="00D72C4C">
      <w:pPr>
        <w:pStyle w:val="1"/>
        <w:numPr>
          <w:ilvl w:val="0"/>
          <w:numId w:val="1"/>
        </w:numPr>
        <w:spacing w:line="360" w:lineRule="auto"/>
        <w:jc w:val="both"/>
      </w:pPr>
      <w:r w:rsidRPr="00D72C4C">
        <w:rPr>
          <w:b/>
          <w:sz w:val="32"/>
        </w:rPr>
        <w:t>Отражение активов</w:t>
      </w:r>
      <w:r>
        <w:t>.</w:t>
      </w:r>
    </w:p>
    <w:p w:rsidR="00684A42" w:rsidRDefault="00684A42" w:rsidP="00D72C4C">
      <w:pPr>
        <w:pStyle w:val="1"/>
        <w:spacing w:line="360" w:lineRule="auto"/>
        <w:jc w:val="both"/>
      </w:pPr>
      <w:r>
        <w:t xml:space="preserve"> Возможны два основных вида расхождений в отражении активов в российской системе учета и в соответствии с GAAP:</w:t>
      </w:r>
    </w:p>
    <w:p w:rsidR="00684A42" w:rsidRDefault="00684A42" w:rsidP="000A5B01">
      <w:pPr>
        <w:spacing w:line="360" w:lineRule="auto"/>
        <w:jc w:val="both"/>
      </w:pPr>
      <w:r>
        <w:t>расхождения в оценке активов;</w:t>
      </w:r>
    </w:p>
    <w:p w:rsidR="00684A42" w:rsidRDefault="00684A42" w:rsidP="000A5B01">
      <w:pPr>
        <w:spacing w:line="360" w:lineRule="auto"/>
        <w:jc w:val="both"/>
      </w:pPr>
      <w:r>
        <w:t>расхождения в понятиях.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Американская система учета жестко предписывает отражать оборотные активы в отчетности но принципу наименьшей оценки. В российской системе учета большинство таких активов отражается по себестоимости. В связи с этим перед проведением трансформации уместно произвести инвентаризацию товарно-материальных ценностей по состоянию на дату составления бухгалтерской отчетности. В инвентаризационной ведомости следует указать рыночные цены по тому или иному виду товарно-материальных запасов.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Так же следует подойти и к оценке дебиторской задолженности. На данном этапе необходимо произвести специальные трансформационные записи. Эти записи аналогичны консолидационным проводкам, т.е. остатки по счетам российского бухгалтерского учета они не затрагивают, а делаются уже в готовой отчетности.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Пример. В июле 2008 года учредитель внес в качестве вклада в уставный капитал предприятия новый компьютер, который был оприходован по договорной оценке 7 000 руб. В учете была сделана запись: Д «Основные средства» — К «Расчеты с учредителями» — 7 000 руб.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При изучении данной операции установлено, что рыночная стоимость подобного компьютера равна 5 000 руб. При проведении трансформации отчетности в соответствии с GAAP следует уменьшить стоимость основного средства на 2 000 руб. На эту же сумму следует уменьшить и размер оплаченного капитала, а также сделать трансформационную проводку: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Д «Уставный капитал» — К «Остаточная стоимость основных средств» — 2 000 руб.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Помимо расхождений в оценке активов следует установить соответствие активов, отраженных в российском балансе, активам в отчетности, подготовленной в соответствии с GAAP. Здесь могут возникать расхождения в понимании статей актива баланса. Дело в том, что не все статьи актива российского бухгалтерского баланса соответствуют американскому понятию « Assets» (активы, средства).Выявить такие расхождения можно лишь при изучении первичной бухгалтерской документации, хозяйственных договоров и т.п.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D72C4C">
      <w:pPr>
        <w:pStyle w:val="1"/>
        <w:numPr>
          <w:ilvl w:val="0"/>
          <w:numId w:val="1"/>
        </w:numPr>
        <w:spacing w:line="360" w:lineRule="auto"/>
        <w:jc w:val="both"/>
      </w:pPr>
      <w:r w:rsidRPr="00D72C4C">
        <w:rPr>
          <w:b/>
          <w:sz w:val="32"/>
        </w:rPr>
        <w:t>Отражение пассивов (обязательств).</w:t>
      </w:r>
      <w:r>
        <w:t xml:space="preserve"> </w:t>
      </w:r>
    </w:p>
    <w:p w:rsidR="00684A42" w:rsidRDefault="00684A42" w:rsidP="00D72C4C">
      <w:pPr>
        <w:pStyle w:val="1"/>
        <w:spacing w:line="360" w:lineRule="auto"/>
        <w:jc w:val="both"/>
      </w:pPr>
      <w:r>
        <w:t>На этом этапе следует выделить следующие ключевые моменты.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Кредитовое сальдо по счету 64 «Авансы полученные» не совсем верно отражает сумму фактических обязательств предприятия.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При проведении трансформации следует восстановить сумму НДС по неисполненным авансам трансформационной записью: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Д «Отсроченные налоги» — К «Авансы полученные».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НДС, уплачиваемый с авансовых платежей, вполне соответствует американскому понятию «Отсроченные налоги».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В соответствии с особенностями американского подхода к учету налогов на этом этапе следует произвести процедуру пересчета налога на прибыль так, как если бы он был исчислен «по отгрузке».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Предприятию также следует самостоятельно исчислить все возможные штрафные санкции по просроченным платежам в бюджет и внебюджетные фонды. Большинство российских бухгалтеров подобной операции не производит, а начисляют санкции лишь после акта проверки соответствующими органами. В результате у таких предприятий завышена прибыль отчетного периода.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Эта практика не соответствует ни американской, ни международной системе учета. В GAAP и в IAS рекомендовано сразу отражать непредвиденный убыток и связанное с ним событие в случае, если получение такого убытка «весьма вероятно».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На сумму предполагаемых штрафных санкций следует сделать трансформационную запись: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Д «Прибыли и убытки», субсчет «Убытки по непредвиденным событиям» — К «Предполагаемые обязательства перед бюджетом».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Предприятиям, акционерный капитал которых сформирован частично за счет привилегированных акций, следует отдельно отразить в балансе задолженность перед держателями привилегированных акций.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Дивиденды по таким акциям выплачиваются держателям независимо от финансовых результатов деятельности в отчетном году. Зная количество привилегированных акций, находящихся в обращении,и сумму фиксированных дивидендов, бухгалтер легко может определить предполагаемую сумму задолженности перед держателями таких акций. На эту величину следует также в отчетном году (не дожидаясь собрания акционеров) сделать трансформационную запись: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Д «Нераспределенная прибыль» — К «Обязательства перед держателями первоклассных ценных бумаг».</w:t>
      </w:r>
    </w:p>
    <w:p w:rsidR="00684A42" w:rsidRDefault="00684A42" w:rsidP="000A5B01">
      <w:pPr>
        <w:spacing w:line="360" w:lineRule="auto"/>
        <w:jc w:val="both"/>
      </w:pPr>
    </w:p>
    <w:p w:rsidR="00684A42" w:rsidRDefault="00684A42" w:rsidP="000A5B01">
      <w:pPr>
        <w:spacing w:line="360" w:lineRule="auto"/>
        <w:jc w:val="both"/>
      </w:pPr>
      <w:r>
        <w:t>Подобную запись можно производить в российском учете. Эта запись делается для того, чтобы держатели привилегированных акций были уверены, что их интересы учтены в первую очередь, еще до распределения прибыли на иные цели.</w:t>
      </w:r>
      <w:bookmarkStart w:id="0" w:name="_GoBack"/>
      <w:bookmarkEnd w:id="0"/>
    </w:p>
    <w:sectPr w:rsidR="00684A42" w:rsidSect="00E6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83860"/>
    <w:multiLevelType w:val="hybridMultilevel"/>
    <w:tmpl w:val="9FD065EC"/>
    <w:lvl w:ilvl="0" w:tplc="2508F8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B01"/>
    <w:rsid w:val="000A5B01"/>
    <w:rsid w:val="00275B39"/>
    <w:rsid w:val="003A39E5"/>
    <w:rsid w:val="004D234B"/>
    <w:rsid w:val="00651840"/>
    <w:rsid w:val="00684A42"/>
    <w:rsid w:val="00BE5638"/>
    <w:rsid w:val="00D42F33"/>
    <w:rsid w:val="00D72C4C"/>
    <w:rsid w:val="00E6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D91AC-9DF5-4479-9620-25B1FA38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EB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D72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Процедуры трансформации бухгалтерской финансовой отчетности</vt:lpstr>
    </vt:vector>
  </TitlesOfParts>
  <Company/>
  <LinksUpToDate>false</LinksUpToDate>
  <CharactersWithSpaces>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Процедуры трансформации бухгалтерской финансовой отчетности</dc:title>
  <dc:subject/>
  <dc:creator>Александр</dc:creator>
  <cp:keywords/>
  <dc:description/>
  <cp:lastModifiedBy>Irina</cp:lastModifiedBy>
  <cp:revision>2</cp:revision>
  <dcterms:created xsi:type="dcterms:W3CDTF">2014-08-30T06:37:00Z</dcterms:created>
  <dcterms:modified xsi:type="dcterms:W3CDTF">2014-08-30T06:37:00Z</dcterms:modified>
</cp:coreProperties>
</file>