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17A" w:rsidRDefault="0033017A" w:rsidP="00014460">
      <w:pPr>
        <w:widowControl/>
        <w:spacing w:line="360" w:lineRule="auto"/>
        <w:ind w:firstLine="709"/>
        <w:rPr>
          <w:rFonts w:ascii="Times New Roman" w:hAnsi="Times New Roman"/>
          <w:color w:val="000000"/>
          <w:sz w:val="28"/>
        </w:rPr>
      </w:pPr>
    </w:p>
    <w:p w:rsidR="00E52CA7" w:rsidRDefault="00E52CA7" w:rsidP="00014460">
      <w:pPr>
        <w:widowControl/>
        <w:spacing w:line="360" w:lineRule="auto"/>
        <w:ind w:firstLine="709"/>
        <w:rPr>
          <w:rFonts w:ascii="Times New Roman" w:hAnsi="Times New Roman"/>
          <w:color w:val="000000"/>
          <w:sz w:val="28"/>
        </w:rPr>
      </w:pPr>
    </w:p>
    <w:p w:rsidR="00E52CA7" w:rsidRDefault="00E52CA7" w:rsidP="00014460">
      <w:pPr>
        <w:widowControl/>
        <w:spacing w:line="360" w:lineRule="auto"/>
        <w:ind w:firstLine="709"/>
        <w:rPr>
          <w:rFonts w:ascii="Times New Roman" w:hAnsi="Times New Roman"/>
          <w:color w:val="000000"/>
          <w:sz w:val="28"/>
        </w:rPr>
      </w:pPr>
    </w:p>
    <w:p w:rsidR="00E52CA7" w:rsidRDefault="00E52CA7" w:rsidP="00014460">
      <w:pPr>
        <w:widowControl/>
        <w:spacing w:line="360" w:lineRule="auto"/>
        <w:ind w:firstLine="709"/>
        <w:rPr>
          <w:rFonts w:ascii="Times New Roman" w:hAnsi="Times New Roman"/>
          <w:color w:val="000000"/>
          <w:sz w:val="28"/>
        </w:rPr>
      </w:pPr>
    </w:p>
    <w:p w:rsidR="00E52CA7" w:rsidRDefault="00E52CA7" w:rsidP="00014460">
      <w:pPr>
        <w:widowControl/>
        <w:spacing w:line="360" w:lineRule="auto"/>
        <w:ind w:firstLine="709"/>
        <w:rPr>
          <w:rFonts w:ascii="Times New Roman" w:hAnsi="Times New Roman"/>
          <w:color w:val="000000"/>
          <w:sz w:val="28"/>
        </w:rPr>
      </w:pPr>
    </w:p>
    <w:p w:rsidR="00E52CA7" w:rsidRDefault="00E52CA7" w:rsidP="00014460">
      <w:pPr>
        <w:widowControl/>
        <w:spacing w:line="360" w:lineRule="auto"/>
        <w:ind w:firstLine="709"/>
        <w:rPr>
          <w:rFonts w:ascii="Times New Roman" w:hAnsi="Times New Roman"/>
          <w:color w:val="000000"/>
          <w:sz w:val="28"/>
        </w:rPr>
      </w:pPr>
    </w:p>
    <w:p w:rsidR="00E52CA7" w:rsidRDefault="00E52CA7" w:rsidP="00014460">
      <w:pPr>
        <w:widowControl/>
        <w:spacing w:line="360" w:lineRule="auto"/>
        <w:ind w:firstLine="709"/>
        <w:rPr>
          <w:rFonts w:ascii="Times New Roman" w:hAnsi="Times New Roman"/>
          <w:color w:val="000000"/>
          <w:sz w:val="28"/>
        </w:rPr>
      </w:pPr>
    </w:p>
    <w:p w:rsidR="00E52CA7" w:rsidRDefault="00E52CA7" w:rsidP="00014460">
      <w:pPr>
        <w:widowControl/>
        <w:spacing w:line="360" w:lineRule="auto"/>
        <w:ind w:firstLine="709"/>
        <w:rPr>
          <w:rFonts w:ascii="Times New Roman" w:hAnsi="Times New Roman"/>
          <w:color w:val="000000"/>
          <w:sz w:val="28"/>
        </w:rPr>
      </w:pPr>
    </w:p>
    <w:p w:rsidR="00E52CA7" w:rsidRDefault="00E52CA7" w:rsidP="00014460">
      <w:pPr>
        <w:widowControl/>
        <w:spacing w:line="360" w:lineRule="auto"/>
        <w:ind w:firstLine="709"/>
        <w:rPr>
          <w:rFonts w:ascii="Times New Roman" w:hAnsi="Times New Roman"/>
          <w:color w:val="000000"/>
          <w:sz w:val="28"/>
        </w:rPr>
      </w:pPr>
    </w:p>
    <w:p w:rsidR="00E52CA7" w:rsidRPr="00014460" w:rsidRDefault="00E52CA7" w:rsidP="00014460">
      <w:pPr>
        <w:widowControl/>
        <w:spacing w:line="360" w:lineRule="auto"/>
        <w:ind w:firstLine="709"/>
        <w:rPr>
          <w:rFonts w:ascii="Times New Roman" w:hAnsi="Times New Roman"/>
          <w:color w:val="000000"/>
          <w:sz w:val="28"/>
        </w:rPr>
      </w:pPr>
    </w:p>
    <w:p w:rsidR="0033017A" w:rsidRPr="00014460" w:rsidRDefault="0033017A" w:rsidP="00014460">
      <w:pPr>
        <w:widowControl/>
        <w:spacing w:line="360" w:lineRule="auto"/>
        <w:ind w:firstLine="709"/>
        <w:rPr>
          <w:rFonts w:ascii="Times New Roman" w:hAnsi="Times New Roman"/>
          <w:color w:val="000000"/>
          <w:sz w:val="28"/>
        </w:rPr>
      </w:pPr>
    </w:p>
    <w:p w:rsidR="0033017A" w:rsidRPr="00014460" w:rsidRDefault="0033017A" w:rsidP="00014460">
      <w:pPr>
        <w:widowControl/>
        <w:spacing w:line="360" w:lineRule="auto"/>
        <w:ind w:firstLine="709"/>
        <w:rPr>
          <w:rFonts w:ascii="Times New Roman" w:hAnsi="Times New Roman"/>
          <w:color w:val="000000"/>
          <w:sz w:val="28"/>
        </w:rPr>
      </w:pPr>
    </w:p>
    <w:p w:rsidR="0033017A" w:rsidRPr="00014460" w:rsidRDefault="0033017A" w:rsidP="00014460">
      <w:pPr>
        <w:widowControl/>
        <w:spacing w:line="360" w:lineRule="auto"/>
        <w:ind w:firstLine="709"/>
        <w:rPr>
          <w:rFonts w:ascii="Times New Roman" w:hAnsi="Times New Roman"/>
          <w:color w:val="000000"/>
          <w:sz w:val="28"/>
        </w:rPr>
      </w:pPr>
    </w:p>
    <w:p w:rsidR="0033017A" w:rsidRPr="00014460" w:rsidRDefault="0033017A" w:rsidP="00014460">
      <w:pPr>
        <w:widowControl/>
        <w:spacing w:line="360" w:lineRule="auto"/>
        <w:ind w:firstLine="709"/>
        <w:rPr>
          <w:rFonts w:ascii="Times New Roman" w:hAnsi="Times New Roman"/>
          <w:color w:val="000000"/>
          <w:sz w:val="28"/>
        </w:rPr>
      </w:pPr>
    </w:p>
    <w:p w:rsidR="0033017A" w:rsidRPr="00014460" w:rsidRDefault="0033017A" w:rsidP="00E52CA7">
      <w:pPr>
        <w:widowControl/>
        <w:spacing w:line="360" w:lineRule="auto"/>
        <w:ind w:firstLine="0"/>
        <w:jc w:val="center"/>
        <w:rPr>
          <w:rFonts w:ascii="Times New Roman" w:hAnsi="Times New Roman"/>
          <w:color w:val="000000"/>
          <w:sz w:val="28"/>
          <w:szCs w:val="28"/>
        </w:rPr>
      </w:pPr>
      <w:r w:rsidRPr="00014460">
        <w:rPr>
          <w:rFonts w:ascii="Times New Roman" w:hAnsi="Times New Roman"/>
          <w:color w:val="000000"/>
          <w:sz w:val="28"/>
          <w:szCs w:val="28"/>
        </w:rPr>
        <w:t>Контрольная работа</w:t>
      </w:r>
    </w:p>
    <w:p w:rsidR="0033017A" w:rsidRPr="00014460" w:rsidRDefault="0033017A" w:rsidP="00E52CA7">
      <w:pPr>
        <w:widowControl/>
        <w:spacing w:line="360" w:lineRule="auto"/>
        <w:ind w:firstLine="0"/>
        <w:jc w:val="center"/>
        <w:rPr>
          <w:rFonts w:ascii="Times New Roman" w:hAnsi="Times New Roman"/>
          <w:color w:val="000000"/>
          <w:sz w:val="28"/>
          <w:szCs w:val="28"/>
        </w:rPr>
      </w:pPr>
      <w:r w:rsidRPr="00014460">
        <w:rPr>
          <w:rFonts w:ascii="Times New Roman" w:hAnsi="Times New Roman"/>
          <w:color w:val="000000"/>
          <w:sz w:val="28"/>
          <w:szCs w:val="28"/>
        </w:rPr>
        <w:t>Тема «Общие основы теории и методики спортивных игр», «Теория и методика отдельной спортивной игры»</w:t>
      </w:r>
    </w:p>
    <w:p w:rsidR="0033017A" w:rsidRPr="00014460" w:rsidRDefault="0033017A" w:rsidP="00014460">
      <w:pPr>
        <w:widowControl/>
        <w:spacing w:line="360" w:lineRule="auto"/>
        <w:ind w:firstLine="709"/>
        <w:rPr>
          <w:rFonts w:ascii="Times New Roman" w:hAnsi="Times New Roman"/>
          <w:color w:val="000000"/>
          <w:sz w:val="28"/>
          <w:szCs w:val="28"/>
        </w:rPr>
      </w:pPr>
    </w:p>
    <w:p w:rsidR="0033017A" w:rsidRPr="00014460" w:rsidRDefault="0033017A" w:rsidP="00014460">
      <w:pPr>
        <w:widowControl/>
        <w:spacing w:line="360" w:lineRule="auto"/>
        <w:ind w:firstLine="709"/>
        <w:rPr>
          <w:rFonts w:ascii="Times New Roman" w:hAnsi="Times New Roman"/>
          <w:color w:val="000000"/>
          <w:sz w:val="28"/>
          <w:szCs w:val="28"/>
        </w:rPr>
      </w:pPr>
    </w:p>
    <w:p w:rsidR="0033017A" w:rsidRPr="00014460" w:rsidRDefault="00E52CA7" w:rsidP="00014460">
      <w:pPr>
        <w:widowControl/>
        <w:spacing w:line="360" w:lineRule="auto"/>
        <w:ind w:firstLine="709"/>
        <w:rPr>
          <w:rFonts w:ascii="Times New Roman" w:hAnsi="Times New Roman"/>
          <w:color w:val="000000"/>
          <w:sz w:val="28"/>
          <w:szCs w:val="28"/>
        </w:rPr>
      </w:pPr>
      <w:r>
        <w:rPr>
          <w:rFonts w:ascii="Times New Roman" w:hAnsi="Times New Roman"/>
          <w:color w:val="000000"/>
          <w:sz w:val="28"/>
          <w:szCs w:val="28"/>
        </w:rPr>
        <w:br w:type="page"/>
      </w:r>
      <w:r w:rsidRPr="00E52CA7">
        <w:rPr>
          <w:rFonts w:ascii="Times New Roman" w:hAnsi="Times New Roman"/>
          <w:b/>
          <w:color w:val="000000"/>
          <w:sz w:val="28"/>
          <w:szCs w:val="28"/>
        </w:rPr>
        <w:t>Содержание</w:t>
      </w:r>
    </w:p>
    <w:p w:rsidR="0033017A" w:rsidRPr="00014460" w:rsidRDefault="0033017A" w:rsidP="00014460">
      <w:pPr>
        <w:widowControl/>
        <w:spacing w:line="360" w:lineRule="auto"/>
        <w:ind w:firstLine="709"/>
        <w:rPr>
          <w:rFonts w:ascii="Times New Roman" w:hAnsi="Times New Roman"/>
          <w:color w:val="000000"/>
          <w:sz w:val="28"/>
          <w:szCs w:val="28"/>
        </w:rPr>
      </w:pPr>
    </w:p>
    <w:p w:rsidR="0033017A" w:rsidRPr="00014460" w:rsidRDefault="00AA72D2" w:rsidP="00E52CA7">
      <w:pPr>
        <w:widowControl/>
        <w:numPr>
          <w:ilvl w:val="0"/>
          <w:numId w:val="4"/>
        </w:numPr>
        <w:tabs>
          <w:tab w:val="clear" w:pos="1725"/>
          <w:tab w:val="num" w:pos="0"/>
          <w:tab w:val="left" w:pos="260"/>
        </w:tabs>
        <w:spacing w:line="360" w:lineRule="auto"/>
        <w:ind w:left="0" w:firstLine="0"/>
        <w:rPr>
          <w:rFonts w:ascii="Times New Roman" w:hAnsi="Times New Roman"/>
          <w:color w:val="000000"/>
          <w:sz w:val="28"/>
          <w:szCs w:val="28"/>
        </w:rPr>
      </w:pPr>
      <w:r w:rsidRPr="00014460">
        <w:rPr>
          <w:rFonts w:ascii="Times New Roman" w:hAnsi="Times New Roman"/>
          <w:color w:val="000000"/>
          <w:sz w:val="28"/>
          <w:szCs w:val="28"/>
        </w:rPr>
        <w:t>Общие основы теории и методики спортивных игр.</w:t>
      </w:r>
      <w:r w:rsidR="0033017A" w:rsidRPr="00014460">
        <w:rPr>
          <w:rFonts w:ascii="Times New Roman" w:hAnsi="Times New Roman"/>
          <w:color w:val="000000"/>
          <w:sz w:val="28"/>
          <w:szCs w:val="28"/>
        </w:rPr>
        <w:t xml:space="preserve"> Структура (этапы) обучения техни</w:t>
      </w:r>
      <w:r w:rsidR="00E52CA7">
        <w:rPr>
          <w:rFonts w:ascii="Times New Roman" w:hAnsi="Times New Roman"/>
          <w:color w:val="000000"/>
          <w:sz w:val="28"/>
          <w:szCs w:val="28"/>
        </w:rPr>
        <w:t>ке и тактике в спортивных играх</w:t>
      </w:r>
    </w:p>
    <w:p w:rsidR="00AA72D2" w:rsidRPr="00014460" w:rsidRDefault="00AA72D2" w:rsidP="00E52CA7">
      <w:pPr>
        <w:widowControl/>
        <w:numPr>
          <w:ilvl w:val="0"/>
          <w:numId w:val="4"/>
        </w:numPr>
        <w:tabs>
          <w:tab w:val="clear" w:pos="1725"/>
          <w:tab w:val="num" w:pos="0"/>
          <w:tab w:val="left" w:pos="260"/>
        </w:tabs>
        <w:spacing w:line="360" w:lineRule="auto"/>
        <w:ind w:left="0" w:firstLine="0"/>
        <w:rPr>
          <w:rFonts w:ascii="Times New Roman" w:hAnsi="Times New Roman"/>
          <w:color w:val="000000"/>
          <w:sz w:val="28"/>
          <w:szCs w:val="28"/>
        </w:rPr>
      </w:pPr>
      <w:r w:rsidRPr="00014460">
        <w:rPr>
          <w:rFonts w:ascii="Times New Roman" w:hAnsi="Times New Roman"/>
          <w:color w:val="000000"/>
          <w:sz w:val="28"/>
          <w:szCs w:val="28"/>
        </w:rPr>
        <w:t xml:space="preserve">Теория и методика отдельной спортивной игры (волейбол). </w:t>
      </w:r>
      <w:r w:rsidRPr="00014460">
        <w:rPr>
          <w:rFonts w:ascii="Times New Roman" w:hAnsi="Times New Roman"/>
          <w:bCs/>
          <w:color w:val="000000"/>
          <w:sz w:val="28"/>
          <w:szCs w:val="28"/>
        </w:rPr>
        <w:t>Интеграция приемов техники, тактики, физических способностей в игровую и соревновательную деятельность</w:t>
      </w:r>
    </w:p>
    <w:p w:rsidR="00B36D5D" w:rsidRPr="00014460" w:rsidRDefault="00E52CA7" w:rsidP="00E52CA7">
      <w:pPr>
        <w:widowControl/>
        <w:shd w:val="clear" w:color="auto" w:fill="FFFFFF"/>
        <w:tabs>
          <w:tab w:val="num" w:pos="0"/>
          <w:tab w:val="left" w:pos="260"/>
        </w:tabs>
        <w:spacing w:line="360" w:lineRule="auto"/>
        <w:ind w:firstLine="0"/>
        <w:rPr>
          <w:rFonts w:ascii="Times New Roman" w:hAnsi="Times New Roman"/>
          <w:color w:val="000000"/>
          <w:sz w:val="28"/>
          <w:szCs w:val="28"/>
        </w:rPr>
      </w:pPr>
      <w:r>
        <w:rPr>
          <w:rFonts w:ascii="Times New Roman" w:hAnsi="Times New Roman"/>
          <w:bCs/>
          <w:color w:val="000000"/>
          <w:sz w:val="28"/>
          <w:szCs w:val="28"/>
        </w:rPr>
        <w:t>2.1</w:t>
      </w:r>
      <w:r w:rsidR="00AA72D2" w:rsidRPr="00014460">
        <w:rPr>
          <w:rFonts w:ascii="Times New Roman" w:hAnsi="Times New Roman"/>
          <w:bCs/>
          <w:color w:val="000000"/>
          <w:sz w:val="28"/>
          <w:szCs w:val="28"/>
        </w:rPr>
        <w:t xml:space="preserve"> Обучение волейболистов игровой деятельности</w:t>
      </w:r>
    </w:p>
    <w:p w:rsidR="00B36D5D" w:rsidRPr="00014460" w:rsidRDefault="00E52CA7" w:rsidP="00E52CA7">
      <w:pPr>
        <w:widowControl/>
        <w:shd w:val="clear" w:color="auto" w:fill="FFFFFF"/>
        <w:tabs>
          <w:tab w:val="num" w:pos="0"/>
          <w:tab w:val="left" w:pos="260"/>
        </w:tabs>
        <w:spacing w:line="360" w:lineRule="auto"/>
        <w:ind w:firstLine="0"/>
        <w:rPr>
          <w:rFonts w:ascii="Times New Roman" w:hAnsi="Times New Roman"/>
          <w:bCs/>
          <w:color w:val="000000"/>
          <w:sz w:val="28"/>
          <w:szCs w:val="28"/>
        </w:rPr>
      </w:pPr>
      <w:r>
        <w:rPr>
          <w:rFonts w:ascii="Times New Roman" w:hAnsi="Times New Roman"/>
          <w:bCs/>
          <w:color w:val="000000"/>
          <w:sz w:val="28"/>
          <w:szCs w:val="28"/>
        </w:rPr>
        <w:t>2.2</w:t>
      </w:r>
      <w:r w:rsidR="00B36D5D" w:rsidRPr="00014460">
        <w:rPr>
          <w:rFonts w:ascii="Times New Roman" w:hAnsi="Times New Roman"/>
          <w:bCs/>
          <w:color w:val="000000"/>
          <w:sz w:val="28"/>
          <w:szCs w:val="28"/>
        </w:rPr>
        <w:t xml:space="preserve"> Обучение волейболистов соревновательной деятельности</w:t>
      </w:r>
    </w:p>
    <w:p w:rsidR="00B36D5D" w:rsidRPr="00014460" w:rsidRDefault="00E52CA7" w:rsidP="00E52CA7">
      <w:pPr>
        <w:widowControl/>
        <w:shd w:val="clear" w:color="auto" w:fill="FFFFFF"/>
        <w:tabs>
          <w:tab w:val="num" w:pos="0"/>
          <w:tab w:val="left" w:pos="260"/>
        </w:tabs>
        <w:spacing w:line="360" w:lineRule="auto"/>
        <w:ind w:firstLine="0"/>
        <w:rPr>
          <w:rFonts w:ascii="Times New Roman" w:hAnsi="Times New Roman"/>
          <w:color w:val="000000"/>
          <w:sz w:val="28"/>
          <w:szCs w:val="28"/>
        </w:rPr>
      </w:pPr>
      <w:r>
        <w:rPr>
          <w:rFonts w:ascii="Times New Roman" w:hAnsi="Times New Roman"/>
          <w:bCs/>
          <w:color w:val="000000"/>
          <w:sz w:val="28"/>
          <w:szCs w:val="28"/>
        </w:rPr>
        <w:t>3. Литература</w:t>
      </w:r>
    </w:p>
    <w:p w:rsidR="0033017A" w:rsidRPr="00014460" w:rsidRDefault="0033017A" w:rsidP="00014460">
      <w:pPr>
        <w:widowControl/>
        <w:tabs>
          <w:tab w:val="num" w:pos="0"/>
        </w:tabs>
        <w:spacing w:line="360" w:lineRule="auto"/>
        <w:ind w:firstLine="709"/>
        <w:rPr>
          <w:rFonts w:ascii="Times New Roman" w:hAnsi="Times New Roman"/>
          <w:color w:val="000000"/>
          <w:sz w:val="28"/>
        </w:rPr>
      </w:pPr>
    </w:p>
    <w:p w:rsidR="0033017A" w:rsidRPr="00014460" w:rsidRDefault="0033017A" w:rsidP="00014460">
      <w:pPr>
        <w:widowControl/>
        <w:spacing w:line="360" w:lineRule="auto"/>
        <w:ind w:firstLine="709"/>
        <w:rPr>
          <w:rFonts w:ascii="Times New Roman" w:hAnsi="Times New Roman"/>
          <w:color w:val="000000"/>
          <w:sz w:val="28"/>
        </w:rPr>
      </w:pPr>
    </w:p>
    <w:p w:rsidR="002A7779" w:rsidRDefault="00805FA2" w:rsidP="00014460">
      <w:pPr>
        <w:widowControl/>
        <w:spacing w:line="360" w:lineRule="auto"/>
        <w:ind w:firstLine="709"/>
        <w:rPr>
          <w:rFonts w:ascii="Times New Roman" w:hAnsi="Times New Roman"/>
          <w:b/>
          <w:color w:val="000000"/>
          <w:sz w:val="28"/>
          <w:szCs w:val="28"/>
        </w:rPr>
      </w:pPr>
      <w:r>
        <w:rPr>
          <w:rFonts w:ascii="Times New Roman" w:hAnsi="Times New Roman"/>
          <w:color w:val="000000"/>
          <w:sz w:val="28"/>
        </w:rPr>
        <w:br w:type="page"/>
      </w:r>
      <w:r w:rsidRPr="00805FA2">
        <w:rPr>
          <w:rFonts w:ascii="Times New Roman" w:hAnsi="Times New Roman"/>
          <w:b/>
          <w:color w:val="000000"/>
          <w:sz w:val="28"/>
        </w:rPr>
        <w:t>1.</w:t>
      </w:r>
      <w:r>
        <w:rPr>
          <w:rFonts w:ascii="Times New Roman" w:hAnsi="Times New Roman"/>
          <w:color w:val="000000"/>
          <w:sz w:val="28"/>
        </w:rPr>
        <w:t xml:space="preserve"> </w:t>
      </w:r>
      <w:r w:rsidR="00AA72D2" w:rsidRPr="00014460">
        <w:rPr>
          <w:rFonts w:ascii="Times New Roman" w:hAnsi="Times New Roman"/>
          <w:b/>
          <w:color w:val="000000"/>
          <w:sz w:val="28"/>
          <w:szCs w:val="28"/>
        </w:rPr>
        <w:t>Общие основы т</w:t>
      </w:r>
      <w:r>
        <w:rPr>
          <w:rFonts w:ascii="Times New Roman" w:hAnsi="Times New Roman"/>
          <w:b/>
          <w:color w:val="000000"/>
          <w:sz w:val="28"/>
          <w:szCs w:val="28"/>
        </w:rPr>
        <w:t>еории и методики спортивных игр</w:t>
      </w:r>
      <w:r>
        <w:rPr>
          <w:rFonts w:ascii="Times New Roman" w:hAnsi="Times New Roman"/>
          <w:b/>
          <w:color w:val="000000"/>
          <w:sz w:val="28"/>
        </w:rPr>
        <w:t xml:space="preserve"> </w:t>
      </w:r>
      <w:r w:rsidR="002A7779" w:rsidRPr="00014460">
        <w:rPr>
          <w:rFonts w:ascii="Times New Roman" w:hAnsi="Times New Roman"/>
          <w:b/>
          <w:color w:val="000000"/>
          <w:sz w:val="28"/>
          <w:szCs w:val="28"/>
        </w:rPr>
        <w:t>Структура (этапы) обучения техни</w:t>
      </w:r>
      <w:r>
        <w:rPr>
          <w:rFonts w:ascii="Times New Roman" w:hAnsi="Times New Roman"/>
          <w:b/>
          <w:color w:val="000000"/>
          <w:sz w:val="28"/>
          <w:szCs w:val="28"/>
        </w:rPr>
        <w:t>ке и тактике в спортивных играх</w:t>
      </w:r>
    </w:p>
    <w:p w:rsidR="00805FA2" w:rsidRPr="00805FA2" w:rsidRDefault="00805FA2" w:rsidP="00014460">
      <w:pPr>
        <w:widowControl/>
        <w:spacing w:line="360" w:lineRule="auto"/>
        <w:ind w:firstLine="709"/>
        <w:rPr>
          <w:rFonts w:ascii="Times New Roman" w:hAnsi="Times New Roman"/>
          <w:b/>
          <w:color w:val="000000"/>
          <w:sz w:val="28"/>
        </w:rPr>
      </w:pPr>
    </w:p>
    <w:p w:rsidR="002A7779" w:rsidRPr="00014460" w:rsidRDefault="00C83283"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Структура обучения техническим приемам, тактическим действиям и развития физических качеств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целостный процесс, состоящий из четырех этапов, расположенных в определенной последовательности и содержащих специфические задачи, средства и методы, отражающие педагогические и психофизиологические закономерности формирования навыков. Обучение можно рассматривать как систему, в качестве составляющих этой системы выступают:</w:t>
      </w:r>
    </w:p>
    <w:p w:rsidR="002A7779" w:rsidRPr="00014460" w:rsidRDefault="00C83283"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1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знания, технико-тактическое действие и качества;</w:t>
      </w:r>
    </w:p>
    <w:p w:rsidR="002A7779" w:rsidRPr="00014460" w:rsidRDefault="00C83283"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2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обучающий и преподавание;</w:t>
      </w:r>
    </w:p>
    <w:p w:rsidR="002A7779" w:rsidRPr="00014460" w:rsidRDefault="00C83283"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3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обучаемый и учение;</w:t>
      </w:r>
    </w:p>
    <w:p w:rsidR="00C83283" w:rsidRPr="00014460" w:rsidRDefault="00C83283"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4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 xml:space="preserve">двигательный навык и суперумение как результат совместной деятельности обучающего и обучаемого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субъектов обучения.</w:t>
      </w:r>
    </w:p>
    <w:p w:rsidR="002A7779" w:rsidRPr="00014460" w:rsidRDefault="00C83283"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В процессе обучения происходит развитие приема игры от незнания и неумения до навыка и суперумения. В этом процессе развертываются во времени:</w:t>
      </w:r>
    </w:p>
    <w:p w:rsidR="002A7779" w:rsidRPr="00014460" w:rsidRDefault="00C83283"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1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фиксация в сознании обучающего позиции «чему учить» и «как учить»;</w:t>
      </w:r>
    </w:p>
    <w:p w:rsidR="002A7779" w:rsidRPr="00014460" w:rsidRDefault="00C83283"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2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фиксация в сознании обучаемого позиции «чему учиться» и «как учиться»;</w:t>
      </w:r>
    </w:p>
    <w:p w:rsidR="002A7779" w:rsidRPr="00014460" w:rsidRDefault="00C83283"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3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совместная деятельность обучающего и обучаемого по освоению знаний, умений, навыков;</w:t>
      </w:r>
    </w:p>
    <w:p w:rsidR="00C83283" w:rsidRPr="00014460" w:rsidRDefault="00C83283"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4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фиксация резуль</w:t>
      </w:r>
      <w:r w:rsidR="002A7779" w:rsidRPr="00014460">
        <w:rPr>
          <w:rFonts w:ascii="Times New Roman" w:hAnsi="Times New Roman"/>
          <w:color w:val="000000"/>
          <w:sz w:val="28"/>
          <w:szCs w:val="28"/>
        </w:rPr>
        <w:t>тата: уровень освоенности техник</w:t>
      </w:r>
      <w:r w:rsidRPr="00014460">
        <w:rPr>
          <w:rFonts w:ascii="Times New Roman" w:hAnsi="Times New Roman"/>
          <w:color w:val="000000"/>
          <w:sz w:val="28"/>
          <w:szCs w:val="28"/>
        </w:rPr>
        <w:t>о-тактических действий, комплекса специальных знаний.</w:t>
      </w:r>
    </w:p>
    <w:p w:rsidR="00C83283" w:rsidRPr="00014460" w:rsidRDefault="00C83283"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В этой системе обучающий и обучаемый являются субъектами обучения, от активного участия, проявления профессионализма в преподавании и учении зависит эффективность обучения.</w:t>
      </w:r>
    </w:p>
    <w:p w:rsidR="00C83283" w:rsidRPr="00014460" w:rsidRDefault="00C83283"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При построении процесса обучения учитывается структура соревновательной деятельности в спортивных играх, в ней выделяются следующие компоненты:</w:t>
      </w:r>
    </w:p>
    <w:p w:rsidR="00C83283" w:rsidRPr="00014460" w:rsidRDefault="00C83283" w:rsidP="00014460">
      <w:pPr>
        <w:widowControl/>
        <w:numPr>
          <w:ilvl w:val="0"/>
          <w:numId w:val="1"/>
        </w:numPr>
        <w:shd w:val="clear" w:color="auto" w:fill="FFFFFF"/>
        <w:tabs>
          <w:tab w:val="left" w:pos="566"/>
        </w:tabs>
        <w:autoSpaceDE w:val="0"/>
        <w:autoSpaceDN w:val="0"/>
        <w:adjustRightInd w:val="0"/>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целостное соревновательное противоборство в игре;</w:t>
      </w:r>
    </w:p>
    <w:p w:rsidR="00C83283" w:rsidRPr="00014460" w:rsidRDefault="00C83283" w:rsidP="00014460">
      <w:pPr>
        <w:widowControl/>
        <w:numPr>
          <w:ilvl w:val="0"/>
          <w:numId w:val="1"/>
        </w:numPr>
        <w:shd w:val="clear" w:color="auto" w:fill="FFFFFF"/>
        <w:tabs>
          <w:tab w:val="left" w:pos="566"/>
        </w:tabs>
        <w:autoSpaceDE w:val="0"/>
        <w:autoSpaceDN w:val="0"/>
        <w:adjustRightInd w:val="0"/>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командные, групповые, индивидуальные тактические действия в нападении, защите;</w:t>
      </w:r>
    </w:p>
    <w:p w:rsidR="00C83283" w:rsidRPr="00014460" w:rsidRDefault="00C83283" w:rsidP="00014460">
      <w:pPr>
        <w:widowControl/>
        <w:numPr>
          <w:ilvl w:val="0"/>
          <w:numId w:val="1"/>
        </w:numPr>
        <w:shd w:val="clear" w:color="auto" w:fill="FFFFFF"/>
        <w:tabs>
          <w:tab w:val="left" w:pos="566"/>
        </w:tabs>
        <w:autoSpaceDE w:val="0"/>
        <w:autoSpaceDN w:val="0"/>
        <w:adjustRightInd w:val="0"/>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приемы техники игры в нападении, в защите;</w:t>
      </w:r>
    </w:p>
    <w:p w:rsidR="00C83283" w:rsidRPr="00014460" w:rsidRDefault="00C83283" w:rsidP="00014460">
      <w:pPr>
        <w:widowControl/>
        <w:numPr>
          <w:ilvl w:val="0"/>
          <w:numId w:val="1"/>
        </w:numPr>
        <w:shd w:val="clear" w:color="auto" w:fill="FFFFFF"/>
        <w:tabs>
          <w:tab w:val="left" w:pos="566"/>
        </w:tabs>
        <w:autoSpaceDE w:val="0"/>
        <w:autoSpaceDN w:val="0"/>
        <w:adjustRightInd w:val="0"/>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специальные физические и психические качества, координационные способности;</w:t>
      </w:r>
    </w:p>
    <w:p w:rsidR="00C83283" w:rsidRPr="00014460" w:rsidRDefault="00C83283" w:rsidP="00014460">
      <w:pPr>
        <w:widowControl/>
        <w:numPr>
          <w:ilvl w:val="0"/>
          <w:numId w:val="1"/>
        </w:numPr>
        <w:shd w:val="clear" w:color="auto" w:fill="FFFFFF"/>
        <w:tabs>
          <w:tab w:val="left" w:pos="566"/>
        </w:tabs>
        <w:autoSpaceDE w:val="0"/>
        <w:autoSpaceDN w:val="0"/>
        <w:adjustRightInd w:val="0"/>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двигательные качества и навыки, функциональные возможности, морфологические признаки.</w:t>
      </w:r>
    </w:p>
    <w:p w:rsidR="00C83283" w:rsidRPr="00014460" w:rsidRDefault="00C83283"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Становление навыков игры происходит в обратном порядке по отношению к уровням структуры:</w:t>
      </w:r>
    </w:p>
    <w:p w:rsidR="00C83283" w:rsidRPr="00014460" w:rsidRDefault="00014460" w:rsidP="00014460">
      <w:pPr>
        <w:widowControl/>
        <w:shd w:val="clear" w:color="auto" w:fill="FFFFFF"/>
        <w:tabs>
          <w:tab w:val="left" w:pos="566"/>
        </w:tabs>
        <w:spacing w:line="360" w:lineRule="auto"/>
        <w:ind w:firstLine="709"/>
        <w:rPr>
          <w:rFonts w:ascii="Times New Roman" w:hAnsi="Times New Roman"/>
          <w:color w:val="000000"/>
          <w:sz w:val="28"/>
          <w:szCs w:val="28"/>
        </w:rPr>
      </w:pPr>
      <w:r>
        <w:rPr>
          <w:rFonts w:ascii="Times New Roman" w:hAnsi="Times New Roman"/>
          <w:color w:val="000000"/>
          <w:sz w:val="28"/>
          <w:szCs w:val="28"/>
        </w:rPr>
        <w:t>– </w:t>
      </w:r>
      <w:r w:rsidR="00C83283" w:rsidRPr="00014460">
        <w:rPr>
          <w:rFonts w:ascii="Times New Roman" w:hAnsi="Times New Roman"/>
          <w:color w:val="000000"/>
          <w:sz w:val="28"/>
          <w:szCs w:val="28"/>
        </w:rPr>
        <w:t>создание качественной, координационной, функциональной</w:t>
      </w:r>
    </w:p>
    <w:p w:rsidR="00C83283" w:rsidRPr="00014460" w:rsidRDefault="00C83283"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основы;</w:t>
      </w:r>
    </w:p>
    <w:p w:rsidR="00C83283" w:rsidRPr="00014460" w:rsidRDefault="00C83283" w:rsidP="00014460">
      <w:pPr>
        <w:widowControl/>
        <w:numPr>
          <w:ilvl w:val="0"/>
          <w:numId w:val="1"/>
        </w:numPr>
        <w:shd w:val="clear" w:color="auto" w:fill="FFFFFF"/>
        <w:tabs>
          <w:tab w:val="left" w:pos="566"/>
        </w:tabs>
        <w:autoSpaceDE w:val="0"/>
        <w:autoSpaceDN w:val="0"/>
        <w:adjustRightInd w:val="0"/>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развитие специальных качеств и способностей;</w:t>
      </w:r>
    </w:p>
    <w:p w:rsidR="00C83283" w:rsidRPr="00014460" w:rsidRDefault="00C83283" w:rsidP="00014460">
      <w:pPr>
        <w:widowControl/>
        <w:numPr>
          <w:ilvl w:val="0"/>
          <w:numId w:val="1"/>
        </w:numPr>
        <w:shd w:val="clear" w:color="auto" w:fill="FFFFFF"/>
        <w:tabs>
          <w:tab w:val="left" w:pos="566"/>
        </w:tabs>
        <w:autoSpaceDE w:val="0"/>
        <w:autoSpaceDN w:val="0"/>
        <w:adjustRightInd w:val="0"/>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овладение приемами (средствами) ведения игры (техникой);</w:t>
      </w:r>
    </w:p>
    <w:p w:rsidR="00C83283" w:rsidRPr="00014460" w:rsidRDefault="00014460" w:rsidP="00014460">
      <w:pPr>
        <w:widowControl/>
        <w:shd w:val="clear" w:color="auto" w:fill="FFFFFF"/>
        <w:tabs>
          <w:tab w:val="left" w:pos="566"/>
        </w:tabs>
        <w:autoSpaceDE w:val="0"/>
        <w:autoSpaceDN w:val="0"/>
        <w:adjustRightInd w:val="0"/>
        <w:spacing w:line="360" w:lineRule="auto"/>
        <w:ind w:firstLine="709"/>
        <w:rPr>
          <w:rFonts w:ascii="Times New Roman" w:hAnsi="Times New Roman"/>
          <w:color w:val="000000"/>
          <w:sz w:val="28"/>
          <w:szCs w:val="28"/>
        </w:rPr>
      </w:pPr>
      <w:r>
        <w:rPr>
          <w:rFonts w:ascii="Times New Roman" w:hAnsi="Times New Roman"/>
          <w:color w:val="000000"/>
          <w:sz w:val="28"/>
          <w:szCs w:val="28"/>
        </w:rPr>
        <w:t>– </w:t>
      </w:r>
      <w:r w:rsidR="00C83283" w:rsidRPr="00014460">
        <w:rPr>
          <w:rFonts w:ascii="Times New Roman" w:hAnsi="Times New Roman"/>
          <w:color w:val="000000"/>
          <w:sz w:val="28"/>
          <w:szCs w:val="28"/>
        </w:rPr>
        <w:t>овладение рациональными формами борьбы в игре (тактикой);</w:t>
      </w:r>
    </w:p>
    <w:p w:rsidR="00C83283" w:rsidRPr="00014460" w:rsidRDefault="00014460" w:rsidP="00014460">
      <w:pPr>
        <w:widowControl/>
        <w:shd w:val="clear" w:color="auto" w:fill="FFFFFF"/>
        <w:tabs>
          <w:tab w:val="left" w:pos="624"/>
        </w:tabs>
        <w:spacing w:line="360" w:lineRule="auto"/>
        <w:ind w:firstLine="709"/>
        <w:rPr>
          <w:rFonts w:ascii="Times New Roman" w:hAnsi="Times New Roman"/>
          <w:color w:val="000000"/>
          <w:sz w:val="28"/>
          <w:szCs w:val="28"/>
        </w:rPr>
      </w:pPr>
      <w:r>
        <w:rPr>
          <w:rFonts w:ascii="Times New Roman" w:hAnsi="Times New Roman"/>
          <w:color w:val="000000"/>
          <w:sz w:val="28"/>
          <w:szCs w:val="28"/>
        </w:rPr>
        <w:t>– </w:t>
      </w:r>
      <w:r w:rsidR="00C83283" w:rsidRPr="00014460">
        <w:rPr>
          <w:rFonts w:ascii="Times New Roman" w:hAnsi="Times New Roman"/>
          <w:color w:val="000000"/>
          <w:sz w:val="28"/>
          <w:szCs w:val="28"/>
        </w:rPr>
        <w:t>комплексная реализация приемов в игре и соревнованиях -</w:t>
      </w:r>
      <w:r w:rsidR="00C83283" w:rsidRPr="00014460">
        <w:rPr>
          <w:rFonts w:ascii="Times New Roman" w:hAnsi="Times New Roman"/>
          <w:color w:val="000000"/>
          <w:sz w:val="28"/>
          <w:szCs w:val="28"/>
        </w:rPr>
        <w:br/>
        <w:t>спортивный результат.</w:t>
      </w:r>
    </w:p>
    <w:p w:rsidR="00782EC8" w:rsidRPr="00014460" w:rsidRDefault="00782EC8"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Со структурой соревновательной деятельности и ступенями становления навыков игры связана классификация средств обучения техническим приемам и тактическим действиям, применяемых в тренировке; они сгруппированы по их образовательному </w:t>
      </w:r>
      <w:r w:rsidR="002A7779" w:rsidRPr="00014460">
        <w:rPr>
          <w:rFonts w:ascii="Times New Roman" w:hAnsi="Times New Roman"/>
          <w:color w:val="000000"/>
          <w:sz w:val="28"/>
          <w:szCs w:val="28"/>
        </w:rPr>
        <w:t>значению (рис.</w:t>
      </w:r>
      <w:r w:rsidR="00014460">
        <w:rPr>
          <w:rFonts w:ascii="Times New Roman" w:hAnsi="Times New Roman"/>
          <w:color w:val="000000"/>
          <w:sz w:val="28"/>
          <w:szCs w:val="28"/>
        </w:rPr>
        <w:t> </w:t>
      </w:r>
      <w:r w:rsidR="00014460" w:rsidRPr="00014460">
        <w:rPr>
          <w:rFonts w:ascii="Times New Roman" w:hAnsi="Times New Roman"/>
          <w:color w:val="000000"/>
          <w:sz w:val="28"/>
          <w:szCs w:val="28"/>
        </w:rPr>
        <w:t>1</w:t>
      </w:r>
      <w:r w:rsidRPr="00014460">
        <w:rPr>
          <w:rFonts w:ascii="Times New Roman" w:hAnsi="Times New Roman"/>
          <w:color w:val="000000"/>
          <w:sz w:val="28"/>
          <w:szCs w:val="28"/>
        </w:rPr>
        <w:t>).</w:t>
      </w:r>
    </w:p>
    <w:p w:rsidR="002A7779" w:rsidRPr="00014460" w:rsidRDefault="00782EC8"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Отправным моментом в построении классификации принята соревновательная игровая деятельность и те специфические действия, при помощи которых спортсмены ведут борьбу с соперником в игре. Следуя этому принципу, все упражнения делятся на</w:t>
      </w:r>
      <w:r w:rsidR="002A7779" w:rsidRPr="00014460">
        <w:rPr>
          <w:rFonts w:ascii="Times New Roman" w:hAnsi="Times New Roman"/>
          <w:color w:val="000000"/>
          <w:sz w:val="28"/>
          <w:szCs w:val="28"/>
        </w:rPr>
        <w:t>:</w:t>
      </w:r>
    </w:p>
    <w:p w:rsidR="002A7779" w:rsidRPr="00014460" w:rsidRDefault="00014460" w:rsidP="00014460">
      <w:pPr>
        <w:widowControl/>
        <w:shd w:val="clear" w:color="auto" w:fill="FFFFFF"/>
        <w:spacing w:line="360" w:lineRule="auto"/>
        <w:ind w:firstLine="709"/>
        <w:rPr>
          <w:rFonts w:ascii="Times New Roman" w:hAnsi="Times New Roman"/>
          <w:color w:val="000000"/>
          <w:sz w:val="28"/>
          <w:szCs w:val="28"/>
        </w:rPr>
      </w:pPr>
      <w:r>
        <w:rPr>
          <w:rFonts w:ascii="Times New Roman" w:hAnsi="Times New Roman"/>
          <w:color w:val="000000"/>
          <w:sz w:val="28"/>
          <w:szCs w:val="28"/>
        </w:rPr>
        <w:t>– </w:t>
      </w:r>
      <w:r w:rsidR="002A7779" w:rsidRPr="00014460">
        <w:rPr>
          <w:rFonts w:ascii="Times New Roman" w:hAnsi="Times New Roman"/>
          <w:color w:val="000000"/>
          <w:sz w:val="28"/>
          <w:szCs w:val="28"/>
        </w:rPr>
        <w:t>соревновательные;</w:t>
      </w:r>
    </w:p>
    <w:p w:rsidR="002A7779" w:rsidRPr="00014460" w:rsidRDefault="00014460" w:rsidP="00014460">
      <w:pPr>
        <w:widowControl/>
        <w:shd w:val="clear" w:color="auto" w:fill="FFFFFF"/>
        <w:spacing w:line="360" w:lineRule="auto"/>
        <w:ind w:firstLine="709"/>
        <w:rPr>
          <w:rFonts w:ascii="Times New Roman" w:hAnsi="Times New Roman"/>
          <w:color w:val="000000"/>
          <w:sz w:val="28"/>
          <w:szCs w:val="28"/>
        </w:rPr>
      </w:pPr>
      <w:r>
        <w:rPr>
          <w:rFonts w:ascii="Times New Roman" w:hAnsi="Times New Roman"/>
          <w:color w:val="000000"/>
          <w:sz w:val="28"/>
          <w:szCs w:val="28"/>
        </w:rPr>
        <w:t>– </w:t>
      </w:r>
      <w:r w:rsidR="00782EC8" w:rsidRPr="00014460">
        <w:rPr>
          <w:rFonts w:ascii="Times New Roman" w:hAnsi="Times New Roman"/>
          <w:color w:val="000000"/>
          <w:sz w:val="28"/>
          <w:szCs w:val="28"/>
        </w:rPr>
        <w:t>тренировочные.</w:t>
      </w:r>
    </w:p>
    <w:p w:rsidR="002A7779" w:rsidRPr="00014460" w:rsidRDefault="00782EC8"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В соревновательные упражнения входят двусторонние учебные игры, упражнения по тактике и по технике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в нападении и защите.</w:t>
      </w:r>
    </w:p>
    <w:p w:rsidR="00014460" w:rsidRDefault="00782EC8"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Тренировочные упражнения включают в себя:</w:t>
      </w:r>
    </w:p>
    <w:p w:rsidR="002A7779" w:rsidRPr="00014460" w:rsidRDefault="00782EC8"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специальные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подводящие (облегчающие освоение техники), подготовительные (развивающие специальные физические качества для конкретного приема);</w:t>
      </w:r>
    </w:p>
    <w:p w:rsidR="00782EC8" w:rsidRPr="00014460" w:rsidRDefault="00782EC8"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общеразвивающие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для развития двигательных (физических) качеств (силы, быстроты, ловкости, выносливости, гибкости), совершенствования навыков естественных видов движений (расширение двигательного опыта).</w:t>
      </w:r>
    </w:p>
    <w:p w:rsidR="00782EC8" w:rsidRPr="00014460" w:rsidRDefault="00782EC8"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В единстве с этими упражнениями происходит усвоение знаний, воспитание психических, волевых и личностных качеств.</w:t>
      </w:r>
    </w:p>
    <w:p w:rsidR="00782EC8" w:rsidRPr="00014460" w:rsidRDefault="0056708A"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В таблице 2</w:t>
      </w:r>
      <w:r w:rsidR="00782EC8" w:rsidRPr="00014460">
        <w:rPr>
          <w:rFonts w:ascii="Times New Roman" w:hAnsi="Times New Roman"/>
          <w:color w:val="000000"/>
          <w:sz w:val="28"/>
          <w:szCs w:val="28"/>
        </w:rPr>
        <w:t xml:space="preserve"> представлены этапы обучения и задачи, средства, методы на этих этапах.</w:t>
      </w:r>
    </w:p>
    <w:p w:rsidR="0056708A" w:rsidRPr="00014460" w:rsidRDefault="00782EC8"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Первый этап.</w:t>
      </w:r>
    </w:p>
    <w:p w:rsidR="00782EC8" w:rsidRPr="00014460" w:rsidRDefault="00782EC8"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Этап создания предпосылок и ознакомления с техническим приемом (тактическим действием). В качестве предпосылок успешного обучения выступают двигательный опыт обучаемого, уровень развития физических качеств, знание об изучаемом приеме игры (ориентировочная основа действия и основные опорные точки, основные моменты движения).</w:t>
      </w:r>
    </w:p>
    <w:p w:rsidR="00782EC8" w:rsidRPr="00014460" w:rsidRDefault="00782EC8"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i/>
          <w:iCs/>
          <w:color w:val="000000"/>
          <w:sz w:val="28"/>
          <w:szCs w:val="28"/>
        </w:rPr>
        <w:t xml:space="preserve">Задачи. </w:t>
      </w:r>
      <w:r w:rsidRPr="00014460">
        <w:rPr>
          <w:rFonts w:ascii="Times New Roman" w:hAnsi="Times New Roman"/>
          <w:color w:val="000000"/>
          <w:sz w:val="28"/>
          <w:szCs w:val="28"/>
        </w:rPr>
        <w:t>1. Создать кондиционную базу для обучения. 2. Сформировать представление об изучаемом приеме игры. На этом этапе происходит повышение уровня развития основных и специальных физических качеств, расширение двигательного опыта, создание ориентировочной основы действия и ознакомление с основными опорными точками. Формируется образ, модель изучаемого приема игры.</w:t>
      </w:r>
    </w:p>
    <w:p w:rsidR="00782EC8" w:rsidRPr="00014460" w:rsidRDefault="00782EC8"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i/>
          <w:iCs/>
          <w:color w:val="000000"/>
          <w:sz w:val="28"/>
          <w:szCs w:val="28"/>
        </w:rPr>
        <w:t xml:space="preserve">Средства. </w:t>
      </w:r>
      <w:r w:rsidRPr="00014460">
        <w:rPr>
          <w:rFonts w:ascii="Times New Roman" w:hAnsi="Times New Roman"/>
          <w:color w:val="000000"/>
          <w:sz w:val="28"/>
          <w:szCs w:val="28"/>
        </w:rPr>
        <w:t xml:space="preserve">1. Общеразвивающие и подготовительные упражнения. 2. Аудиовизуальное средства. Общеразвивающие упражнения направлены на повышение уровня развития основных физических качеств и расширение двигательного опыта, подготовительные </w:t>
      </w:r>
      <w:r w:rsidR="00014460">
        <w:rPr>
          <w:rFonts w:ascii="Times New Roman" w:hAnsi="Times New Roman"/>
          <w:color w:val="000000"/>
          <w:sz w:val="28"/>
          <w:szCs w:val="28"/>
        </w:rPr>
        <w:t xml:space="preserve">– </w:t>
      </w:r>
      <w:r w:rsidR="00014460" w:rsidRPr="00014460">
        <w:rPr>
          <w:rFonts w:ascii="Times New Roman" w:hAnsi="Times New Roman"/>
          <w:color w:val="000000"/>
          <w:sz w:val="28"/>
          <w:szCs w:val="28"/>
        </w:rPr>
        <w:t>н</w:t>
      </w:r>
      <w:r w:rsidRPr="00014460">
        <w:rPr>
          <w:rFonts w:ascii="Times New Roman" w:hAnsi="Times New Roman"/>
          <w:color w:val="000000"/>
          <w:sz w:val="28"/>
          <w:szCs w:val="28"/>
        </w:rPr>
        <w:t>а развитие специальных для конкретного приема игры качеств. При помощи аудиовизуальных средств формируется представление, «образ» приема.</w:t>
      </w:r>
    </w:p>
    <w:p w:rsidR="00782EC8" w:rsidRPr="00014460" w:rsidRDefault="00782EC8"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i/>
          <w:iCs/>
          <w:color w:val="000000"/>
          <w:sz w:val="28"/>
          <w:szCs w:val="28"/>
        </w:rPr>
        <w:t xml:space="preserve">Методы. </w:t>
      </w:r>
      <w:r w:rsidRPr="00014460">
        <w:rPr>
          <w:rFonts w:ascii="Times New Roman" w:hAnsi="Times New Roman"/>
          <w:color w:val="000000"/>
          <w:sz w:val="28"/>
          <w:szCs w:val="28"/>
        </w:rPr>
        <w:t>1. Методы развития силы, быстроты, выносливости, ловкости, гибкости. 2. Методы наглядного восприятия. 3. Словесные методы. 4. Аудиовизуальные воздействия.</w:t>
      </w:r>
    </w:p>
    <w:p w:rsidR="00782EC8" w:rsidRPr="00014460" w:rsidRDefault="00782EC8"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Второй этап. Этап разучивания технического приема (тактического действия). Это процесс практического освоения, воспроизведения разучиваемого приема по созданному образу, модели.</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i/>
          <w:iCs/>
          <w:color w:val="000000"/>
          <w:sz w:val="28"/>
          <w:szCs w:val="28"/>
        </w:rPr>
        <w:t xml:space="preserve">Задачи. </w:t>
      </w:r>
      <w:r w:rsidRPr="00014460">
        <w:rPr>
          <w:rFonts w:ascii="Times New Roman" w:hAnsi="Times New Roman"/>
          <w:color w:val="000000"/>
          <w:sz w:val="28"/>
          <w:szCs w:val="28"/>
        </w:rPr>
        <w:t xml:space="preserve">1. Уточнить представление об изучаемом приеме игры. 2. Сформировать двигательное умение. Углубляется ориентировочная основа действия и изучаются более детально основные опорные точки. Главная задача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воспроизведение изучаемого приема в целом, со всеми входящими в него движениями.</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i/>
          <w:iCs/>
          <w:color w:val="000000"/>
          <w:sz w:val="28"/>
          <w:szCs w:val="28"/>
        </w:rPr>
        <w:t xml:space="preserve">Средства. </w:t>
      </w:r>
      <w:r w:rsidRPr="00014460">
        <w:rPr>
          <w:rFonts w:ascii="Times New Roman" w:hAnsi="Times New Roman"/>
          <w:color w:val="000000"/>
          <w:sz w:val="28"/>
          <w:szCs w:val="28"/>
        </w:rPr>
        <w:t>1. Подводящие упражнения. 2. Упражнения по технике (тактике). 3. Средства наглядности. 4. Средства первого этапа.</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Подводящие упражнения способствуют более быстрому освоению техники приема игры (его структуры), упражнения по технике направлены на целостное выполнение приема (объединение составных частей, освоенных с помощью подводящих упражнений).</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i/>
          <w:iCs/>
          <w:color w:val="000000"/>
          <w:sz w:val="28"/>
          <w:szCs w:val="28"/>
        </w:rPr>
        <w:t xml:space="preserve">Методы. </w:t>
      </w:r>
      <w:r w:rsidRPr="00014460">
        <w:rPr>
          <w:rFonts w:ascii="Times New Roman" w:hAnsi="Times New Roman"/>
          <w:color w:val="000000"/>
          <w:sz w:val="28"/>
          <w:szCs w:val="28"/>
        </w:rPr>
        <w:t>1. Метод расчлененного обучения. 2. Метод целостного обучения. 3. Методы развития физических качеств. 4. Методы первого этапа. На втором этапе важно своевременно разученные «части» приема игры объединять (по мере освоения), доводя до целостного выполнения приема. Одновременно осуществляется развитие физических качеств и проработка образа технического приема (тактического действия).</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Третий этап. Этап совершенствования технического приема (тактического навыка выполнения приема в сложных условиях).</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i/>
          <w:iCs/>
          <w:color w:val="000000"/>
          <w:sz w:val="28"/>
          <w:szCs w:val="28"/>
        </w:rPr>
        <w:t xml:space="preserve">Задачи. </w:t>
      </w:r>
      <w:r w:rsidRPr="00014460">
        <w:rPr>
          <w:rFonts w:ascii="Times New Roman" w:hAnsi="Times New Roman"/>
          <w:color w:val="000000"/>
          <w:sz w:val="28"/>
          <w:szCs w:val="28"/>
        </w:rPr>
        <w:t>1. Детализировать представление, образ. 2. Сформировать двигательный навык приема игры. Более глубоко и детально прорабатывается представление об осваиваемом приеме игры, который выполняется уверенно и эффективно в усложненных условиях.</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i/>
          <w:iCs/>
          <w:color w:val="000000"/>
          <w:sz w:val="28"/>
          <w:szCs w:val="28"/>
        </w:rPr>
        <w:t xml:space="preserve">Средства. </w:t>
      </w:r>
      <w:r w:rsidRPr="00014460">
        <w:rPr>
          <w:rFonts w:ascii="Times New Roman" w:hAnsi="Times New Roman"/>
          <w:color w:val="000000"/>
          <w:sz w:val="28"/>
          <w:szCs w:val="28"/>
        </w:rPr>
        <w:t>1. Упражнения по технике и тактике. 2. Подготовительные упражнения. 3. Средства первого и второго этапов. На третьем этапе технический прием (тактическое действие) выполняется в целостном виде, в вариативных и усложненных условиях. Важно добиться формирования прочного навыка, эффективного в изменяющихся игровых условиях.</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i/>
          <w:iCs/>
          <w:color w:val="000000"/>
          <w:sz w:val="28"/>
          <w:szCs w:val="28"/>
        </w:rPr>
        <w:t xml:space="preserve">Методы. </w:t>
      </w:r>
      <w:r w:rsidRPr="00014460">
        <w:rPr>
          <w:rFonts w:ascii="Times New Roman" w:hAnsi="Times New Roman"/>
          <w:color w:val="000000"/>
          <w:sz w:val="28"/>
          <w:szCs w:val="28"/>
        </w:rPr>
        <w:t>1. Метод целостного выполнения приема игры в вариативных условиях. 2. Интеграция навыков и качеств в сложных условиях упражнений и игры при высокой интенсивности. 3. Методы первого и второго этапов. Очень важная задача сформировать «гибкий» навык, чтобы прием игры был эффективным в изменяющихся и сложных условиях, особенно при ограниченном времени и высокой интенсивности (физических и психических напряжениях).</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Четвертый этап. Этап интеграции навыков технических приемов и тактических действий в игровую и соревновательную деятельность. Характерная черта этого этапа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совершенствование технико-тактических действий в структуре сложной игровой и соревновательной деятельности, в системе сочетания комплекса освоенных приемов игры.</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i/>
          <w:iCs/>
          <w:color w:val="000000"/>
          <w:sz w:val="28"/>
          <w:szCs w:val="28"/>
        </w:rPr>
        <w:t xml:space="preserve">Задачи. </w:t>
      </w:r>
      <w:r w:rsidRPr="00014460">
        <w:rPr>
          <w:rFonts w:ascii="Times New Roman" w:hAnsi="Times New Roman"/>
          <w:color w:val="000000"/>
          <w:sz w:val="28"/>
          <w:szCs w:val="28"/>
        </w:rPr>
        <w:t xml:space="preserve">1. Сформировать комплексный образ технико-тактических навыков. 2. Сформировать суперумение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комплекс навыков при высоком уровне развития качеств. Отличительная особенность этого этапа в том, что здесь происходит дальнейшее совершенствование навыков приемов игры и, самое главное, сочетание нескольких технико-тактических действий в различных условиях сложной соревновательной деятельности.</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i/>
          <w:iCs/>
          <w:color w:val="000000"/>
          <w:sz w:val="28"/>
          <w:szCs w:val="28"/>
        </w:rPr>
        <w:t xml:space="preserve">Средства. </w:t>
      </w:r>
      <w:r w:rsidRPr="00014460">
        <w:rPr>
          <w:rFonts w:ascii="Times New Roman" w:hAnsi="Times New Roman"/>
          <w:color w:val="000000"/>
          <w:sz w:val="28"/>
          <w:szCs w:val="28"/>
        </w:rPr>
        <w:t xml:space="preserve">1. Технико-тактические упражнения. 2. Упражнения на сочетание совершенствования техники и развития физических качеств. 3. Упражнения на переключение в действиях. 4. Средства предыдущих этапов. Характерная особенность на четвертом этапе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выполнение технико-тактических действий в сложных условиях, при высоком физическом и психическом напряжении, а также умение оперировать несколькими приемами на уровне прочных двигательных навыков в целостной соревновательной деятельности.</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i/>
          <w:iCs/>
          <w:color w:val="000000"/>
          <w:sz w:val="28"/>
          <w:szCs w:val="28"/>
        </w:rPr>
        <w:t xml:space="preserve">Методы. </w:t>
      </w:r>
      <w:r w:rsidRPr="00014460">
        <w:rPr>
          <w:rFonts w:ascii="Times New Roman" w:hAnsi="Times New Roman"/>
          <w:color w:val="000000"/>
          <w:sz w:val="28"/>
          <w:szCs w:val="28"/>
        </w:rPr>
        <w:t>1. Метод совмещенных (сопряженных) воздействий. 2. Соревновательный метод. 3. Игровой метод. 4. Выполнение заданий в вариативных условиях в игре при высокой интенсивности. • 5. Методы предыдущих этапов. Характерная черта четвертого этапа: интегральное сопряжение техники с физическими качествами, техники с тактикой, отражение условий соревновательной игровой деятельности. При этом как по отношению к отдельным приемам игры, так и особенно в сочетании нескольких технико-тактических действий (одновременно, последовательно, в переключениях).</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Таким образом, в процессе обучения и совершенствования происходит освоение технических приемов и тактических действий от первоначальных умений и до высокого мастерства в процессе соревнований по спортивным играм. Общая картина выглядит следующим образом.</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Формированию навыков предшествует физическая подготовка (общая и специальная). При помощи подводящих упражнений происходит овладение структурными элементами приемов игры. На этой основе при помощи упражнений по технике продолжается овладение основой структуры приема игры. Вначале обучение проводится в условиях, облегчающих занимающимся процесс овладения приемом и по возможности исключающих «лишние» движения, присущие начальной стадии становления навыка.</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По мере того как обучаемые овладевают основой двигательного навыка, условия выполнения приема постепенно изменяются таким образом, что в процессе изучения техники у обучаемых формируются тактические умения, связанные с применением приема в игре. Совершенствование технического приема происходит в условиях, характерных для спортивной игры,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упражнения по технике, игровые фрагменты, подготовительные к спортивной игре. Наконец, прием применяется в двусторонней игре, контрольных играх и на соревнованиях.</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Каждая предшествующая ступень создает логическую основу для другой, как бы «переходит, преобразуется» одна в другую. Так, подготовительные упражнения заканчиваются упражнениями, отражающими в общих чертах структуру изучаемого приема игры. Подводящие упражнения служат своеобразным мостом для перехода от специальной физической к технической подготовке. Упражнения по технике, построенные в определенной системе усложнения, способствуют формированию тактических умений. На этой основе затем изучаются индивидуальные, групповые и командные тактические действия, фрагменты игры, учебные двусторонние игры с заданиями, игровые тренировки, контрольные и календарные игры.</w:t>
      </w:r>
    </w:p>
    <w:p w:rsidR="00875341" w:rsidRPr="00014460" w:rsidRDefault="00875341" w:rsidP="00014460">
      <w:pPr>
        <w:widowControl/>
        <w:spacing w:line="360" w:lineRule="auto"/>
        <w:ind w:firstLine="709"/>
        <w:rPr>
          <w:rFonts w:ascii="Times New Roman" w:hAnsi="Times New Roman"/>
          <w:color w:val="000000"/>
          <w:sz w:val="28"/>
          <w:szCs w:val="28"/>
        </w:rPr>
      </w:pPr>
    </w:p>
    <w:p w:rsidR="008B0DFF" w:rsidRDefault="00805FA2" w:rsidP="00805FA2">
      <w:pPr>
        <w:widowControl/>
        <w:spacing w:line="360" w:lineRule="auto"/>
        <w:ind w:firstLine="709"/>
        <w:rPr>
          <w:rFonts w:ascii="Times New Roman" w:hAnsi="Times New Roman"/>
          <w:b/>
          <w:bCs/>
          <w:color w:val="000000"/>
          <w:sz w:val="28"/>
          <w:szCs w:val="28"/>
        </w:rPr>
      </w:pPr>
      <w:r>
        <w:rPr>
          <w:rFonts w:ascii="Times New Roman" w:hAnsi="Times New Roman"/>
          <w:b/>
          <w:color w:val="000000"/>
          <w:sz w:val="28"/>
          <w:szCs w:val="28"/>
        </w:rPr>
        <w:t xml:space="preserve">2. </w:t>
      </w:r>
      <w:r w:rsidR="008B0DFF" w:rsidRPr="00014460">
        <w:rPr>
          <w:rFonts w:ascii="Times New Roman" w:hAnsi="Times New Roman"/>
          <w:b/>
          <w:color w:val="000000"/>
          <w:sz w:val="28"/>
          <w:szCs w:val="28"/>
        </w:rPr>
        <w:t>Теория и методика отдельной спортивной игры (волейбол).</w:t>
      </w:r>
      <w:r>
        <w:rPr>
          <w:rFonts w:ascii="Times New Roman" w:hAnsi="Times New Roman"/>
          <w:b/>
          <w:color w:val="000000"/>
          <w:sz w:val="28"/>
          <w:szCs w:val="28"/>
        </w:rPr>
        <w:t xml:space="preserve"> </w:t>
      </w:r>
      <w:r w:rsidR="008B0DFF" w:rsidRPr="00014460">
        <w:rPr>
          <w:rFonts w:ascii="Times New Roman" w:hAnsi="Times New Roman"/>
          <w:b/>
          <w:bCs/>
          <w:color w:val="000000"/>
          <w:sz w:val="28"/>
          <w:szCs w:val="28"/>
        </w:rPr>
        <w:t>Интеграция приемов техники, тактики, физических способностей в игровую и соревновательную деятельность</w:t>
      </w:r>
    </w:p>
    <w:p w:rsidR="00805FA2" w:rsidRPr="00014460" w:rsidRDefault="00805FA2" w:rsidP="00805FA2">
      <w:pPr>
        <w:widowControl/>
        <w:spacing w:line="360" w:lineRule="auto"/>
        <w:ind w:firstLine="709"/>
        <w:rPr>
          <w:rFonts w:ascii="Times New Roman" w:hAnsi="Times New Roman"/>
          <w:b/>
          <w:color w:val="000000"/>
          <w:sz w:val="28"/>
          <w:szCs w:val="28"/>
        </w:rPr>
      </w:pP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Подготовка волейболистов может считаться эффективной только в том случае, когда они в полной мере и уверенно применяют изученные приемы и тактические действия в сложных условиях игры и соревнований.</w:t>
      </w:r>
    </w:p>
    <w:p w:rsidR="00805FA2" w:rsidRDefault="00805FA2" w:rsidP="00014460">
      <w:pPr>
        <w:widowControl/>
        <w:shd w:val="clear" w:color="auto" w:fill="FFFFFF"/>
        <w:spacing w:line="360" w:lineRule="auto"/>
        <w:ind w:firstLine="709"/>
        <w:rPr>
          <w:rFonts w:ascii="Times New Roman" w:hAnsi="Times New Roman"/>
          <w:b/>
          <w:bCs/>
          <w:color w:val="000000"/>
          <w:sz w:val="28"/>
          <w:szCs w:val="28"/>
        </w:rPr>
      </w:pPr>
    </w:p>
    <w:p w:rsidR="008B0DFF" w:rsidRPr="00014460" w:rsidRDefault="00805FA2" w:rsidP="00014460">
      <w:pPr>
        <w:widowControl/>
        <w:shd w:val="clear" w:color="auto" w:fill="FFFFFF"/>
        <w:spacing w:line="360" w:lineRule="auto"/>
        <w:ind w:firstLine="709"/>
        <w:rPr>
          <w:rFonts w:ascii="Times New Roman" w:hAnsi="Times New Roman"/>
          <w:color w:val="000000"/>
          <w:sz w:val="28"/>
          <w:szCs w:val="28"/>
        </w:rPr>
      </w:pPr>
      <w:r>
        <w:rPr>
          <w:rFonts w:ascii="Times New Roman" w:hAnsi="Times New Roman"/>
          <w:b/>
          <w:bCs/>
          <w:color w:val="000000"/>
          <w:sz w:val="28"/>
          <w:szCs w:val="28"/>
        </w:rPr>
        <w:t xml:space="preserve">3. </w:t>
      </w:r>
      <w:r w:rsidR="008B0DFF" w:rsidRPr="00014460">
        <w:rPr>
          <w:rFonts w:ascii="Times New Roman" w:hAnsi="Times New Roman"/>
          <w:b/>
          <w:bCs/>
          <w:color w:val="000000"/>
          <w:sz w:val="28"/>
          <w:szCs w:val="28"/>
        </w:rPr>
        <w:t>Обучение волейболистов игровой деятельности</w:t>
      </w:r>
    </w:p>
    <w:p w:rsidR="00805FA2" w:rsidRDefault="00805FA2" w:rsidP="00014460">
      <w:pPr>
        <w:widowControl/>
        <w:shd w:val="clear" w:color="auto" w:fill="FFFFFF"/>
        <w:spacing w:line="360" w:lineRule="auto"/>
        <w:ind w:firstLine="709"/>
        <w:rPr>
          <w:rFonts w:ascii="Times New Roman" w:hAnsi="Times New Roman"/>
          <w:color w:val="000000"/>
          <w:sz w:val="28"/>
          <w:szCs w:val="28"/>
        </w:rPr>
      </w:pP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Задача, с одной стороны, состоит в том, чтобы «приучить» к самому игровому процессу как к я</w:t>
      </w:r>
      <w:r w:rsidR="00875341" w:rsidRPr="00014460">
        <w:rPr>
          <w:rFonts w:ascii="Times New Roman" w:hAnsi="Times New Roman"/>
          <w:color w:val="000000"/>
          <w:sz w:val="28"/>
          <w:szCs w:val="28"/>
        </w:rPr>
        <w:t xml:space="preserve">влению в специфических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00875341" w:rsidRPr="00014460">
        <w:rPr>
          <w:rFonts w:ascii="Times New Roman" w:hAnsi="Times New Roman"/>
          <w:color w:val="000000"/>
          <w:sz w:val="28"/>
          <w:szCs w:val="28"/>
        </w:rPr>
        <w:t>«волей</w:t>
      </w:r>
      <w:r w:rsidRPr="00014460">
        <w:rPr>
          <w:rFonts w:ascii="Times New Roman" w:hAnsi="Times New Roman"/>
          <w:color w:val="000000"/>
          <w:sz w:val="28"/>
          <w:szCs w:val="28"/>
        </w:rPr>
        <w:t xml:space="preserve">больных» условиях (игровое поле, арсенал соревновательных действий, правила игры </w:t>
      </w:r>
      <w:r w:rsidR="00014460">
        <w:rPr>
          <w:rFonts w:ascii="Times New Roman" w:hAnsi="Times New Roman"/>
          <w:color w:val="000000"/>
          <w:sz w:val="28"/>
          <w:szCs w:val="28"/>
        </w:rPr>
        <w:t>и т.д.</w:t>
      </w:r>
      <w:r w:rsidRPr="00014460">
        <w:rPr>
          <w:rFonts w:ascii="Times New Roman" w:hAnsi="Times New Roman"/>
          <w:color w:val="000000"/>
          <w:sz w:val="28"/>
          <w:szCs w:val="28"/>
        </w:rPr>
        <w:t>). С другой стороны, волейболисты должны научиться реализовывать в двусторонней игре весь объем изученного технико-тактического содержания и достигнутый уровень физических и психических кондиций. Приучение и обучение игровой деятельности осуществляются в следующих формах:</w:t>
      </w:r>
    </w:p>
    <w:p w:rsidR="008B0DFF" w:rsidRPr="00014460" w:rsidRDefault="008B0DFF" w:rsidP="00014460">
      <w:pPr>
        <w:widowControl/>
        <w:numPr>
          <w:ilvl w:val="0"/>
          <w:numId w:val="2"/>
        </w:numPr>
        <w:shd w:val="clear" w:color="auto" w:fill="FFFFFF"/>
        <w:tabs>
          <w:tab w:val="left" w:pos="490"/>
        </w:tabs>
        <w:autoSpaceDE w:val="0"/>
        <w:autoSpaceDN w:val="0"/>
        <w:adjustRightInd w:val="0"/>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Упражнения по технике в виде игр: «Эстафеты у стены» (передачи о стену сверху, снизу), «Мяч капитану (водящему)», «Передал </w:t>
      </w:r>
      <w:r w:rsidR="00014460">
        <w:rPr>
          <w:rFonts w:ascii="Times New Roman" w:hAnsi="Times New Roman"/>
          <w:color w:val="000000"/>
          <w:sz w:val="28"/>
          <w:szCs w:val="28"/>
        </w:rPr>
        <w:t xml:space="preserve">– </w:t>
      </w:r>
      <w:r w:rsidR="00014460" w:rsidRPr="00014460">
        <w:rPr>
          <w:rFonts w:ascii="Times New Roman" w:hAnsi="Times New Roman"/>
          <w:color w:val="000000"/>
          <w:sz w:val="28"/>
          <w:szCs w:val="28"/>
        </w:rPr>
        <w:t>с</w:t>
      </w:r>
      <w:r w:rsidRPr="00014460">
        <w:rPr>
          <w:rFonts w:ascii="Times New Roman" w:hAnsi="Times New Roman"/>
          <w:color w:val="000000"/>
          <w:sz w:val="28"/>
          <w:szCs w:val="28"/>
        </w:rPr>
        <w:t xml:space="preserve">адись!», «Мяч в воздухе», «Точно в цель» (при передаче, подаче, нападающих ударах) </w:t>
      </w:r>
      <w:r w:rsidR="00014460">
        <w:rPr>
          <w:rFonts w:ascii="Times New Roman" w:hAnsi="Times New Roman"/>
          <w:color w:val="000000"/>
          <w:sz w:val="28"/>
          <w:szCs w:val="28"/>
        </w:rPr>
        <w:t>и т.д.</w:t>
      </w:r>
    </w:p>
    <w:p w:rsidR="008B0DFF" w:rsidRPr="00014460" w:rsidRDefault="008B0DFF" w:rsidP="00014460">
      <w:pPr>
        <w:widowControl/>
        <w:numPr>
          <w:ilvl w:val="0"/>
          <w:numId w:val="2"/>
        </w:numPr>
        <w:shd w:val="clear" w:color="auto" w:fill="FFFFFF"/>
        <w:tabs>
          <w:tab w:val="left" w:pos="490"/>
        </w:tabs>
        <w:autoSpaceDE w:val="0"/>
        <w:autoSpaceDN w:val="0"/>
        <w:adjustRightInd w:val="0"/>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Подготовительные игры к волейболу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в них должна быть отражена специфика этого вида спорта.</w:t>
      </w:r>
    </w:p>
    <w:p w:rsidR="008B0DFF" w:rsidRPr="00014460" w:rsidRDefault="008B0DFF" w:rsidP="00014460">
      <w:pPr>
        <w:widowControl/>
        <w:numPr>
          <w:ilvl w:val="0"/>
          <w:numId w:val="2"/>
        </w:numPr>
        <w:shd w:val="clear" w:color="auto" w:fill="FFFFFF"/>
        <w:tabs>
          <w:tab w:val="left" w:pos="490"/>
        </w:tabs>
        <w:autoSpaceDE w:val="0"/>
        <w:autoSpaceDN w:val="0"/>
        <w:adjustRightInd w:val="0"/>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Учебные двусторонние игры в волейбол с заданиями, которые направлены на то, чтобы занимающиеся научились уверенно применять весь объем изученных приемов игры и тактических действий.</w:t>
      </w:r>
    </w:p>
    <w:p w:rsidR="008B0DFF" w:rsidRPr="00014460" w:rsidRDefault="008B0DFF" w:rsidP="00014460">
      <w:pPr>
        <w:widowControl/>
        <w:numPr>
          <w:ilvl w:val="0"/>
          <w:numId w:val="2"/>
        </w:numPr>
        <w:shd w:val="clear" w:color="auto" w:fill="FFFFFF"/>
        <w:tabs>
          <w:tab w:val="left" w:pos="490"/>
        </w:tabs>
        <w:autoSpaceDE w:val="0"/>
        <w:autoSpaceDN w:val="0"/>
        <w:adjustRightInd w:val="0"/>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Контрольные игры с заданиями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установками на игру и последующим анализом игры. Контрольные игры, по существу, служат промежуточным звеном между учебными играми и официальными соревнованиями.</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Задания строятся на основе изученного материала. Команда «соперника» создает необходимые условия. Выполнение задания поощряется прибавлением очка (двух).</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b/>
          <w:bCs/>
          <w:color w:val="000000"/>
          <w:sz w:val="28"/>
          <w:szCs w:val="28"/>
        </w:rPr>
        <w:t xml:space="preserve">Подготовительные игры. </w:t>
      </w:r>
      <w:r w:rsidRPr="00014460">
        <w:rPr>
          <w:rFonts w:ascii="Times New Roman" w:hAnsi="Times New Roman"/>
          <w:color w:val="000000"/>
          <w:sz w:val="28"/>
          <w:szCs w:val="28"/>
        </w:rPr>
        <w:t xml:space="preserve">«Два мяча через сетку» (основана на </w:t>
      </w:r>
      <w:r w:rsidR="00875341" w:rsidRPr="00014460">
        <w:rPr>
          <w:rFonts w:ascii="Times New Roman" w:hAnsi="Times New Roman"/>
          <w:color w:val="000000"/>
          <w:sz w:val="28"/>
          <w:szCs w:val="28"/>
        </w:rPr>
        <w:t>иг</w:t>
      </w:r>
      <w:r w:rsidRPr="00014460">
        <w:rPr>
          <w:rFonts w:ascii="Times New Roman" w:hAnsi="Times New Roman"/>
          <w:color w:val="000000"/>
          <w:sz w:val="28"/>
          <w:szCs w:val="28"/>
        </w:rPr>
        <w:t xml:space="preserve">ре «Пионербол»). В ней участвуют две команды по 6 человек, </w:t>
      </w:r>
      <w:r w:rsidR="00875341" w:rsidRPr="00014460">
        <w:rPr>
          <w:rFonts w:ascii="Times New Roman" w:hAnsi="Times New Roman"/>
          <w:color w:val="000000"/>
          <w:sz w:val="28"/>
          <w:szCs w:val="28"/>
        </w:rPr>
        <w:t>р</w:t>
      </w:r>
      <w:r w:rsidRPr="00014460">
        <w:rPr>
          <w:rFonts w:ascii="Times New Roman" w:hAnsi="Times New Roman"/>
          <w:color w:val="000000"/>
          <w:sz w:val="28"/>
          <w:szCs w:val="28"/>
        </w:rPr>
        <w:t>асстановка игроков, как в вол</w:t>
      </w:r>
      <w:r w:rsidR="00875341" w:rsidRPr="00014460">
        <w:rPr>
          <w:rFonts w:ascii="Times New Roman" w:hAnsi="Times New Roman"/>
          <w:color w:val="000000"/>
          <w:sz w:val="28"/>
          <w:szCs w:val="28"/>
        </w:rPr>
        <w:t>ейболе, после розыгрыша очка игр</w:t>
      </w:r>
      <w:r w:rsidRPr="00014460">
        <w:rPr>
          <w:rFonts w:ascii="Times New Roman" w:hAnsi="Times New Roman"/>
          <w:color w:val="000000"/>
          <w:sz w:val="28"/>
          <w:szCs w:val="28"/>
        </w:rPr>
        <w:t>оки делают переход, как при выигрыше подачи. Затем мячи вво</w:t>
      </w:r>
      <w:r w:rsidR="00875341" w:rsidRPr="00014460">
        <w:rPr>
          <w:rFonts w:ascii="Times New Roman" w:hAnsi="Times New Roman"/>
          <w:color w:val="000000"/>
          <w:sz w:val="28"/>
          <w:szCs w:val="28"/>
        </w:rPr>
        <w:t>д</w:t>
      </w:r>
      <w:r w:rsidRPr="00014460">
        <w:rPr>
          <w:rFonts w:ascii="Times New Roman" w:hAnsi="Times New Roman"/>
          <w:color w:val="000000"/>
          <w:sz w:val="28"/>
          <w:szCs w:val="28"/>
        </w:rPr>
        <w:t>ят в игру верхней передачей, нижней подачей. Условия игры при</w:t>
      </w:r>
      <w:r w:rsidR="00875341" w:rsidRPr="00014460">
        <w:rPr>
          <w:rFonts w:ascii="Times New Roman" w:hAnsi="Times New Roman"/>
          <w:color w:val="000000"/>
          <w:sz w:val="28"/>
          <w:szCs w:val="28"/>
        </w:rPr>
        <w:t>б</w:t>
      </w:r>
      <w:r w:rsidRPr="00014460">
        <w:rPr>
          <w:rFonts w:ascii="Times New Roman" w:hAnsi="Times New Roman"/>
          <w:color w:val="000000"/>
          <w:sz w:val="28"/>
          <w:szCs w:val="28"/>
        </w:rPr>
        <w:t>лижают к правилам игры в волейболе еще больше, когда мяч че</w:t>
      </w:r>
      <w:r w:rsidR="00875341" w:rsidRPr="00014460">
        <w:rPr>
          <w:rFonts w:ascii="Times New Roman" w:hAnsi="Times New Roman"/>
          <w:color w:val="000000"/>
          <w:sz w:val="28"/>
          <w:szCs w:val="28"/>
        </w:rPr>
        <w:t>р</w:t>
      </w:r>
      <w:r w:rsidRPr="00014460">
        <w:rPr>
          <w:rFonts w:ascii="Times New Roman" w:hAnsi="Times New Roman"/>
          <w:color w:val="000000"/>
          <w:sz w:val="28"/>
          <w:szCs w:val="28"/>
        </w:rPr>
        <w:t>ез сетку бросают третьим касанием, определяют направление брос</w:t>
      </w:r>
      <w:r w:rsidR="00875341" w:rsidRPr="00014460">
        <w:rPr>
          <w:rFonts w:ascii="Times New Roman" w:hAnsi="Times New Roman"/>
          <w:color w:val="000000"/>
          <w:sz w:val="28"/>
          <w:szCs w:val="28"/>
        </w:rPr>
        <w:t>к</w:t>
      </w:r>
      <w:r w:rsidRPr="00014460">
        <w:rPr>
          <w:rFonts w:ascii="Times New Roman" w:hAnsi="Times New Roman"/>
          <w:color w:val="000000"/>
          <w:sz w:val="28"/>
          <w:szCs w:val="28"/>
        </w:rPr>
        <w:t xml:space="preserve">а </w:t>
      </w:r>
      <w:r w:rsidR="00014460">
        <w:rPr>
          <w:rFonts w:ascii="Times New Roman" w:hAnsi="Times New Roman"/>
          <w:color w:val="000000"/>
          <w:sz w:val="28"/>
          <w:szCs w:val="28"/>
        </w:rPr>
        <w:t>и т.д.</w:t>
      </w:r>
      <w:r w:rsidRPr="00014460">
        <w:rPr>
          <w:rFonts w:ascii="Times New Roman" w:hAnsi="Times New Roman"/>
          <w:color w:val="000000"/>
          <w:sz w:val="28"/>
          <w:szCs w:val="28"/>
        </w:rPr>
        <w:t xml:space="preserve"> Наконец, двусторонняя </w:t>
      </w:r>
      <w:r w:rsidR="00875341" w:rsidRPr="00014460">
        <w:rPr>
          <w:rFonts w:ascii="Times New Roman" w:hAnsi="Times New Roman"/>
          <w:color w:val="000000"/>
          <w:sz w:val="28"/>
          <w:szCs w:val="28"/>
        </w:rPr>
        <w:t xml:space="preserve">игра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00875341" w:rsidRPr="00014460">
        <w:rPr>
          <w:rFonts w:ascii="Times New Roman" w:hAnsi="Times New Roman"/>
          <w:color w:val="000000"/>
          <w:sz w:val="28"/>
          <w:szCs w:val="28"/>
        </w:rPr>
        <w:t>мяч вводится в игру верхн</w:t>
      </w:r>
      <w:r w:rsidRPr="00014460">
        <w:rPr>
          <w:rFonts w:ascii="Times New Roman" w:hAnsi="Times New Roman"/>
          <w:color w:val="000000"/>
          <w:sz w:val="28"/>
          <w:szCs w:val="28"/>
        </w:rPr>
        <w:t>ей передачей из зоны 6.</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b/>
          <w:bCs/>
          <w:color w:val="000000"/>
          <w:sz w:val="28"/>
          <w:szCs w:val="28"/>
        </w:rPr>
        <w:t>Учебные игры. 1</w:t>
      </w:r>
      <w:r w:rsidRPr="00014460">
        <w:rPr>
          <w:rFonts w:ascii="Times New Roman" w:hAnsi="Times New Roman"/>
          <w:color w:val="000000"/>
          <w:sz w:val="28"/>
          <w:szCs w:val="28"/>
        </w:rPr>
        <w:t xml:space="preserve">. Игра по правилам мини-волейбола. 2. Игра по </w:t>
      </w:r>
      <w:r w:rsidR="00875341" w:rsidRPr="00014460">
        <w:rPr>
          <w:rFonts w:ascii="Times New Roman" w:hAnsi="Times New Roman"/>
          <w:color w:val="000000"/>
          <w:sz w:val="28"/>
          <w:szCs w:val="28"/>
        </w:rPr>
        <w:t>п</w:t>
      </w:r>
      <w:r w:rsidRPr="00014460">
        <w:rPr>
          <w:rFonts w:ascii="Times New Roman" w:hAnsi="Times New Roman"/>
          <w:color w:val="000000"/>
          <w:sz w:val="28"/>
          <w:szCs w:val="28"/>
        </w:rPr>
        <w:t>равилам волейбола. Расстановка игроков при приеме мяча от со</w:t>
      </w:r>
      <w:r w:rsidR="00875341" w:rsidRPr="00014460">
        <w:rPr>
          <w:rFonts w:ascii="Times New Roman" w:hAnsi="Times New Roman"/>
          <w:color w:val="000000"/>
          <w:sz w:val="28"/>
          <w:szCs w:val="28"/>
        </w:rPr>
        <w:t>п</w:t>
      </w:r>
      <w:r w:rsidRPr="00014460">
        <w:rPr>
          <w:rFonts w:ascii="Times New Roman" w:hAnsi="Times New Roman"/>
          <w:color w:val="000000"/>
          <w:sz w:val="28"/>
          <w:szCs w:val="28"/>
        </w:rPr>
        <w:t>ерника (игрок в зоне 3 или 2 у сетки). 2. Игра в три касания. 3. Игра некоторыми отступлениями о</w:t>
      </w:r>
      <w:r w:rsidR="00875341" w:rsidRPr="00014460">
        <w:rPr>
          <w:rFonts w:ascii="Times New Roman" w:hAnsi="Times New Roman"/>
          <w:color w:val="000000"/>
          <w:sz w:val="28"/>
          <w:szCs w:val="28"/>
        </w:rPr>
        <w:t>т правил (при приеме мяча фиксир</w:t>
      </w:r>
      <w:r w:rsidRPr="00014460">
        <w:rPr>
          <w:rFonts w:ascii="Times New Roman" w:hAnsi="Times New Roman"/>
          <w:color w:val="000000"/>
          <w:sz w:val="28"/>
          <w:szCs w:val="28"/>
        </w:rPr>
        <w:t xml:space="preserve">уют только грубые ошибки, разрешается повторная подача, если </w:t>
      </w:r>
      <w:r w:rsidR="00875341" w:rsidRPr="00014460">
        <w:rPr>
          <w:rFonts w:ascii="Times New Roman" w:hAnsi="Times New Roman"/>
          <w:color w:val="000000"/>
          <w:sz w:val="28"/>
          <w:szCs w:val="28"/>
        </w:rPr>
        <w:t>п</w:t>
      </w:r>
      <w:r w:rsidRPr="00014460">
        <w:rPr>
          <w:rFonts w:ascii="Times New Roman" w:hAnsi="Times New Roman"/>
          <w:color w:val="000000"/>
          <w:sz w:val="28"/>
          <w:szCs w:val="28"/>
        </w:rPr>
        <w:t>ервая была неудачной). 4. Игр</w:t>
      </w:r>
      <w:r w:rsidR="00875341" w:rsidRPr="00014460">
        <w:rPr>
          <w:rFonts w:ascii="Times New Roman" w:hAnsi="Times New Roman"/>
          <w:color w:val="000000"/>
          <w:sz w:val="28"/>
          <w:szCs w:val="28"/>
        </w:rPr>
        <w:t>а при полном соблюдении правил иг</w:t>
      </w:r>
      <w:r w:rsidRPr="00014460">
        <w:rPr>
          <w:rFonts w:ascii="Times New Roman" w:hAnsi="Times New Roman"/>
          <w:color w:val="000000"/>
          <w:sz w:val="28"/>
          <w:szCs w:val="28"/>
        </w:rPr>
        <w:t>ры в волейбол. 5. Игра уменьшенными с</w:t>
      </w:r>
      <w:r w:rsidR="00875341" w:rsidRPr="00014460">
        <w:rPr>
          <w:rFonts w:ascii="Times New Roman" w:hAnsi="Times New Roman"/>
          <w:color w:val="000000"/>
          <w:sz w:val="28"/>
          <w:szCs w:val="28"/>
        </w:rPr>
        <w:t>оставами</w:t>
      </w:r>
      <w:r w:rsidRPr="00014460">
        <w:rPr>
          <w:rFonts w:ascii="Times New Roman" w:hAnsi="Times New Roman"/>
          <w:color w:val="000000"/>
          <w:sz w:val="28"/>
          <w:szCs w:val="28"/>
        </w:rPr>
        <w:t>. 6. Игры полным соста</w:t>
      </w:r>
      <w:r w:rsidR="00875341" w:rsidRPr="00014460">
        <w:rPr>
          <w:rFonts w:ascii="Times New Roman" w:hAnsi="Times New Roman"/>
          <w:color w:val="000000"/>
          <w:sz w:val="28"/>
          <w:szCs w:val="28"/>
        </w:rPr>
        <w:t>вом: с командами, равными по сил</w:t>
      </w:r>
      <w:r w:rsidRPr="00014460">
        <w:rPr>
          <w:rFonts w:ascii="Times New Roman" w:hAnsi="Times New Roman"/>
          <w:color w:val="000000"/>
          <w:sz w:val="28"/>
          <w:szCs w:val="28"/>
        </w:rPr>
        <w:t>ам, более слабыми или сильными.</w:t>
      </w:r>
    </w:p>
    <w:p w:rsidR="00875341"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b/>
          <w:bCs/>
          <w:color w:val="000000"/>
          <w:sz w:val="28"/>
          <w:szCs w:val="28"/>
        </w:rPr>
        <w:t xml:space="preserve">Контрольные игры. </w:t>
      </w:r>
      <w:r w:rsidRPr="00014460">
        <w:rPr>
          <w:rFonts w:ascii="Times New Roman" w:hAnsi="Times New Roman"/>
          <w:color w:val="000000"/>
          <w:sz w:val="28"/>
          <w:szCs w:val="28"/>
        </w:rPr>
        <w:t>Проводят регулярно, со стопроцентным ох</w:t>
      </w:r>
      <w:r w:rsidR="00875341" w:rsidRPr="00014460">
        <w:rPr>
          <w:rFonts w:ascii="Times New Roman" w:hAnsi="Times New Roman"/>
          <w:color w:val="000000"/>
          <w:sz w:val="28"/>
          <w:szCs w:val="28"/>
        </w:rPr>
        <w:t>в</w:t>
      </w:r>
      <w:r w:rsidRPr="00014460">
        <w:rPr>
          <w:rFonts w:ascii="Times New Roman" w:hAnsi="Times New Roman"/>
          <w:color w:val="000000"/>
          <w:sz w:val="28"/>
          <w:szCs w:val="28"/>
        </w:rPr>
        <w:t xml:space="preserve">атом всех занимающихся. Для контрольных игр приглашают также </w:t>
      </w:r>
      <w:r w:rsidR="00875341" w:rsidRPr="00014460">
        <w:rPr>
          <w:rFonts w:ascii="Times New Roman" w:hAnsi="Times New Roman"/>
          <w:color w:val="000000"/>
          <w:sz w:val="28"/>
          <w:szCs w:val="28"/>
        </w:rPr>
        <w:t>«</w:t>
      </w:r>
      <w:r w:rsidRPr="00014460">
        <w:rPr>
          <w:rFonts w:ascii="Times New Roman" w:hAnsi="Times New Roman"/>
          <w:color w:val="000000"/>
          <w:sz w:val="28"/>
          <w:szCs w:val="28"/>
        </w:rPr>
        <w:t>чужую» команду. Контрольные игры обязательны при подготов</w:t>
      </w:r>
      <w:r w:rsidR="00875341" w:rsidRPr="00014460">
        <w:rPr>
          <w:rFonts w:ascii="Times New Roman" w:hAnsi="Times New Roman"/>
          <w:color w:val="000000"/>
          <w:sz w:val="28"/>
          <w:szCs w:val="28"/>
        </w:rPr>
        <w:t>к</w:t>
      </w:r>
      <w:r w:rsidRPr="00014460">
        <w:rPr>
          <w:rFonts w:ascii="Times New Roman" w:hAnsi="Times New Roman"/>
          <w:b/>
          <w:bCs/>
          <w:color w:val="000000"/>
          <w:sz w:val="28"/>
          <w:szCs w:val="28"/>
        </w:rPr>
        <w:t xml:space="preserve">е </w:t>
      </w:r>
      <w:r w:rsidRPr="00014460">
        <w:rPr>
          <w:rFonts w:ascii="Times New Roman" w:hAnsi="Times New Roman"/>
          <w:color w:val="000000"/>
          <w:sz w:val="28"/>
          <w:szCs w:val="28"/>
        </w:rPr>
        <w:t xml:space="preserve">к соревнованиям. В контрольных играх задания имеют характер установки </w:t>
      </w:r>
      <w:r w:rsidR="00875341" w:rsidRPr="00014460">
        <w:rPr>
          <w:rFonts w:ascii="Times New Roman" w:hAnsi="Times New Roman"/>
          <w:color w:val="000000"/>
          <w:sz w:val="28"/>
          <w:szCs w:val="28"/>
        </w:rPr>
        <w:t>«</w:t>
      </w:r>
      <w:r w:rsidRPr="00014460">
        <w:rPr>
          <w:rFonts w:ascii="Times New Roman" w:hAnsi="Times New Roman"/>
          <w:color w:val="000000"/>
          <w:sz w:val="28"/>
          <w:szCs w:val="28"/>
        </w:rPr>
        <w:t>на игру», которые применяются в календарных играх.</w:t>
      </w:r>
    </w:p>
    <w:p w:rsidR="00B925A3"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b/>
          <w:bCs/>
          <w:color w:val="000000"/>
          <w:sz w:val="28"/>
          <w:szCs w:val="28"/>
        </w:rPr>
        <w:t xml:space="preserve">Задания по технике. </w:t>
      </w:r>
      <w:r w:rsidRPr="00014460">
        <w:rPr>
          <w:rFonts w:ascii="Times New Roman" w:hAnsi="Times New Roman"/>
          <w:bCs/>
          <w:color w:val="000000"/>
          <w:sz w:val="28"/>
          <w:szCs w:val="28"/>
        </w:rPr>
        <w:t>1</w:t>
      </w:r>
      <w:r w:rsidRPr="00014460">
        <w:rPr>
          <w:rFonts w:ascii="Times New Roman" w:hAnsi="Times New Roman"/>
          <w:color w:val="000000"/>
          <w:sz w:val="28"/>
          <w:szCs w:val="28"/>
        </w:rPr>
        <w:t xml:space="preserve">. Подача только нижняя (верхняя); прием </w:t>
      </w:r>
      <w:r w:rsidR="00875341" w:rsidRPr="00014460">
        <w:rPr>
          <w:rFonts w:ascii="Times New Roman" w:hAnsi="Times New Roman"/>
          <w:color w:val="000000"/>
          <w:sz w:val="28"/>
          <w:szCs w:val="28"/>
        </w:rPr>
        <w:t>п</w:t>
      </w:r>
      <w:r w:rsidRPr="00014460">
        <w:rPr>
          <w:rFonts w:ascii="Times New Roman" w:hAnsi="Times New Roman"/>
          <w:color w:val="000000"/>
          <w:sz w:val="28"/>
          <w:szCs w:val="28"/>
        </w:rPr>
        <w:t xml:space="preserve">одачи снизу; через сетку мяч посылать в прыжке </w:t>
      </w:r>
      <w:r w:rsidR="00014460">
        <w:rPr>
          <w:rFonts w:ascii="Times New Roman" w:hAnsi="Times New Roman"/>
          <w:color w:val="000000"/>
          <w:sz w:val="28"/>
          <w:szCs w:val="28"/>
        </w:rPr>
        <w:t>и т.п. </w:t>
      </w:r>
      <w:r w:rsidR="00014460" w:rsidRPr="00014460">
        <w:rPr>
          <w:rFonts w:ascii="Times New Roman" w:hAnsi="Times New Roman"/>
          <w:color w:val="000000"/>
          <w:sz w:val="28"/>
          <w:szCs w:val="28"/>
        </w:rPr>
        <w:t>2</w:t>
      </w:r>
      <w:r w:rsidRPr="00014460">
        <w:rPr>
          <w:rFonts w:ascii="Times New Roman" w:hAnsi="Times New Roman"/>
          <w:color w:val="000000"/>
          <w:sz w:val="28"/>
          <w:szCs w:val="28"/>
        </w:rPr>
        <w:t>. Вести</w:t>
      </w:r>
      <w:r w:rsidR="00B925A3" w:rsidRPr="00014460">
        <w:rPr>
          <w:rFonts w:ascii="Times New Roman" w:hAnsi="Times New Roman"/>
          <w:color w:val="000000"/>
          <w:sz w:val="28"/>
          <w:szCs w:val="28"/>
        </w:rPr>
        <w:t xml:space="preserve"> </w:t>
      </w:r>
      <w:r w:rsidRPr="00014460">
        <w:rPr>
          <w:rFonts w:ascii="Times New Roman" w:hAnsi="Times New Roman"/>
          <w:color w:val="000000"/>
          <w:sz w:val="28"/>
          <w:szCs w:val="28"/>
        </w:rPr>
        <w:t xml:space="preserve">игру только в три касания. 3. Через сетку мяч направлять в любую точку, кроме зоны 6. Обязательное требование при проведении учебных игр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применение изученных технических приемов.</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b/>
          <w:bCs/>
          <w:color w:val="000000"/>
          <w:sz w:val="28"/>
          <w:szCs w:val="28"/>
        </w:rPr>
        <w:t>Задания по тактике.</w:t>
      </w:r>
    </w:p>
    <w:p w:rsidR="00B925A3" w:rsidRPr="00014460" w:rsidRDefault="008B0DFF" w:rsidP="00014460">
      <w:pPr>
        <w:widowControl/>
        <w:shd w:val="clear" w:color="auto" w:fill="FFFFFF"/>
        <w:spacing w:line="360" w:lineRule="auto"/>
        <w:ind w:firstLine="709"/>
        <w:rPr>
          <w:rFonts w:ascii="Times New Roman" w:hAnsi="Times New Roman"/>
          <w:i/>
          <w:iCs/>
          <w:color w:val="000000"/>
          <w:sz w:val="28"/>
          <w:szCs w:val="28"/>
        </w:rPr>
      </w:pPr>
      <w:r w:rsidRPr="00014460">
        <w:rPr>
          <w:rFonts w:ascii="Times New Roman" w:hAnsi="Times New Roman"/>
          <w:i/>
          <w:iCs/>
          <w:color w:val="000000"/>
          <w:sz w:val="28"/>
          <w:szCs w:val="28"/>
        </w:rPr>
        <w:t>Индивидуальные действия в нападении.</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При передачах: на удар игроку, к которому передающий обращен лицом (спиной); сильнейшему нападающему на линии; после имитации передачи в противоположную сторону; в зону, где расположен «слабый» блокирующий. При подачах: на игрока, слабо владеющего навыками приема мяча; на игрока, вышедшего в результате замены; на выходящего игрока задней линии; в «уязвимые места»; чередование подач; в направлении, чтобы связующий вынужден был давать основному нападающему передачу на удар, находясь к нему спиной.</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При нападающих ударах: чередовать способы ударов, удары с обманами, удары на силу с «накатами»; нападать в незащищенном направлении, через слабого блокирующего; на краю сетки играть по блоку «в аут»; при первой</w:t>
      </w:r>
      <w:r w:rsidR="00B925A3" w:rsidRPr="00014460">
        <w:rPr>
          <w:rFonts w:ascii="Times New Roman" w:hAnsi="Times New Roman"/>
          <w:color w:val="000000"/>
          <w:sz w:val="28"/>
          <w:szCs w:val="28"/>
        </w:rPr>
        <w:t xml:space="preserve"> передаче на удар выполнить «от</w:t>
      </w:r>
      <w:r w:rsidRPr="00014460">
        <w:rPr>
          <w:rFonts w:ascii="Times New Roman" w:hAnsi="Times New Roman"/>
          <w:color w:val="000000"/>
          <w:sz w:val="28"/>
          <w:szCs w:val="28"/>
        </w:rPr>
        <w:t>кидку» после имитации удара, имитировать передачу в прыжке, после чего выполнить удар.</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i/>
          <w:iCs/>
          <w:color w:val="000000"/>
          <w:sz w:val="28"/>
          <w:szCs w:val="28"/>
        </w:rPr>
        <w:t xml:space="preserve">Групповые действия в нападении. </w:t>
      </w:r>
      <w:r w:rsidRPr="00014460">
        <w:rPr>
          <w:rFonts w:ascii="Times New Roman" w:hAnsi="Times New Roman"/>
          <w:color w:val="000000"/>
          <w:sz w:val="28"/>
          <w:szCs w:val="28"/>
        </w:rPr>
        <w:t xml:space="preserve">1. Первой передачей мяч направлять в зону 3, вторая передача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 xml:space="preserve">на края сетки высокая, находясь лицом и спиной к нападающему. 2. Первая передача на выходящего игрока задней линии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связующего, скоростные перемещения игроков в зонах и завершение нападающим ударом.</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i/>
          <w:iCs/>
          <w:color w:val="000000"/>
          <w:sz w:val="28"/>
          <w:szCs w:val="28"/>
        </w:rPr>
        <w:t xml:space="preserve">Командные действия в нападении. </w:t>
      </w:r>
      <w:r w:rsidRPr="00014460">
        <w:rPr>
          <w:rFonts w:ascii="Times New Roman" w:hAnsi="Times New Roman"/>
          <w:color w:val="000000"/>
          <w:sz w:val="28"/>
          <w:szCs w:val="28"/>
        </w:rPr>
        <w:t xml:space="preserve">По заданию определят систему, по которой волейболисты должны организовывать действия в нападении и в рамках этой системы групповые действия; чередование систем. 1. Первую передачу направлять только в зону 3 (2, 4); в зону 3 или 2 в соответствии с расположением игрека зоны 3 (у сетки или в глубине зоны). 2. Вторую передачу направлять сильнейшему нападающему (особенно в конце партии, игры). 3. Нападать только со второй передачи, с откидки. 4. Нападающие действия организовывать только через связующих игроков, выходящих с задней линии к сетке. 5. Равномерно загружать в нападении все три зоны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4, 2, 3; преимущественно зону 3; главным образом края сетки (зоны 4 и 2).</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i/>
          <w:iCs/>
          <w:color w:val="000000"/>
          <w:sz w:val="28"/>
          <w:szCs w:val="28"/>
        </w:rPr>
        <w:t xml:space="preserve">Индивидуальные действия в защите. </w:t>
      </w:r>
      <w:r w:rsidRPr="00014460">
        <w:rPr>
          <w:rFonts w:ascii="Times New Roman" w:hAnsi="Times New Roman"/>
          <w:color w:val="000000"/>
          <w:sz w:val="28"/>
          <w:szCs w:val="28"/>
        </w:rPr>
        <w:t xml:space="preserve">1. С подачи принимать мяч только снизу двумя руками. 2. Мяч, посланный без атакующего удара, принимать только сверху двумя руками. 3. При блокировании закрывать: только «диагональ»; только «линию»; только сильнейшего нападающего; при низких передачах на удар закрывать «ход». </w:t>
      </w:r>
      <w:r w:rsidRPr="00014460">
        <w:rPr>
          <w:rFonts w:ascii="Times New Roman" w:hAnsi="Times New Roman"/>
          <w:i/>
          <w:iCs/>
          <w:color w:val="000000"/>
          <w:sz w:val="28"/>
          <w:szCs w:val="28"/>
        </w:rPr>
        <w:t xml:space="preserve">Групповые действия в защите. </w:t>
      </w:r>
      <w:r w:rsidRPr="00014460">
        <w:rPr>
          <w:rFonts w:ascii="Times New Roman" w:hAnsi="Times New Roman"/>
          <w:color w:val="000000"/>
          <w:sz w:val="28"/>
          <w:szCs w:val="28"/>
        </w:rPr>
        <w:t xml:space="preserve">1. При нападающих ударах из зон 4 и 2 основной блокирующий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 xml:space="preserve">игрок зоны 3, игроки зон 2 и 4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 xml:space="preserve">вспомогательные блокирующие. 2. Основные блокирующие крайние, игрок зоны 3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вспомогательный. 3. При нападении из зоны 4 блокирующие зон 2 и 3 закрывают «линию». Игроки зон 4, 5 принимают мячи, которые иду</w:t>
      </w:r>
      <w:r w:rsidR="00B925A3" w:rsidRPr="00014460">
        <w:rPr>
          <w:rFonts w:ascii="Times New Roman" w:hAnsi="Times New Roman"/>
          <w:color w:val="000000"/>
          <w:sz w:val="28"/>
          <w:szCs w:val="28"/>
        </w:rPr>
        <w:t>т в «ход». 4. Страховку блокиру</w:t>
      </w:r>
      <w:r w:rsidRPr="00014460">
        <w:rPr>
          <w:rFonts w:ascii="Times New Roman" w:hAnsi="Times New Roman"/>
          <w:color w:val="000000"/>
          <w:sz w:val="28"/>
          <w:szCs w:val="28"/>
        </w:rPr>
        <w:t>ющих выполняют игроки, не участвующие в блоке. 5. При нападении из зоны 2 страховку блокирующих игроков зон 4 и 3 выполняет игрок зоны 5. 6. Страховку блокирующих выполняет только игрок зоны 6.</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i/>
          <w:iCs/>
          <w:color w:val="000000"/>
          <w:sz w:val="28"/>
          <w:szCs w:val="28"/>
        </w:rPr>
        <w:t xml:space="preserve">Командные действия в защите. </w:t>
      </w:r>
      <w:r w:rsidRPr="00014460">
        <w:rPr>
          <w:rFonts w:ascii="Times New Roman" w:hAnsi="Times New Roman"/>
          <w:color w:val="000000"/>
          <w:sz w:val="28"/>
          <w:szCs w:val="28"/>
        </w:rPr>
        <w:t>Последовательно «соперники» моделируют командные нападающие действия с входящими в них групповыми действиями, на этих «моделях» совершенствуют навыки защитных действий.</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Система «углом вперед». 1. Основной блокирующий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 xml:space="preserve">игрок зоны 3, основная задача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закрыть диагональное направление при ударах с краев сетки. 2. Зону 6 занимает связующий игрок, в данный момент находящийся на задней линии (удобно играть «на выходе»), или игрок, слабо владеющий навыками игры в защите.</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Система «углом назад». 1. Основной блокирующий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 xml:space="preserve">крайний со стороны сильнейшего соперника, средний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 xml:space="preserve">вспомогательный: блоком закрыта «линия», крайний со стороны блока защитник осуществляет страховку. 2. Основной блокирующий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 xml:space="preserve">средний, закрывает диагональное направление, крайний со стороны удара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вспомогательный, в защите играют три игрока задней линии, на страховке игрок, не участвующий в блокировании.</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Команда должна уметь сочетать эти две системы в игре и на соревнованиях.</w:t>
      </w:r>
    </w:p>
    <w:p w:rsidR="00805FA2" w:rsidRDefault="00805FA2" w:rsidP="00014460">
      <w:pPr>
        <w:widowControl/>
        <w:shd w:val="clear" w:color="auto" w:fill="FFFFFF"/>
        <w:spacing w:line="360" w:lineRule="auto"/>
        <w:ind w:firstLine="709"/>
        <w:rPr>
          <w:rFonts w:ascii="Times New Roman" w:hAnsi="Times New Roman"/>
          <w:b/>
          <w:bCs/>
          <w:color w:val="000000"/>
          <w:sz w:val="28"/>
          <w:szCs w:val="28"/>
        </w:rPr>
      </w:pPr>
    </w:p>
    <w:p w:rsidR="008B0DFF" w:rsidRPr="00014460" w:rsidRDefault="00805FA2" w:rsidP="00014460">
      <w:pPr>
        <w:widowControl/>
        <w:shd w:val="clear" w:color="auto" w:fill="FFFFFF"/>
        <w:spacing w:line="360" w:lineRule="auto"/>
        <w:ind w:firstLine="709"/>
        <w:rPr>
          <w:rFonts w:ascii="Times New Roman" w:hAnsi="Times New Roman"/>
          <w:color w:val="000000"/>
          <w:sz w:val="28"/>
          <w:szCs w:val="28"/>
        </w:rPr>
      </w:pPr>
      <w:r>
        <w:rPr>
          <w:rFonts w:ascii="Times New Roman" w:hAnsi="Times New Roman"/>
          <w:b/>
          <w:bCs/>
          <w:color w:val="000000"/>
          <w:sz w:val="28"/>
          <w:szCs w:val="28"/>
        </w:rPr>
        <w:t>4.</w:t>
      </w:r>
      <w:r w:rsidR="008B0DFF" w:rsidRPr="00014460">
        <w:rPr>
          <w:rFonts w:ascii="Times New Roman" w:hAnsi="Times New Roman"/>
          <w:b/>
          <w:bCs/>
          <w:color w:val="000000"/>
          <w:sz w:val="28"/>
          <w:szCs w:val="28"/>
        </w:rPr>
        <w:t xml:space="preserve"> Обучение волейболистов соревновательной деятельности</w:t>
      </w:r>
    </w:p>
    <w:p w:rsidR="00805FA2" w:rsidRDefault="00805FA2" w:rsidP="00014460">
      <w:pPr>
        <w:widowControl/>
        <w:shd w:val="clear" w:color="auto" w:fill="FFFFFF"/>
        <w:spacing w:line="360" w:lineRule="auto"/>
        <w:ind w:firstLine="709"/>
        <w:rPr>
          <w:rFonts w:ascii="Times New Roman" w:hAnsi="Times New Roman"/>
          <w:color w:val="000000"/>
          <w:sz w:val="28"/>
          <w:szCs w:val="28"/>
        </w:rPr>
      </w:pP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Волейбол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 xml:space="preserve">командный вид </w:t>
      </w:r>
      <w:r w:rsidR="00B925A3" w:rsidRPr="00014460">
        <w:rPr>
          <w:rFonts w:ascii="Times New Roman" w:hAnsi="Times New Roman"/>
          <w:color w:val="000000"/>
          <w:sz w:val="28"/>
          <w:szCs w:val="28"/>
        </w:rPr>
        <w:t>спорта и результат участия в со</w:t>
      </w:r>
      <w:r w:rsidRPr="00014460">
        <w:rPr>
          <w:rFonts w:ascii="Times New Roman" w:hAnsi="Times New Roman"/>
          <w:color w:val="000000"/>
          <w:sz w:val="28"/>
          <w:szCs w:val="28"/>
        </w:rPr>
        <w:t>ревнованиях есть итог коллекти</w:t>
      </w:r>
      <w:r w:rsidR="00B925A3" w:rsidRPr="00014460">
        <w:rPr>
          <w:rFonts w:ascii="Times New Roman" w:hAnsi="Times New Roman"/>
          <w:color w:val="000000"/>
          <w:sz w:val="28"/>
          <w:szCs w:val="28"/>
        </w:rPr>
        <w:t>вных усилий членов команды. Но д</w:t>
      </w:r>
      <w:r w:rsidRPr="00014460">
        <w:rPr>
          <w:rFonts w:ascii="Times New Roman" w:hAnsi="Times New Roman"/>
          <w:color w:val="000000"/>
          <w:sz w:val="28"/>
          <w:szCs w:val="28"/>
        </w:rPr>
        <w:t xml:space="preserve">ля того чтобы коллективные соревновательные действия были эффективными, необходимо, чтобы волейболисты индивидуально были хорошо подготовлены к соревновательной борьбе. Этому </w:t>
      </w:r>
      <w:r w:rsidR="00B925A3" w:rsidRPr="00014460">
        <w:rPr>
          <w:rFonts w:ascii="Times New Roman" w:hAnsi="Times New Roman"/>
          <w:color w:val="000000"/>
          <w:sz w:val="28"/>
          <w:szCs w:val="28"/>
        </w:rPr>
        <w:t>с</w:t>
      </w:r>
      <w:r w:rsidRPr="00014460">
        <w:rPr>
          <w:rFonts w:ascii="Times New Roman" w:hAnsi="Times New Roman"/>
          <w:color w:val="000000"/>
          <w:sz w:val="28"/>
          <w:szCs w:val="28"/>
        </w:rPr>
        <w:t>пособствуют регулярные сор</w:t>
      </w:r>
      <w:r w:rsidR="00B925A3" w:rsidRPr="00014460">
        <w:rPr>
          <w:rFonts w:ascii="Times New Roman" w:hAnsi="Times New Roman"/>
          <w:color w:val="000000"/>
          <w:sz w:val="28"/>
          <w:szCs w:val="28"/>
        </w:rPr>
        <w:t>евнования по физической и технич</w:t>
      </w:r>
      <w:r w:rsidRPr="00014460">
        <w:rPr>
          <w:rFonts w:ascii="Times New Roman" w:hAnsi="Times New Roman"/>
          <w:color w:val="000000"/>
          <w:sz w:val="28"/>
          <w:szCs w:val="28"/>
        </w:rPr>
        <w:t xml:space="preserve">еской подготовке, подвижным и подготовительным к волейболу </w:t>
      </w:r>
      <w:r w:rsidR="00B925A3" w:rsidRPr="00014460">
        <w:rPr>
          <w:rFonts w:ascii="Times New Roman" w:hAnsi="Times New Roman"/>
          <w:color w:val="000000"/>
          <w:sz w:val="28"/>
          <w:szCs w:val="28"/>
        </w:rPr>
        <w:t>и</w:t>
      </w:r>
      <w:r w:rsidRPr="00014460">
        <w:rPr>
          <w:rFonts w:ascii="Times New Roman" w:hAnsi="Times New Roman"/>
          <w:color w:val="000000"/>
          <w:sz w:val="28"/>
          <w:szCs w:val="28"/>
        </w:rPr>
        <w:t>грам, по волейболу в клубе при стопроцен</w:t>
      </w:r>
      <w:r w:rsidR="00B925A3" w:rsidRPr="00014460">
        <w:rPr>
          <w:rFonts w:ascii="Times New Roman" w:hAnsi="Times New Roman"/>
          <w:color w:val="000000"/>
          <w:sz w:val="28"/>
          <w:szCs w:val="28"/>
        </w:rPr>
        <w:t>тном охвате волейбол</w:t>
      </w:r>
      <w:r w:rsidRPr="00014460">
        <w:rPr>
          <w:rFonts w:ascii="Times New Roman" w:hAnsi="Times New Roman"/>
          <w:color w:val="000000"/>
          <w:sz w:val="28"/>
          <w:szCs w:val="28"/>
        </w:rPr>
        <w:t xml:space="preserve">истов. Соревнования эти </w:t>
      </w:r>
      <w:r w:rsidR="00B925A3" w:rsidRPr="00014460">
        <w:rPr>
          <w:rFonts w:ascii="Times New Roman" w:hAnsi="Times New Roman"/>
          <w:color w:val="000000"/>
          <w:sz w:val="28"/>
          <w:szCs w:val="28"/>
        </w:rPr>
        <w:t>должны носить официальный характ</w:t>
      </w:r>
      <w:r w:rsidRPr="00014460">
        <w:rPr>
          <w:rFonts w:ascii="Times New Roman" w:hAnsi="Times New Roman"/>
          <w:color w:val="000000"/>
          <w:sz w:val="28"/>
          <w:szCs w:val="28"/>
        </w:rPr>
        <w:t xml:space="preserve">ер с выявлением и награждением победителей, лучших команд о возрастам, лучших клубов, лучших игроков. В соревнованиях о физической и технической подготовке волейболист борется «за </w:t>
      </w:r>
      <w:r w:rsidR="00B925A3" w:rsidRPr="00014460">
        <w:rPr>
          <w:rFonts w:ascii="Times New Roman" w:hAnsi="Times New Roman"/>
          <w:color w:val="000000"/>
          <w:sz w:val="28"/>
          <w:szCs w:val="28"/>
        </w:rPr>
        <w:t>с</w:t>
      </w:r>
      <w:r w:rsidRPr="00014460">
        <w:rPr>
          <w:rFonts w:ascii="Times New Roman" w:hAnsi="Times New Roman"/>
          <w:color w:val="000000"/>
          <w:sz w:val="28"/>
          <w:szCs w:val="28"/>
        </w:rPr>
        <w:t xml:space="preserve">ебя», здесь воспитываются очень важные «бойцовские» качества, подвижных и подготовительных к волейболу играх эти качества </w:t>
      </w:r>
      <w:r w:rsidR="00B925A3" w:rsidRPr="00014460">
        <w:rPr>
          <w:rFonts w:ascii="Times New Roman" w:hAnsi="Times New Roman"/>
          <w:color w:val="000000"/>
          <w:sz w:val="28"/>
          <w:szCs w:val="28"/>
        </w:rPr>
        <w:t>п</w:t>
      </w:r>
      <w:r w:rsidRPr="00014460">
        <w:rPr>
          <w:rFonts w:ascii="Times New Roman" w:hAnsi="Times New Roman"/>
          <w:color w:val="000000"/>
          <w:sz w:val="28"/>
          <w:szCs w:val="28"/>
        </w:rPr>
        <w:t>ереносятся в коллективные д</w:t>
      </w:r>
      <w:r w:rsidR="00B925A3" w:rsidRPr="00014460">
        <w:rPr>
          <w:rFonts w:ascii="Times New Roman" w:hAnsi="Times New Roman"/>
          <w:color w:val="000000"/>
          <w:sz w:val="28"/>
          <w:szCs w:val="28"/>
        </w:rPr>
        <w:t>ействия, что в последующем полож</w:t>
      </w:r>
      <w:r w:rsidRPr="00014460">
        <w:rPr>
          <w:rFonts w:ascii="Times New Roman" w:hAnsi="Times New Roman"/>
          <w:color w:val="000000"/>
          <w:sz w:val="28"/>
          <w:szCs w:val="28"/>
        </w:rPr>
        <w:t>ительно сказывается на соре</w:t>
      </w:r>
      <w:r w:rsidR="00B925A3" w:rsidRPr="00014460">
        <w:rPr>
          <w:rFonts w:ascii="Times New Roman" w:hAnsi="Times New Roman"/>
          <w:color w:val="000000"/>
          <w:sz w:val="28"/>
          <w:szCs w:val="28"/>
        </w:rPr>
        <w:t>вновательной «волейбольной» подг</w:t>
      </w:r>
      <w:r w:rsidRPr="00014460">
        <w:rPr>
          <w:rFonts w:ascii="Times New Roman" w:hAnsi="Times New Roman"/>
          <w:color w:val="000000"/>
          <w:sz w:val="28"/>
          <w:szCs w:val="28"/>
        </w:rPr>
        <w:t>отовке.</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b/>
          <w:bCs/>
          <w:color w:val="000000"/>
          <w:sz w:val="28"/>
          <w:szCs w:val="28"/>
        </w:rPr>
        <w:t xml:space="preserve">Соревнования по физической подготовке. </w:t>
      </w:r>
      <w:r w:rsidRPr="00014460">
        <w:rPr>
          <w:rFonts w:ascii="Times New Roman" w:hAnsi="Times New Roman"/>
          <w:color w:val="000000"/>
          <w:sz w:val="28"/>
          <w:szCs w:val="28"/>
        </w:rPr>
        <w:t>Эти соревнования ре</w:t>
      </w:r>
      <w:r w:rsidR="00B925A3" w:rsidRPr="00014460">
        <w:rPr>
          <w:rFonts w:ascii="Times New Roman" w:hAnsi="Times New Roman"/>
          <w:color w:val="000000"/>
          <w:sz w:val="28"/>
          <w:szCs w:val="28"/>
        </w:rPr>
        <w:t>г</w:t>
      </w:r>
      <w:r w:rsidRPr="00014460">
        <w:rPr>
          <w:rFonts w:ascii="Times New Roman" w:hAnsi="Times New Roman"/>
          <w:color w:val="000000"/>
          <w:sz w:val="28"/>
          <w:szCs w:val="28"/>
        </w:rPr>
        <w:t xml:space="preserve">улярно проводятся в клубах, командах, в масштабах города, ретина. Программы соревнований основаны на материале программ </w:t>
      </w:r>
      <w:r w:rsidRPr="00014460">
        <w:rPr>
          <w:rFonts w:ascii="Times New Roman" w:hAnsi="Times New Roman"/>
          <w:b/>
          <w:bCs/>
          <w:color w:val="000000"/>
          <w:sz w:val="28"/>
          <w:szCs w:val="28"/>
        </w:rPr>
        <w:t xml:space="preserve">о </w:t>
      </w:r>
      <w:r w:rsidRPr="00014460">
        <w:rPr>
          <w:rFonts w:ascii="Times New Roman" w:hAnsi="Times New Roman"/>
          <w:color w:val="000000"/>
          <w:sz w:val="28"/>
          <w:szCs w:val="28"/>
        </w:rPr>
        <w:t>волейболу для спортивных школ, по физической культуре для</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общеобразовательных школ, вузов. В соревнования по общей физической подготовке включаются легкоатлетические многоборья: спринтерские, только прыжки, метания, смешанные многоборья (бег и прыжки, бег и метания), отдельные виды легкой атлетики. В соревнованиях по гимнастике и акробатике включаются подтягивание из виса на перекладине (юноши, мужчины), из виса лежа (девушки, женщины), лазание по канату, опорные прыжки, кувырки, стойки, соединения акробатических упражнений. В соревнования по спортивным играм включаются баскетбол, гандбол, футбол и др. В программу соревнований по специальной физической подготовке входят упражнения скоростно-силового характера: прыжок вверх с места и с разбегу толчком двух ног; пятерной, десятерной прыжок с места; бег 5x6</w:t>
      </w:r>
      <w:r w:rsidR="00014460">
        <w:rPr>
          <w:rFonts w:ascii="Times New Roman" w:hAnsi="Times New Roman"/>
          <w:color w:val="000000"/>
          <w:sz w:val="28"/>
          <w:szCs w:val="28"/>
        </w:rPr>
        <w:t> </w:t>
      </w:r>
      <w:r w:rsidR="00014460" w:rsidRPr="00014460">
        <w:rPr>
          <w:rFonts w:ascii="Times New Roman" w:hAnsi="Times New Roman"/>
          <w:color w:val="000000"/>
          <w:sz w:val="28"/>
          <w:szCs w:val="28"/>
        </w:rPr>
        <w:t>м</w:t>
      </w:r>
      <w:r w:rsidRPr="00014460">
        <w:rPr>
          <w:rFonts w:ascii="Times New Roman" w:hAnsi="Times New Roman"/>
          <w:color w:val="000000"/>
          <w:sz w:val="28"/>
          <w:szCs w:val="28"/>
        </w:rPr>
        <w:t>, 10x6</w:t>
      </w:r>
      <w:r w:rsidR="00014460">
        <w:rPr>
          <w:rFonts w:ascii="Times New Roman" w:hAnsi="Times New Roman"/>
          <w:color w:val="000000"/>
          <w:sz w:val="28"/>
          <w:szCs w:val="28"/>
        </w:rPr>
        <w:t> </w:t>
      </w:r>
      <w:r w:rsidR="00014460" w:rsidRPr="00014460">
        <w:rPr>
          <w:rFonts w:ascii="Times New Roman" w:hAnsi="Times New Roman"/>
          <w:color w:val="000000"/>
          <w:sz w:val="28"/>
          <w:szCs w:val="28"/>
        </w:rPr>
        <w:t>м</w:t>
      </w:r>
      <w:r w:rsidRPr="00014460">
        <w:rPr>
          <w:rFonts w:ascii="Times New Roman" w:hAnsi="Times New Roman"/>
          <w:color w:val="000000"/>
          <w:sz w:val="28"/>
          <w:szCs w:val="28"/>
        </w:rPr>
        <w:t>, 92</w:t>
      </w:r>
      <w:r w:rsidR="00014460">
        <w:rPr>
          <w:rFonts w:ascii="Times New Roman" w:hAnsi="Times New Roman"/>
          <w:color w:val="000000"/>
          <w:sz w:val="28"/>
          <w:szCs w:val="28"/>
        </w:rPr>
        <w:t> </w:t>
      </w:r>
      <w:r w:rsidR="00014460" w:rsidRPr="00014460">
        <w:rPr>
          <w:rFonts w:ascii="Times New Roman" w:hAnsi="Times New Roman"/>
          <w:color w:val="000000"/>
          <w:sz w:val="28"/>
          <w:szCs w:val="28"/>
        </w:rPr>
        <w:t>м</w:t>
      </w:r>
      <w:r w:rsidRPr="00014460">
        <w:rPr>
          <w:rFonts w:ascii="Times New Roman" w:hAnsi="Times New Roman"/>
          <w:color w:val="000000"/>
          <w:sz w:val="28"/>
          <w:szCs w:val="28"/>
        </w:rPr>
        <w:t xml:space="preserve"> с изменением направления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 xml:space="preserve">к 6 точкам волейбольной площадки </w:t>
      </w:r>
      <w:r w:rsidR="00014460" w:rsidRPr="00014460">
        <w:rPr>
          <w:rFonts w:ascii="Times New Roman" w:hAnsi="Times New Roman"/>
          <w:color w:val="000000"/>
          <w:sz w:val="28"/>
          <w:szCs w:val="28"/>
        </w:rPr>
        <w:t>(«елочка»</w:t>
      </w:r>
      <w:r w:rsidRPr="00014460">
        <w:rPr>
          <w:rFonts w:ascii="Times New Roman" w:hAnsi="Times New Roman"/>
          <w:color w:val="000000"/>
          <w:sz w:val="28"/>
          <w:szCs w:val="28"/>
        </w:rPr>
        <w:t>); броски набивного мяча 1 (2) кг двумя руками из-за головы в прыжке на дальность, через волейбольную сетку на точность.</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2. Соревнования по типу многоборий: прыжки (3 вида), бег (3 вида), метания (3 вида).</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b/>
          <w:bCs/>
          <w:color w:val="000000"/>
          <w:sz w:val="28"/>
          <w:szCs w:val="28"/>
        </w:rPr>
        <w:t xml:space="preserve">Соревнования по технико-тактической и интегральной подготовке. В </w:t>
      </w:r>
      <w:r w:rsidRPr="00014460">
        <w:rPr>
          <w:rFonts w:ascii="Times New Roman" w:hAnsi="Times New Roman"/>
          <w:color w:val="000000"/>
          <w:sz w:val="28"/>
          <w:szCs w:val="28"/>
        </w:rPr>
        <w:t>этих соревнованиях на первый план выступают показатели качества выполнения приемов игры, где главными критериями являются точность полета мяча при выполнении передачи, подачи, нападающего удара, правильность выполнения тактической комбинации. Содержание соревнований определяется на основе программы для спортивных школ по волейболу (для школьных секций), для клубных команд квалифицированных волейболистов. Ниже приводятся виды соревнований.</w:t>
      </w:r>
    </w:p>
    <w:p w:rsidR="008B0DFF" w:rsidRPr="00014460" w:rsidRDefault="008B0DFF" w:rsidP="00014460">
      <w:pPr>
        <w:widowControl/>
        <w:numPr>
          <w:ilvl w:val="0"/>
          <w:numId w:val="3"/>
        </w:numPr>
        <w:shd w:val="clear" w:color="auto" w:fill="FFFFFF"/>
        <w:tabs>
          <w:tab w:val="left" w:pos="629"/>
        </w:tabs>
        <w:autoSpaceDE w:val="0"/>
        <w:autoSpaceDN w:val="0"/>
        <w:adjustRightInd w:val="0"/>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Соревнования по отдельным приемам игры: передачи сверху двумя руками на точность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стоя лицом и спиной в направлении передачи; подачи на точность, нападающие удары из зон 4, 2, 3 различными способами на точность.</w:t>
      </w:r>
    </w:p>
    <w:p w:rsidR="008B0DFF" w:rsidRPr="00014460" w:rsidRDefault="008B0DFF" w:rsidP="00014460">
      <w:pPr>
        <w:widowControl/>
        <w:numPr>
          <w:ilvl w:val="0"/>
          <w:numId w:val="3"/>
        </w:numPr>
        <w:shd w:val="clear" w:color="auto" w:fill="FFFFFF"/>
        <w:tabs>
          <w:tab w:val="left" w:pos="629"/>
        </w:tabs>
        <w:autoSpaceDE w:val="0"/>
        <w:autoSpaceDN w:val="0"/>
        <w:adjustRightInd w:val="0"/>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Соревнования по арсеналу технических приемов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кто больше выполнит приемов из предусмотренных программой для данного контингента и уровня подготовленности.</w:t>
      </w:r>
    </w:p>
    <w:p w:rsidR="008B0DFF" w:rsidRPr="00014460" w:rsidRDefault="008B0DFF" w:rsidP="00014460">
      <w:pPr>
        <w:widowControl/>
        <w:numPr>
          <w:ilvl w:val="0"/>
          <w:numId w:val="3"/>
        </w:numPr>
        <w:shd w:val="clear" w:color="auto" w:fill="FFFFFF"/>
        <w:tabs>
          <w:tab w:val="left" w:pos="629"/>
        </w:tabs>
        <w:autoSpaceDE w:val="0"/>
        <w:autoSpaceDN w:val="0"/>
        <w:adjustRightInd w:val="0"/>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Соревнования по тактическим действиям. Все занимающиеся выполняют прием, передачу, нападающий удар, блокирование. С 16 лет задания выполняются по игровым функциям: связующего, нападающего первого, второго темпа (первой, второй очереди).</w:t>
      </w:r>
    </w:p>
    <w:p w:rsidR="008B0DFF" w:rsidRPr="00014460" w:rsidRDefault="008B0DFF" w:rsidP="00805FA2">
      <w:pPr>
        <w:widowControl/>
        <w:shd w:val="clear" w:color="auto" w:fill="FFFFFF"/>
        <w:tabs>
          <w:tab w:val="left" w:pos="682"/>
        </w:tabs>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4.</w:t>
      </w:r>
      <w:r w:rsidRPr="00014460">
        <w:rPr>
          <w:rFonts w:ascii="Times New Roman" w:hAnsi="Times New Roman"/>
          <w:color w:val="000000"/>
          <w:sz w:val="28"/>
          <w:szCs w:val="28"/>
        </w:rPr>
        <w:tab/>
        <w:t xml:space="preserve">Соревнования по арсеналу </w:t>
      </w:r>
      <w:r w:rsidR="00805FA2">
        <w:rPr>
          <w:rFonts w:ascii="Times New Roman" w:hAnsi="Times New Roman"/>
          <w:color w:val="000000"/>
          <w:sz w:val="28"/>
          <w:szCs w:val="28"/>
        </w:rPr>
        <w:t xml:space="preserve">тактических действий. Участвуют </w:t>
      </w:r>
      <w:r w:rsidRPr="00014460">
        <w:rPr>
          <w:rFonts w:ascii="Times New Roman" w:hAnsi="Times New Roman"/>
          <w:color w:val="000000"/>
          <w:sz w:val="28"/>
          <w:szCs w:val="28"/>
        </w:rPr>
        <w:t xml:space="preserve">группы игроков </w:t>
      </w:r>
      <w:r w:rsidR="00014460" w:rsidRPr="00014460">
        <w:rPr>
          <w:rFonts w:ascii="Times New Roman" w:hAnsi="Times New Roman"/>
          <w:color w:val="000000"/>
          <w:sz w:val="28"/>
          <w:szCs w:val="28"/>
        </w:rPr>
        <w:t>(«команды»</w:t>
      </w:r>
      <w:r w:rsidRPr="00014460">
        <w:rPr>
          <w:rFonts w:ascii="Times New Roman" w:hAnsi="Times New Roman"/>
          <w:color w:val="000000"/>
          <w:sz w:val="28"/>
          <w:szCs w:val="28"/>
        </w:rPr>
        <w:t>) по 4</w:t>
      </w:r>
      <w:r w:rsidR="00014460">
        <w:rPr>
          <w:rFonts w:ascii="Times New Roman" w:hAnsi="Times New Roman"/>
          <w:color w:val="000000"/>
          <w:sz w:val="28"/>
          <w:szCs w:val="28"/>
        </w:rPr>
        <w:t>–</w:t>
      </w:r>
      <w:r w:rsidR="00014460" w:rsidRPr="00014460">
        <w:rPr>
          <w:rFonts w:ascii="Times New Roman" w:hAnsi="Times New Roman"/>
          <w:color w:val="000000"/>
          <w:sz w:val="28"/>
          <w:szCs w:val="28"/>
        </w:rPr>
        <w:t>5</w:t>
      </w:r>
      <w:r w:rsidRPr="00014460">
        <w:rPr>
          <w:rFonts w:ascii="Times New Roman" w:hAnsi="Times New Roman"/>
          <w:color w:val="000000"/>
          <w:sz w:val="28"/>
          <w:szCs w:val="28"/>
        </w:rPr>
        <w:t xml:space="preserve"> человек, выявляются лучшие</w:t>
      </w:r>
      <w:r w:rsidR="00805FA2">
        <w:rPr>
          <w:rFonts w:ascii="Times New Roman" w:hAnsi="Times New Roman"/>
          <w:color w:val="000000"/>
          <w:sz w:val="28"/>
          <w:szCs w:val="28"/>
        </w:rPr>
        <w:t xml:space="preserve"> </w:t>
      </w:r>
      <w:r w:rsidRPr="00014460">
        <w:rPr>
          <w:rFonts w:ascii="Times New Roman" w:hAnsi="Times New Roman"/>
          <w:color w:val="000000"/>
          <w:sz w:val="28"/>
          <w:szCs w:val="28"/>
        </w:rPr>
        <w:t>команды.</w:t>
      </w:r>
    </w:p>
    <w:p w:rsidR="008B0DFF" w:rsidRPr="00014460" w:rsidRDefault="008B0DFF" w:rsidP="00014460">
      <w:pPr>
        <w:widowControl/>
        <w:shd w:val="clear" w:color="auto" w:fill="FFFFFF"/>
        <w:tabs>
          <w:tab w:val="left" w:pos="682"/>
        </w:tabs>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5.</w:t>
      </w:r>
      <w:r w:rsidRPr="00014460">
        <w:rPr>
          <w:rFonts w:ascii="Times New Roman" w:hAnsi="Times New Roman"/>
          <w:color w:val="000000"/>
          <w:sz w:val="28"/>
          <w:szCs w:val="28"/>
        </w:rPr>
        <w:tab/>
        <w:t>Соревнования на переключение</w:t>
      </w:r>
      <w:r w:rsidR="00805FA2">
        <w:rPr>
          <w:rFonts w:ascii="Times New Roman" w:hAnsi="Times New Roman"/>
          <w:color w:val="000000"/>
          <w:sz w:val="28"/>
          <w:szCs w:val="28"/>
        </w:rPr>
        <w:t xml:space="preserve"> приемов игры и тактических </w:t>
      </w:r>
      <w:r w:rsidRPr="00014460">
        <w:rPr>
          <w:rFonts w:ascii="Times New Roman" w:hAnsi="Times New Roman"/>
          <w:color w:val="000000"/>
          <w:sz w:val="28"/>
          <w:szCs w:val="28"/>
        </w:rPr>
        <w:t xml:space="preserve">действий: передачи в стену стоя и сидя, передачи в стену стоя лицом и спиной к ней, нападающие удары и блокирование </w:t>
      </w:r>
      <w:r w:rsidR="00014460">
        <w:rPr>
          <w:rFonts w:ascii="Times New Roman" w:hAnsi="Times New Roman"/>
          <w:color w:val="000000"/>
          <w:sz w:val="28"/>
          <w:szCs w:val="28"/>
        </w:rPr>
        <w:t>и т.п.</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b/>
          <w:bCs/>
          <w:color w:val="000000"/>
          <w:sz w:val="28"/>
          <w:szCs w:val="28"/>
        </w:rPr>
        <w:t xml:space="preserve">Соревнования по подвижным играм. В </w:t>
      </w:r>
      <w:r w:rsidRPr="00014460">
        <w:rPr>
          <w:rFonts w:ascii="Times New Roman" w:hAnsi="Times New Roman"/>
          <w:color w:val="000000"/>
          <w:sz w:val="28"/>
          <w:szCs w:val="28"/>
        </w:rPr>
        <w:t>программу таких соревнований включаются подвижные игры, игры подготовительные к спортивным играм, эстафеты, в которых проявляются быстрота</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реакции и ответных действий, быстрота перемещения и переключения в действиях, ловкость.</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b/>
          <w:bCs/>
          <w:color w:val="000000"/>
          <w:sz w:val="28"/>
          <w:szCs w:val="28"/>
        </w:rPr>
        <w:t xml:space="preserve">Соревнования по волейболу. </w:t>
      </w:r>
      <w:r w:rsidRPr="00014460">
        <w:rPr>
          <w:rFonts w:ascii="Times New Roman" w:hAnsi="Times New Roman"/>
          <w:color w:val="000000"/>
          <w:sz w:val="28"/>
          <w:szCs w:val="28"/>
        </w:rPr>
        <w:t xml:space="preserve">Соревнования в общеобразовательной и спортивной школе, в масштабах города, области целесообразно проводить по одному возрасту (13 лет, 14 лет </w:t>
      </w:r>
      <w:r w:rsidR="00014460">
        <w:rPr>
          <w:rFonts w:ascii="Times New Roman" w:hAnsi="Times New Roman"/>
          <w:color w:val="000000"/>
          <w:sz w:val="28"/>
          <w:szCs w:val="28"/>
        </w:rPr>
        <w:t>и т.д.</w:t>
      </w:r>
      <w:r w:rsidRPr="00014460">
        <w:rPr>
          <w:rFonts w:ascii="Times New Roman" w:hAnsi="Times New Roman"/>
          <w:color w:val="000000"/>
          <w:sz w:val="28"/>
          <w:szCs w:val="28"/>
        </w:rPr>
        <w:t>), чтобы все учащиеся в равной мере были охвачены соревнованиями. Полезны игры старших с младшими с гандикапом.</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Соревнования проводятся полными составами (6x6) и неполными: 5x5, 4x4, 3x3, 2x2, 1x1. Такие соревнования в сочетании с соревнованиями по физической и технической подготовке совершенствуют «соревновательные» качества, которые затем проявляются в процессе коллективных действий в игре волейбол полными составами.</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Для юных волейболистов 10</w:t>
      </w:r>
      <w:r w:rsidR="00014460">
        <w:rPr>
          <w:rFonts w:ascii="Times New Roman" w:hAnsi="Times New Roman"/>
          <w:color w:val="000000"/>
          <w:sz w:val="28"/>
          <w:szCs w:val="28"/>
        </w:rPr>
        <w:t>–</w:t>
      </w:r>
      <w:r w:rsidR="00014460" w:rsidRPr="00014460">
        <w:rPr>
          <w:rFonts w:ascii="Times New Roman" w:hAnsi="Times New Roman"/>
          <w:color w:val="000000"/>
          <w:sz w:val="28"/>
          <w:szCs w:val="28"/>
        </w:rPr>
        <w:t>1</w:t>
      </w:r>
      <w:r w:rsidRPr="00014460">
        <w:rPr>
          <w:rFonts w:ascii="Times New Roman" w:hAnsi="Times New Roman"/>
          <w:color w:val="000000"/>
          <w:sz w:val="28"/>
          <w:szCs w:val="28"/>
        </w:rPr>
        <w:t>2 лет проводятся соревнования по мини-волейболу по специальным правилам.</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 xml:space="preserve">Для более эффективной подготовки юных волейболистов целесообразно в положении о соревнованиях оговаривать определенные моменты: подачу выполнять только нижнюю прямую; при приеме подачи первой передачей мяч направлять: а) в зону 3, б) в зону 2, в) в зону 4; передачу на удар выполнять только: а) находясь лицом к нападающему, б) спиной к нему; нападающий удар выполнять средней силы в глубину площадки </w:t>
      </w:r>
      <w:r w:rsidR="00014460">
        <w:rPr>
          <w:rFonts w:ascii="Times New Roman" w:hAnsi="Times New Roman"/>
          <w:color w:val="000000"/>
          <w:sz w:val="28"/>
          <w:szCs w:val="28"/>
        </w:rPr>
        <w:t>и т.п.</w:t>
      </w:r>
      <w:r w:rsidRPr="00014460">
        <w:rPr>
          <w:rFonts w:ascii="Times New Roman" w:hAnsi="Times New Roman"/>
          <w:color w:val="000000"/>
          <w:sz w:val="28"/>
          <w:szCs w:val="28"/>
        </w:rPr>
        <w:t xml:space="preserve"> Эти указания увязываются с программным материалом для соответствующего возраста и направлены на более прочное его освоение в игровой и соревновательной обстановке.</w:t>
      </w:r>
    </w:p>
    <w:p w:rsidR="008B0DFF" w:rsidRPr="00014460" w:rsidRDefault="008B0DFF" w:rsidP="00014460">
      <w:pPr>
        <w:widowControl/>
        <w:shd w:val="clear" w:color="auto" w:fill="FFFFFF"/>
        <w:spacing w:line="360" w:lineRule="auto"/>
        <w:ind w:firstLine="709"/>
        <w:rPr>
          <w:rFonts w:ascii="Times New Roman" w:hAnsi="Times New Roman"/>
          <w:color w:val="000000"/>
          <w:sz w:val="28"/>
          <w:szCs w:val="28"/>
        </w:rPr>
      </w:pPr>
      <w:r w:rsidRPr="00014460">
        <w:rPr>
          <w:rFonts w:ascii="Times New Roman" w:hAnsi="Times New Roman"/>
          <w:color w:val="000000"/>
          <w:sz w:val="28"/>
          <w:szCs w:val="28"/>
        </w:rPr>
        <w:t>Необходимо практиковать комплексный зачет: учитывать результаты соревнований по физической, технической, интегральной подготовке и подвижным играм (10</w:t>
      </w:r>
      <w:r w:rsidR="00014460">
        <w:rPr>
          <w:rFonts w:ascii="Times New Roman" w:hAnsi="Times New Roman"/>
          <w:color w:val="000000"/>
          <w:sz w:val="28"/>
          <w:szCs w:val="28"/>
        </w:rPr>
        <w:t>–</w:t>
      </w:r>
      <w:r w:rsidR="00014460" w:rsidRPr="00014460">
        <w:rPr>
          <w:rFonts w:ascii="Times New Roman" w:hAnsi="Times New Roman"/>
          <w:color w:val="000000"/>
          <w:sz w:val="28"/>
          <w:szCs w:val="28"/>
        </w:rPr>
        <w:t>1</w:t>
      </w:r>
      <w:r w:rsidRPr="00014460">
        <w:rPr>
          <w:rFonts w:ascii="Times New Roman" w:hAnsi="Times New Roman"/>
          <w:color w:val="000000"/>
          <w:sz w:val="28"/>
          <w:szCs w:val="28"/>
        </w:rPr>
        <w:t>2 лет); по физической, технической подготовке и волейболу (13</w:t>
      </w:r>
      <w:r w:rsidR="00014460">
        <w:rPr>
          <w:rFonts w:ascii="Times New Roman" w:hAnsi="Times New Roman"/>
          <w:color w:val="000000"/>
          <w:sz w:val="28"/>
          <w:szCs w:val="28"/>
        </w:rPr>
        <w:t>–</w:t>
      </w:r>
      <w:r w:rsidR="00014460" w:rsidRPr="00014460">
        <w:rPr>
          <w:rFonts w:ascii="Times New Roman" w:hAnsi="Times New Roman"/>
          <w:color w:val="000000"/>
          <w:sz w:val="28"/>
          <w:szCs w:val="28"/>
        </w:rPr>
        <w:t>1</w:t>
      </w:r>
      <w:r w:rsidRPr="00014460">
        <w:rPr>
          <w:rFonts w:ascii="Times New Roman" w:hAnsi="Times New Roman"/>
          <w:color w:val="000000"/>
          <w:sz w:val="28"/>
          <w:szCs w:val="28"/>
        </w:rPr>
        <w:t xml:space="preserve">8 лет) </w:t>
      </w:r>
      <w:r w:rsidR="00014460">
        <w:rPr>
          <w:rFonts w:ascii="Times New Roman" w:hAnsi="Times New Roman"/>
          <w:color w:val="000000"/>
          <w:sz w:val="28"/>
          <w:szCs w:val="28"/>
        </w:rPr>
        <w:t>и т.п.</w:t>
      </w:r>
    </w:p>
    <w:p w:rsidR="004A4663" w:rsidRPr="00014460" w:rsidRDefault="004A4663" w:rsidP="00014460">
      <w:pPr>
        <w:widowControl/>
        <w:shd w:val="clear" w:color="auto" w:fill="FFFFFF"/>
        <w:spacing w:line="360" w:lineRule="auto"/>
        <w:ind w:firstLine="709"/>
        <w:rPr>
          <w:rFonts w:ascii="Times New Roman" w:hAnsi="Times New Roman"/>
          <w:color w:val="000000"/>
          <w:sz w:val="28"/>
          <w:szCs w:val="28"/>
        </w:rPr>
      </w:pPr>
    </w:p>
    <w:p w:rsidR="004A4663" w:rsidRPr="00014460" w:rsidRDefault="004A4663" w:rsidP="00014460">
      <w:pPr>
        <w:widowControl/>
        <w:shd w:val="clear" w:color="auto" w:fill="FFFFFF"/>
        <w:spacing w:line="360" w:lineRule="auto"/>
        <w:ind w:firstLine="709"/>
        <w:rPr>
          <w:rFonts w:ascii="Times New Roman" w:hAnsi="Times New Roman"/>
          <w:color w:val="000000"/>
          <w:sz w:val="28"/>
          <w:szCs w:val="28"/>
        </w:rPr>
      </w:pPr>
    </w:p>
    <w:p w:rsidR="004A4663" w:rsidRPr="00014460" w:rsidRDefault="00805FA2" w:rsidP="00014460">
      <w:pPr>
        <w:widowControl/>
        <w:shd w:val="clear" w:color="auto" w:fill="FFFFFF"/>
        <w:spacing w:line="360" w:lineRule="auto"/>
        <w:ind w:firstLine="709"/>
        <w:rPr>
          <w:rFonts w:ascii="Times New Roman" w:hAnsi="Times New Roman"/>
          <w:b/>
          <w:color w:val="000000"/>
          <w:sz w:val="28"/>
          <w:szCs w:val="28"/>
        </w:rPr>
      </w:pPr>
      <w:r>
        <w:rPr>
          <w:rFonts w:ascii="Times New Roman" w:hAnsi="Times New Roman"/>
          <w:b/>
          <w:color w:val="000000"/>
          <w:sz w:val="28"/>
          <w:szCs w:val="28"/>
        </w:rPr>
        <w:br w:type="page"/>
        <w:t>Литература</w:t>
      </w:r>
    </w:p>
    <w:p w:rsidR="008B0DFF" w:rsidRPr="00014460" w:rsidRDefault="008B0DFF" w:rsidP="00014460">
      <w:pPr>
        <w:widowControl/>
        <w:spacing w:line="360" w:lineRule="auto"/>
        <w:ind w:firstLine="709"/>
        <w:rPr>
          <w:rFonts w:ascii="Times New Roman" w:hAnsi="Times New Roman"/>
          <w:color w:val="000000"/>
          <w:sz w:val="28"/>
          <w:szCs w:val="28"/>
        </w:rPr>
      </w:pPr>
    </w:p>
    <w:p w:rsidR="004A4663" w:rsidRPr="00014460" w:rsidRDefault="004A4663" w:rsidP="00805FA2">
      <w:pPr>
        <w:widowControl/>
        <w:spacing w:line="360" w:lineRule="auto"/>
        <w:ind w:firstLine="0"/>
        <w:rPr>
          <w:rFonts w:ascii="Times New Roman" w:hAnsi="Times New Roman"/>
          <w:color w:val="000000"/>
          <w:sz w:val="28"/>
          <w:szCs w:val="28"/>
        </w:rPr>
      </w:pPr>
      <w:r w:rsidRPr="00014460">
        <w:rPr>
          <w:rFonts w:ascii="Times New Roman" w:hAnsi="Times New Roman"/>
          <w:color w:val="000000"/>
          <w:sz w:val="28"/>
          <w:szCs w:val="28"/>
        </w:rPr>
        <w:t>1</w:t>
      </w:r>
      <w:r w:rsidR="00014460" w:rsidRPr="00014460">
        <w:rPr>
          <w:rFonts w:ascii="Times New Roman" w:hAnsi="Times New Roman"/>
          <w:color w:val="000000"/>
          <w:sz w:val="28"/>
          <w:szCs w:val="28"/>
        </w:rPr>
        <w:t>.</w:t>
      </w:r>
      <w:r w:rsidR="00014460">
        <w:rPr>
          <w:rFonts w:ascii="Times New Roman" w:hAnsi="Times New Roman"/>
          <w:color w:val="000000"/>
          <w:sz w:val="28"/>
          <w:szCs w:val="28"/>
        </w:rPr>
        <w:t xml:space="preserve"> </w:t>
      </w:r>
      <w:r w:rsidR="00014460" w:rsidRPr="00014460">
        <w:rPr>
          <w:rFonts w:ascii="Times New Roman" w:hAnsi="Times New Roman"/>
          <w:color w:val="000000"/>
          <w:sz w:val="28"/>
          <w:szCs w:val="28"/>
        </w:rPr>
        <w:t>Железняк</w:t>
      </w:r>
      <w:r w:rsidR="00014460">
        <w:rPr>
          <w:rFonts w:ascii="Times New Roman" w:hAnsi="Times New Roman"/>
          <w:color w:val="000000"/>
          <w:sz w:val="28"/>
          <w:szCs w:val="28"/>
        </w:rPr>
        <w:t> </w:t>
      </w:r>
      <w:r w:rsidR="00014460" w:rsidRPr="00014460">
        <w:rPr>
          <w:rFonts w:ascii="Times New Roman" w:hAnsi="Times New Roman"/>
          <w:color w:val="000000"/>
          <w:sz w:val="28"/>
          <w:szCs w:val="28"/>
        </w:rPr>
        <w:t>Ю.Д.</w:t>
      </w:r>
      <w:r w:rsidRPr="00014460">
        <w:rPr>
          <w:rFonts w:ascii="Times New Roman" w:hAnsi="Times New Roman"/>
          <w:color w:val="000000"/>
          <w:sz w:val="28"/>
          <w:szCs w:val="28"/>
        </w:rPr>
        <w:t xml:space="preserve">, </w:t>
      </w:r>
      <w:r w:rsidR="00014460" w:rsidRPr="00014460">
        <w:rPr>
          <w:rFonts w:ascii="Times New Roman" w:hAnsi="Times New Roman"/>
          <w:color w:val="000000"/>
          <w:sz w:val="28"/>
          <w:szCs w:val="28"/>
        </w:rPr>
        <w:t>Портнов</w:t>
      </w:r>
      <w:r w:rsidR="00014460">
        <w:rPr>
          <w:rFonts w:ascii="Times New Roman" w:hAnsi="Times New Roman"/>
          <w:color w:val="000000"/>
          <w:sz w:val="28"/>
          <w:szCs w:val="28"/>
        </w:rPr>
        <w:t> </w:t>
      </w:r>
      <w:r w:rsidR="00014460" w:rsidRPr="00014460">
        <w:rPr>
          <w:rFonts w:ascii="Times New Roman" w:hAnsi="Times New Roman"/>
          <w:color w:val="000000"/>
          <w:sz w:val="28"/>
          <w:szCs w:val="28"/>
        </w:rPr>
        <w:t>Ю.М.</w:t>
      </w:r>
      <w:r w:rsidRPr="00014460">
        <w:rPr>
          <w:rFonts w:ascii="Times New Roman" w:hAnsi="Times New Roman"/>
          <w:color w:val="000000"/>
          <w:sz w:val="28"/>
          <w:szCs w:val="28"/>
        </w:rPr>
        <w:t xml:space="preserve">, </w:t>
      </w:r>
      <w:r w:rsidR="00014460" w:rsidRPr="00014460">
        <w:rPr>
          <w:rFonts w:ascii="Times New Roman" w:hAnsi="Times New Roman"/>
          <w:color w:val="000000"/>
          <w:sz w:val="28"/>
          <w:szCs w:val="28"/>
        </w:rPr>
        <w:t>Савин</w:t>
      </w:r>
      <w:r w:rsidR="00014460">
        <w:rPr>
          <w:rFonts w:ascii="Times New Roman" w:hAnsi="Times New Roman"/>
          <w:color w:val="000000"/>
          <w:sz w:val="28"/>
          <w:szCs w:val="28"/>
        </w:rPr>
        <w:t> </w:t>
      </w:r>
      <w:r w:rsidR="00014460" w:rsidRPr="00014460">
        <w:rPr>
          <w:rFonts w:ascii="Times New Roman" w:hAnsi="Times New Roman"/>
          <w:color w:val="000000"/>
          <w:sz w:val="28"/>
          <w:szCs w:val="28"/>
        </w:rPr>
        <w:t>В.П.</w:t>
      </w:r>
      <w:r w:rsidRPr="00014460">
        <w:rPr>
          <w:rFonts w:ascii="Times New Roman" w:hAnsi="Times New Roman"/>
          <w:color w:val="000000"/>
          <w:sz w:val="28"/>
          <w:szCs w:val="28"/>
        </w:rPr>
        <w:t xml:space="preserve">, </w:t>
      </w:r>
      <w:r w:rsidR="00014460" w:rsidRPr="00014460">
        <w:rPr>
          <w:rFonts w:ascii="Times New Roman" w:hAnsi="Times New Roman"/>
          <w:color w:val="000000"/>
          <w:sz w:val="28"/>
          <w:szCs w:val="28"/>
        </w:rPr>
        <w:t>Лексаков</w:t>
      </w:r>
      <w:r w:rsidR="00014460">
        <w:rPr>
          <w:rFonts w:ascii="Times New Roman" w:hAnsi="Times New Roman"/>
          <w:color w:val="000000"/>
          <w:sz w:val="28"/>
          <w:szCs w:val="28"/>
        </w:rPr>
        <w:t> </w:t>
      </w:r>
      <w:r w:rsidR="00014460" w:rsidRPr="00014460">
        <w:rPr>
          <w:rFonts w:ascii="Times New Roman" w:hAnsi="Times New Roman"/>
          <w:color w:val="000000"/>
          <w:sz w:val="28"/>
          <w:szCs w:val="28"/>
        </w:rPr>
        <w:t>А.В.</w:t>
      </w:r>
      <w:r w:rsidRPr="00014460">
        <w:rPr>
          <w:rFonts w:ascii="Times New Roman" w:hAnsi="Times New Roman"/>
          <w:color w:val="000000"/>
          <w:sz w:val="28"/>
          <w:szCs w:val="28"/>
        </w:rPr>
        <w:t xml:space="preserve">; Под ред. </w:t>
      </w:r>
      <w:r w:rsidR="00014460" w:rsidRPr="00014460">
        <w:rPr>
          <w:rFonts w:ascii="Times New Roman" w:hAnsi="Times New Roman"/>
          <w:color w:val="000000"/>
          <w:sz w:val="28"/>
          <w:szCs w:val="28"/>
        </w:rPr>
        <w:t>Ю.Д.</w:t>
      </w:r>
      <w:r w:rsidR="00014460">
        <w:rPr>
          <w:rFonts w:ascii="Times New Roman" w:hAnsi="Times New Roman"/>
          <w:color w:val="000000"/>
          <w:sz w:val="28"/>
          <w:szCs w:val="28"/>
        </w:rPr>
        <w:t> </w:t>
      </w:r>
      <w:r w:rsidR="00014460" w:rsidRPr="00014460">
        <w:rPr>
          <w:rFonts w:ascii="Times New Roman" w:hAnsi="Times New Roman"/>
          <w:color w:val="000000"/>
          <w:sz w:val="28"/>
          <w:szCs w:val="28"/>
        </w:rPr>
        <w:t>Железняка</w:t>
      </w:r>
      <w:r w:rsidRPr="00014460">
        <w:rPr>
          <w:rFonts w:ascii="Times New Roman" w:hAnsi="Times New Roman"/>
          <w:color w:val="000000"/>
          <w:sz w:val="28"/>
          <w:szCs w:val="28"/>
        </w:rPr>
        <w:t xml:space="preserve">, </w:t>
      </w:r>
      <w:r w:rsidR="00014460" w:rsidRPr="00014460">
        <w:rPr>
          <w:rFonts w:ascii="Times New Roman" w:hAnsi="Times New Roman"/>
          <w:color w:val="000000"/>
          <w:sz w:val="28"/>
          <w:szCs w:val="28"/>
        </w:rPr>
        <w:t>Ю.М.</w:t>
      </w:r>
      <w:r w:rsidR="00014460">
        <w:rPr>
          <w:rFonts w:ascii="Times New Roman" w:hAnsi="Times New Roman"/>
          <w:color w:val="000000"/>
          <w:sz w:val="28"/>
          <w:szCs w:val="28"/>
        </w:rPr>
        <w:t> </w:t>
      </w:r>
      <w:r w:rsidR="00014460" w:rsidRPr="00014460">
        <w:rPr>
          <w:rFonts w:ascii="Times New Roman" w:hAnsi="Times New Roman"/>
          <w:color w:val="000000"/>
          <w:sz w:val="28"/>
          <w:szCs w:val="28"/>
        </w:rPr>
        <w:t>Портнова</w:t>
      </w:r>
      <w:r w:rsidRPr="00014460">
        <w:rPr>
          <w:rFonts w:ascii="Times New Roman" w:hAnsi="Times New Roman"/>
          <w:b/>
          <w:bCs/>
          <w:color w:val="000000"/>
          <w:sz w:val="28"/>
          <w:szCs w:val="28"/>
        </w:rPr>
        <w:t xml:space="preserve"> Спортивные игры: </w:t>
      </w:r>
      <w:r w:rsidRPr="00014460">
        <w:rPr>
          <w:rFonts w:ascii="Times New Roman" w:hAnsi="Times New Roman"/>
          <w:color w:val="000000"/>
          <w:sz w:val="28"/>
          <w:szCs w:val="28"/>
        </w:rPr>
        <w:t xml:space="preserve">Техника, тактика, методика обучения: С 73 Учеб. для студ. высш. пед. учеб. заведений /.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2</w:t>
      </w:r>
      <w:r w:rsidR="00014460">
        <w:rPr>
          <w:rFonts w:ascii="Times New Roman" w:hAnsi="Times New Roman"/>
          <w:color w:val="000000"/>
          <w:sz w:val="28"/>
          <w:szCs w:val="28"/>
        </w:rPr>
        <w:t>-</w:t>
      </w:r>
      <w:r w:rsidR="00014460" w:rsidRPr="00014460">
        <w:rPr>
          <w:rFonts w:ascii="Times New Roman" w:hAnsi="Times New Roman"/>
          <w:color w:val="000000"/>
          <w:sz w:val="28"/>
          <w:szCs w:val="28"/>
        </w:rPr>
        <w:t>е</w:t>
      </w:r>
      <w:r w:rsidRPr="00014460">
        <w:rPr>
          <w:rFonts w:ascii="Times New Roman" w:hAnsi="Times New Roman"/>
          <w:color w:val="000000"/>
          <w:sz w:val="28"/>
          <w:szCs w:val="28"/>
        </w:rPr>
        <w:t xml:space="preserve"> изд., стереотип.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color w:val="000000"/>
          <w:sz w:val="28"/>
          <w:szCs w:val="28"/>
        </w:rPr>
        <w:t>М.: Издательский центр «Академия», 2004.</w:t>
      </w:r>
    </w:p>
    <w:p w:rsidR="004A4663" w:rsidRPr="00014460" w:rsidRDefault="004A4663" w:rsidP="00805FA2">
      <w:pPr>
        <w:widowControl/>
        <w:shd w:val="clear" w:color="auto" w:fill="FFFFFF"/>
        <w:spacing w:line="360" w:lineRule="auto"/>
        <w:ind w:firstLine="0"/>
        <w:rPr>
          <w:rFonts w:ascii="Times New Roman" w:hAnsi="Times New Roman"/>
          <w:color w:val="000000"/>
          <w:sz w:val="28"/>
          <w:szCs w:val="28"/>
        </w:rPr>
      </w:pPr>
      <w:r w:rsidRPr="00014460">
        <w:rPr>
          <w:rFonts w:ascii="Times New Roman" w:hAnsi="Times New Roman"/>
          <w:color w:val="000000"/>
          <w:sz w:val="28"/>
          <w:szCs w:val="28"/>
        </w:rPr>
        <w:t xml:space="preserve">2. </w:t>
      </w:r>
      <w:r w:rsidR="00014460" w:rsidRPr="00014460">
        <w:rPr>
          <w:rFonts w:ascii="Times New Roman" w:hAnsi="Times New Roman"/>
          <w:iCs/>
          <w:color w:val="000000"/>
          <w:sz w:val="28"/>
          <w:szCs w:val="28"/>
        </w:rPr>
        <w:t>Портнов</w:t>
      </w:r>
      <w:r w:rsidR="00014460">
        <w:rPr>
          <w:rFonts w:ascii="Times New Roman" w:hAnsi="Times New Roman"/>
          <w:iCs/>
          <w:color w:val="000000"/>
          <w:sz w:val="28"/>
          <w:szCs w:val="28"/>
        </w:rPr>
        <w:t> </w:t>
      </w:r>
      <w:r w:rsidR="00014460" w:rsidRPr="00014460">
        <w:rPr>
          <w:rFonts w:ascii="Times New Roman" w:hAnsi="Times New Roman"/>
          <w:iCs/>
          <w:color w:val="000000"/>
          <w:sz w:val="28"/>
          <w:szCs w:val="28"/>
        </w:rPr>
        <w:t>Ю.М.</w:t>
      </w:r>
      <w:r w:rsidR="00014460">
        <w:rPr>
          <w:rFonts w:ascii="Times New Roman" w:hAnsi="Times New Roman"/>
          <w:iCs/>
          <w:color w:val="000000"/>
          <w:sz w:val="28"/>
          <w:szCs w:val="28"/>
        </w:rPr>
        <w:t> </w:t>
      </w:r>
      <w:r w:rsidR="00014460" w:rsidRPr="00014460">
        <w:rPr>
          <w:rFonts w:ascii="Times New Roman" w:hAnsi="Times New Roman"/>
          <w:color w:val="000000"/>
          <w:sz w:val="28"/>
          <w:szCs w:val="28"/>
        </w:rPr>
        <w:t>Основы</w:t>
      </w:r>
      <w:r w:rsidRPr="00014460">
        <w:rPr>
          <w:rFonts w:ascii="Times New Roman" w:hAnsi="Times New Roman"/>
          <w:color w:val="000000"/>
          <w:sz w:val="28"/>
          <w:szCs w:val="28"/>
        </w:rPr>
        <w:t xml:space="preserve"> управления тренировочно-соревновательным процессом в спортивных играх. </w:t>
      </w:r>
      <w:r w:rsidR="00014460">
        <w:rPr>
          <w:rFonts w:ascii="Times New Roman" w:hAnsi="Times New Roman"/>
          <w:color w:val="000000"/>
          <w:sz w:val="28"/>
          <w:szCs w:val="28"/>
        </w:rPr>
        <w:t>–</w:t>
      </w:r>
      <w:r w:rsidR="00014460" w:rsidRPr="00014460">
        <w:rPr>
          <w:rFonts w:ascii="Times New Roman" w:hAnsi="Times New Roman"/>
          <w:color w:val="000000"/>
          <w:sz w:val="28"/>
          <w:szCs w:val="28"/>
        </w:rPr>
        <w:t xml:space="preserve"> </w:t>
      </w:r>
      <w:r w:rsidRPr="00014460">
        <w:rPr>
          <w:rFonts w:ascii="Times New Roman" w:hAnsi="Times New Roman"/>
          <w:b/>
          <w:bCs/>
          <w:color w:val="000000"/>
          <w:sz w:val="28"/>
          <w:szCs w:val="28"/>
        </w:rPr>
        <w:t xml:space="preserve">М., </w:t>
      </w:r>
      <w:r w:rsidRPr="00014460">
        <w:rPr>
          <w:rFonts w:ascii="Times New Roman" w:hAnsi="Times New Roman"/>
          <w:color w:val="000000"/>
          <w:sz w:val="28"/>
          <w:szCs w:val="28"/>
        </w:rPr>
        <w:t>1996.</w:t>
      </w:r>
      <w:bookmarkStart w:id="0" w:name="_GoBack"/>
      <w:bookmarkEnd w:id="0"/>
    </w:p>
    <w:sectPr w:rsidR="004A4663" w:rsidRPr="00014460" w:rsidSect="00014460">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57D" w:rsidRDefault="00A5557D">
      <w:r>
        <w:separator/>
      </w:r>
    </w:p>
  </w:endnote>
  <w:endnote w:type="continuationSeparator" w:id="0">
    <w:p w:rsidR="00A5557D" w:rsidRDefault="00A55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Journal">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D5B" w:rsidRDefault="00BB2D5B" w:rsidP="00FE1D6A">
    <w:pPr>
      <w:pStyle w:val="a4"/>
      <w:framePr w:wrap="around" w:vAnchor="text" w:hAnchor="margin" w:xAlign="right" w:y="1"/>
      <w:rPr>
        <w:rStyle w:val="a6"/>
      </w:rPr>
    </w:pPr>
  </w:p>
  <w:p w:rsidR="00BB2D5B" w:rsidRDefault="00BB2D5B" w:rsidP="00BB2D5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D5B" w:rsidRDefault="00231A06" w:rsidP="00FE1D6A">
    <w:pPr>
      <w:pStyle w:val="a4"/>
      <w:framePr w:wrap="around" w:vAnchor="text" w:hAnchor="margin" w:xAlign="right" w:y="1"/>
      <w:rPr>
        <w:rStyle w:val="a6"/>
      </w:rPr>
    </w:pPr>
    <w:r>
      <w:rPr>
        <w:rStyle w:val="a6"/>
        <w:noProof/>
      </w:rPr>
      <w:t>2</w:t>
    </w:r>
  </w:p>
  <w:p w:rsidR="00BB2D5B" w:rsidRDefault="00BB2D5B" w:rsidP="00BB2D5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57D" w:rsidRDefault="00A5557D">
      <w:r>
        <w:separator/>
      </w:r>
    </w:p>
  </w:footnote>
  <w:footnote w:type="continuationSeparator" w:id="0">
    <w:p w:rsidR="00A5557D" w:rsidRDefault="00A555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1BE1D2A"/>
    <w:lvl w:ilvl="0">
      <w:numFmt w:val="bullet"/>
      <w:lvlText w:val="*"/>
      <w:lvlJc w:val="left"/>
    </w:lvl>
  </w:abstractNum>
  <w:abstractNum w:abstractNumId="1">
    <w:nsid w:val="107B7399"/>
    <w:multiLevelType w:val="singleLevel"/>
    <w:tmpl w:val="FE6C174A"/>
    <w:lvl w:ilvl="0">
      <w:start w:val="1"/>
      <w:numFmt w:val="decimal"/>
      <w:lvlText w:val="%1."/>
      <w:legacy w:legacy="1" w:legacySpace="0" w:legacyIndent="212"/>
      <w:lvlJc w:val="left"/>
      <w:rPr>
        <w:rFonts w:ascii="Times New Roman" w:hAnsi="Times New Roman" w:cs="Times New Roman" w:hint="default"/>
      </w:rPr>
    </w:lvl>
  </w:abstractNum>
  <w:abstractNum w:abstractNumId="2">
    <w:nsid w:val="3F350ADA"/>
    <w:multiLevelType w:val="hybridMultilevel"/>
    <w:tmpl w:val="916AFF2E"/>
    <w:lvl w:ilvl="0" w:tplc="460C90C6">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77E85B4F"/>
    <w:multiLevelType w:val="singleLevel"/>
    <w:tmpl w:val="45AAE722"/>
    <w:lvl w:ilvl="0">
      <w:start w:val="1"/>
      <w:numFmt w:val="decimal"/>
      <w:lvlText w:val="%1."/>
      <w:legacy w:legacy="1" w:legacySpace="0" w:legacyIndent="202"/>
      <w:lvlJc w:val="left"/>
      <w:rPr>
        <w:rFonts w:ascii="Times New Roman" w:hAnsi="Times New Roman" w:cs="Times New Roman" w:hint="default"/>
      </w:rPr>
    </w:lvl>
  </w:abstractNum>
  <w:num w:numId="1">
    <w:abstractNumId w:val="0"/>
    <w:lvlOverride w:ilvl="0">
      <w:lvl w:ilvl="0">
        <w:numFmt w:val="bullet"/>
        <w:lvlText w:val="-"/>
        <w:legacy w:legacy="1" w:legacySpace="0" w:legacyIndent="172"/>
        <w:lvlJc w:val="left"/>
        <w:rPr>
          <w:rFonts w:ascii="Times New Roman" w:hAnsi="Times New Roman" w:hint="default"/>
        </w:rPr>
      </w:lvl>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3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017A"/>
    <w:rsid w:val="00014460"/>
    <w:rsid w:val="000F3B42"/>
    <w:rsid w:val="001C22EB"/>
    <w:rsid w:val="00231A06"/>
    <w:rsid w:val="002A7779"/>
    <w:rsid w:val="0033017A"/>
    <w:rsid w:val="004A4663"/>
    <w:rsid w:val="0056708A"/>
    <w:rsid w:val="0058608F"/>
    <w:rsid w:val="006479C7"/>
    <w:rsid w:val="006B1F31"/>
    <w:rsid w:val="006D79CB"/>
    <w:rsid w:val="006E5659"/>
    <w:rsid w:val="00782EC8"/>
    <w:rsid w:val="00805FA2"/>
    <w:rsid w:val="00875341"/>
    <w:rsid w:val="00880D4A"/>
    <w:rsid w:val="00893AC4"/>
    <w:rsid w:val="008B0DFF"/>
    <w:rsid w:val="00A333FF"/>
    <w:rsid w:val="00A5557D"/>
    <w:rsid w:val="00A864F7"/>
    <w:rsid w:val="00AA72D2"/>
    <w:rsid w:val="00B36D5D"/>
    <w:rsid w:val="00B925A3"/>
    <w:rsid w:val="00BB2D5B"/>
    <w:rsid w:val="00C432EF"/>
    <w:rsid w:val="00C83283"/>
    <w:rsid w:val="00E52CA7"/>
    <w:rsid w:val="00EF73F7"/>
    <w:rsid w:val="00FE1D6A"/>
    <w:rsid w:val="00FE6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7CD444-F180-4EE0-9F15-9D84F4A2B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17A"/>
    <w:pPr>
      <w:widowControl w:val="0"/>
      <w:ind w:firstLine="720"/>
      <w:jc w:val="both"/>
    </w:pPr>
    <w:rPr>
      <w:rFonts w:ascii="Journal" w:hAnsi="Journal"/>
      <w:sz w:val="26"/>
    </w:rPr>
  </w:style>
  <w:style w:type="paragraph" w:styleId="2">
    <w:name w:val="heading 2"/>
    <w:basedOn w:val="a"/>
    <w:next w:val="a"/>
    <w:link w:val="20"/>
    <w:uiPriority w:val="99"/>
    <w:qFormat/>
    <w:rsid w:val="0033017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99"/>
    <w:rsid w:val="00A333FF"/>
    <w:pPr>
      <w:widowControl w:val="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BB2D5B"/>
    <w:pPr>
      <w:tabs>
        <w:tab w:val="center" w:pos="4677"/>
        <w:tab w:val="right" w:pos="9355"/>
      </w:tabs>
    </w:pPr>
  </w:style>
  <w:style w:type="character" w:customStyle="1" w:styleId="a5">
    <w:name w:val="Нижний колонтитул Знак"/>
    <w:link w:val="a4"/>
    <w:uiPriority w:val="99"/>
    <w:semiHidden/>
    <w:rPr>
      <w:rFonts w:ascii="Journal" w:hAnsi="Journal"/>
      <w:sz w:val="26"/>
      <w:szCs w:val="20"/>
    </w:rPr>
  </w:style>
  <w:style w:type="character" w:styleId="a6">
    <w:name w:val="page number"/>
    <w:uiPriority w:val="99"/>
    <w:rsid w:val="00BB2D5B"/>
    <w:rPr>
      <w:rFonts w:cs="Times New Roman"/>
    </w:rPr>
  </w:style>
  <w:style w:type="table" w:styleId="1">
    <w:name w:val="Table Grid 1"/>
    <w:basedOn w:val="a1"/>
    <w:uiPriority w:val="99"/>
    <w:rsid w:val="00014460"/>
    <w:pPr>
      <w:widowControl w:val="0"/>
      <w:ind w:firstLine="7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3620</Words>
  <Characters>20637</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ГОУ ВПО «Шадринский государственный педагогический институт»</vt:lpstr>
    </vt:vector>
  </TitlesOfParts>
  <Company>Организация</Company>
  <LinksUpToDate>false</LinksUpToDate>
  <CharactersWithSpaces>24209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«Шадринский государственный педагогический институт»</dc:title>
  <dc:subject/>
  <dc:creator>Customer</dc:creator>
  <cp:keywords/>
  <dc:description/>
  <cp:lastModifiedBy>admin</cp:lastModifiedBy>
  <cp:revision>2</cp:revision>
  <dcterms:created xsi:type="dcterms:W3CDTF">2014-03-08T16:35:00Z</dcterms:created>
  <dcterms:modified xsi:type="dcterms:W3CDTF">2014-03-08T16:35:00Z</dcterms:modified>
</cp:coreProperties>
</file>