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F01" w:rsidRPr="005B6F01" w:rsidRDefault="00854110" w:rsidP="005B6F01">
      <w:pPr>
        <w:pStyle w:val="af2"/>
      </w:pPr>
      <w:r w:rsidRPr="005B6F01">
        <w:t>ФЕДЕРАЛЬНОЕ АГЕНТСТВО ПО ОБРАЗОВАНИЮ</w:t>
      </w:r>
    </w:p>
    <w:p w:rsidR="005B6F01" w:rsidRDefault="00854110" w:rsidP="005B6F01">
      <w:pPr>
        <w:pStyle w:val="af2"/>
      </w:pPr>
      <w:r w:rsidRPr="005B6F01">
        <w:t xml:space="preserve">Государственное образовательное учреждение </w:t>
      </w:r>
    </w:p>
    <w:p w:rsidR="005B6F01" w:rsidRDefault="005B6F01" w:rsidP="005B6F01">
      <w:pPr>
        <w:pStyle w:val="af2"/>
      </w:pPr>
      <w:r>
        <w:t>В</w:t>
      </w:r>
      <w:r w:rsidR="00854110" w:rsidRPr="005B6F01">
        <w:t xml:space="preserve">ысшего профессионального образования </w:t>
      </w:r>
    </w:p>
    <w:p w:rsidR="005B6F01" w:rsidRPr="005B6F01" w:rsidRDefault="005B6F01" w:rsidP="005B6F01">
      <w:pPr>
        <w:pStyle w:val="af2"/>
      </w:pPr>
      <w:r>
        <w:t>"</w:t>
      </w:r>
      <w:r w:rsidR="00854110" w:rsidRPr="005B6F01">
        <w:t>Санкт-Петербургский государственный инженерно-экономический университет</w:t>
      </w:r>
      <w:r>
        <w:t>"</w:t>
      </w:r>
    </w:p>
    <w:p w:rsidR="005B6F01" w:rsidRPr="005B6F01" w:rsidRDefault="00854110" w:rsidP="005B6F01">
      <w:pPr>
        <w:pStyle w:val="af2"/>
      </w:pPr>
      <w:r w:rsidRPr="005B6F01">
        <w:t>Филиал Санкт-Петербургского государственного инженерно-экономического университета в городе Твери</w:t>
      </w:r>
    </w:p>
    <w:p w:rsidR="005B6F01" w:rsidRPr="005B6F01" w:rsidRDefault="00854110" w:rsidP="005B6F01">
      <w:pPr>
        <w:pStyle w:val="af2"/>
      </w:pPr>
      <w:r w:rsidRPr="005B6F01">
        <w:t>Кафедра</w:t>
      </w:r>
      <w:r w:rsidR="005B6F01" w:rsidRPr="005B6F01">
        <w:t xml:space="preserve"> </w:t>
      </w:r>
      <w:r w:rsidR="001614F0">
        <w:t>э</w:t>
      </w:r>
      <w:r w:rsidR="00C135AA" w:rsidRPr="005B6F01">
        <w:t>кономики и менеджмента в туризме и гостиничном хозяйстве</w:t>
      </w: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854110" w:rsidRPr="005B6F01" w:rsidRDefault="00BE0606" w:rsidP="005B6F01">
      <w:pPr>
        <w:pStyle w:val="af2"/>
      </w:pPr>
      <w:r w:rsidRPr="005B6F01">
        <w:t>КОНТРОЛЬНАЯ РАБОТА</w:t>
      </w:r>
    </w:p>
    <w:p w:rsidR="005B6F01" w:rsidRPr="005B6F01" w:rsidRDefault="00700974" w:rsidP="005B6F01">
      <w:pPr>
        <w:pStyle w:val="af2"/>
      </w:pPr>
      <w:r w:rsidRPr="005B6F01">
        <w:t>специальность</w:t>
      </w:r>
      <w:r w:rsidR="005B6F01" w:rsidRPr="005B6F01">
        <w:t xml:space="preserve">: </w:t>
      </w:r>
      <w:r w:rsidRPr="005B6F01">
        <w:t>08050</w:t>
      </w:r>
      <w:r w:rsidR="005B6F01" w:rsidRPr="005B6F01">
        <w:t>2.6</w:t>
      </w:r>
      <w:r w:rsidRPr="005B6F01">
        <w:t>5</w:t>
      </w:r>
    </w:p>
    <w:p w:rsidR="005B6F01" w:rsidRPr="005B6F01" w:rsidRDefault="005B6F01" w:rsidP="005B6F01">
      <w:pPr>
        <w:pStyle w:val="af2"/>
      </w:pPr>
      <w:r>
        <w:t>"</w:t>
      </w:r>
      <w:r w:rsidR="00700974" w:rsidRPr="005B6F01">
        <w:t>Экономика и</w:t>
      </w:r>
      <w:r w:rsidR="007C4218" w:rsidRPr="005B6F01">
        <w:t xml:space="preserve"> </w:t>
      </w:r>
      <w:r w:rsidR="00700974" w:rsidRPr="005B6F01">
        <w:t>управление на</w:t>
      </w:r>
      <w:r>
        <w:t xml:space="preserve"> </w:t>
      </w:r>
      <w:r w:rsidR="00700974" w:rsidRPr="005B6F01">
        <w:t>предприятии туризма и ГХ</w:t>
      </w:r>
      <w:r>
        <w:t>"</w:t>
      </w: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Default="005B6F01" w:rsidP="005B6F01">
      <w:pPr>
        <w:pStyle w:val="af2"/>
      </w:pPr>
    </w:p>
    <w:p w:rsidR="005B6F01" w:rsidRPr="005B6F01" w:rsidRDefault="00854110" w:rsidP="005B6F01">
      <w:pPr>
        <w:pStyle w:val="af2"/>
      </w:pPr>
      <w:r w:rsidRPr="005B6F01">
        <w:t>Тверь – 200</w:t>
      </w:r>
      <w:r w:rsidR="00D90256" w:rsidRPr="005B6F01">
        <w:t>8</w:t>
      </w:r>
    </w:p>
    <w:p w:rsidR="005B6F01" w:rsidRPr="005B6F01" w:rsidRDefault="005B6F01" w:rsidP="005B6F01">
      <w:pPr>
        <w:ind w:firstLine="0"/>
        <w:jc w:val="center"/>
        <w:rPr>
          <w:b/>
          <w:bCs/>
        </w:rPr>
      </w:pPr>
      <w:r>
        <w:br w:type="page"/>
      </w:r>
      <w:r w:rsidRPr="005B6F01">
        <w:rPr>
          <w:b/>
          <w:bCs/>
        </w:rPr>
        <w:t>СОДЕРЖАНИЕ</w:t>
      </w:r>
    </w:p>
    <w:p w:rsidR="005B6F01" w:rsidRDefault="005B6F01" w:rsidP="005B6F01"/>
    <w:p w:rsidR="001614F0" w:rsidRPr="001614F0" w:rsidRDefault="001614F0" w:rsidP="001614F0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2F6E24">
        <w:rPr>
          <w:rStyle w:val="af3"/>
          <w:noProof/>
        </w:rPr>
        <w:t>Задание 1.</w:t>
      </w:r>
      <w:r w:rsidRPr="001614F0">
        <w:rPr>
          <w:noProof/>
          <w:webHidden/>
        </w:rPr>
        <w:tab/>
        <w:t>3</w:t>
      </w:r>
    </w:p>
    <w:p w:rsidR="001614F0" w:rsidRPr="001614F0" w:rsidRDefault="001614F0" w:rsidP="001614F0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2F6E24">
        <w:rPr>
          <w:rStyle w:val="af3"/>
          <w:noProof/>
        </w:rPr>
        <w:t>Задание 2.</w:t>
      </w:r>
      <w:r w:rsidRPr="001614F0">
        <w:rPr>
          <w:noProof/>
          <w:webHidden/>
        </w:rPr>
        <w:tab/>
        <w:t>9</w:t>
      </w:r>
    </w:p>
    <w:p w:rsidR="001614F0" w:rsidRPr="001614F0" w:rsidRDefault="001614F0" w:rsidP="001614F0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2F6E24">
        <w:rPr>
          <w:rStyle w:val="af3"/>
          <w:noProof/>
        </w:rPr>
        <w:t>Задание 3.</w:t>
      </w:r>
      <w:r w:rsidRPr="001614F0">
        <w:rPr>
          <w:noProof/>
          <w:webHidden/>
        </w:rPr>
        <w:tab/>
        <w:t>11</w:t>
      </w:r>
    </w:p>
    <w:p w:rsidR="001614F0" w:rsidRPr="001614F0" w:rsidRDefault="001614F0" w:rsidP="001614F0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2F6E24">
        <w:rPr>
          <w:rStyle w:val="af3"/>
          <w:noProof/>
        </w:rPr>
        <w:t>Задание 4</w:t>
      </w:r>
      <w:r w:rsidRPr="001614F0">
        <w:rPr>
          <w:noProof/>
          <w:webHidden/>
        </w:rPr>
        <w:tab/>
        <w:t>11</w:t>
      </w:r>
    </w:p>
    <w:p w:rsidR="001614F0" w:rsidRPr="001614F0" w:rsidRDefault="001614F0" w:rsidP="001614F0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2F6E24">
        <w:rPr>
          <w:rStyle w:val="af3"/>
          <w:b w:val="0"/>
          <w:bCs w:val="0"/>
          <w:noProof/>
        </w:rPr>
        <w:t>Список использованной литературы</w:t>
      </w:r>
      <w:r w:rsidRPr="001614F0">
        <w:rPr>
          <w:b w:val="0"/>
          <w:bCs w:val="0"/>
          <w:noProof/>
          <w:webHidden/>
        </w:rPr>
        <w:tab/>
        <w:t>13</w:t>
      </w:r>
    </w:p>
    <w:p w:rsidR="005B6F01" w:rsidRDefault="005B6F01" w:rsidP="001614F0">
      <w:pPr>
        <w:ind w:firstLine="0"/>
      </w:pPr>
    </w:p>
    <w:p w:rsidR="001614F0" w:rsidRDefault="005B6F01" w:rsidP="005B6F01">
      <w:pPr>
        <w:pStyle w:val="2"/>
      </w:pPr>
      <w:r>
        <w:br w:type="page"/>
      </w:r>
      <w:bookmarkStart w:id="0" w:name="_Toc220624642"/>
      <w:r w:rsidR="00D2765F" w:rsidRPr="005B6F01">
        <w:rPr>
          <w:kern w:val="0"/>
        </w:rPr>
        <w:t>Задание 1</w:t>
      </w:r>
      <w:r>
        <w:t xml:space="preserve">. </w:t>
      </w:r>
    </w:p>
    <w:p w:rsidR="001614F0" w:rsidRDefault="001614F0" w:rsidP="005B6F01">
      <w:pPr>
        <w:pStyle w:val="2"/>
      </w:pPr>
    </w:p>
    <w:p w:rsidR="005B6F01" w:rsidRPr="005B6F01" w:rsidRDefault="00DA11AC" w:rsidP="001614F0">
      <w:r w:rsidRPr="005B6F01">
        <w:t>Типы бронирования</w:t>
      </w:r>
      <w:r w:rsidR="005B6F01" w:rsidRPr="005B6F01">
        <w:t xml:space="preserve">: </w:t>
      </w:r>
      <w:r w:rsidRPr="005B6F01">
        <w:t>Гарантированное бронирование</w:t>
      </w:r>
      <w:bookmarkEnd w:id="0"/>
      <w:r w:rsidR="001614F0">
        <w:t>.</w:t>
      </w:r>
    </w:p>
    <w:p w:rsidR="00F5293A" w:rsidRPr="005B6F01" w:rsidRDefault="00BE1B25" w:rsidP="005B6F01">
      <w:r w:rsidRPr="005B6F01">
        <w:t>Более половины всех клиентов гостиницы перед</w:t>
      </w:r>
      <w:r w:rsidR="005B6F01" w:rsidRPr="005B6F01">
        <w:t xml:space="preserve"> </w:t>
      </w:r>
      <w:r w:rsidRPr="005B6F01">
        <w:t>приездом</w:t>
      </w:r>
      <w:r w:rsidR="005B6F01" w:rsidRPr="005B6F01">
        <w:t xml:space="preserve"> </w:t>
      </w:r>
      <w:r w:rsidRPr="005B6F01">
        <w:t>предварительно бронируют</w:t>
      </w:r>
      <w:r w:rsidR="005B6F01" w:rsidRPr="005B6F01">
        <w:t xml:space="preserve"> </w:t>
      </w:r>
      <w:r w:rsidRPr="005B6F01">
        <w:t>номера</w:t>
      </w:r>
      <w:r w:rsidR="005B6F01" w:rsidRPr="005B6F01">
        <w:t xml:space="preserve">. </w:t>
      </w:r>
      <w:r w:rsidRPr="005B6F01">
        <w:t>Процедура</w:t>
      </w:r>
      <w:r w:rsidR="005B6F01" w:rsidRPr="005B6F01">
        <w:t xml:space="preserve"> </w:t>
      </w:r>
      <w:r w:rsidRPr="005B6F01">
        <w:t>бронирования</w:t>
      </w:r>
      <w:r w:rsidR="005B6F01" w:rsidRPr="005B6F01">
        <w:t xml:space="preserve"> </w:t>
      </w:r>
      <w:r w:rsidRPr="005B6F01">
        <w:t>может</w:t>
      </w:r>
      <w:r w:rsidR="005B6F01" w:rsidRPr="005B6F01">
        <w:t xml:space="preserve"> </w:t>
      </w:r>
      <w:r w:rsidRPr="005B6F01">
        <w:t>быть</w:t>
      </w:r>
      <w:r w:rsidR="005B6F01" w:rsidRPr="005B6F01">
        <w:t xml:space="preserve"> </w:t>
      </w:r>
      <w:r w:rsidRPr="005B6F01">
        <w:t>осуществлена</w:t>
      </w:r>
      <w:r w:rsidR="005B6F01" w:rsidRPr="005B6F01">
        <w:t xml:space="preserve"> </w:t>
      </w:r>
      <w:r w:rsidRPr="005B6F01">
        <w:t>по телефону, а также через коммерческих представителей гостиницы (турагентов</w:t>
      </w:r>
      <w:r w:rsidR="005B6F01" w:rsidRPr="005B6F01">
        <w:t xml:space="preserve"> </w:t>
      </w:r>
      <w:r w:rsidRPr="005B6F01">
        <w:t>и туроператоров</w:t>
      </w:r>
      <w:r w:rsidR="005B6F01" w:rsidRPr="005B6F01">
        <w:t xml:space="preserve">), </w:t>
      </w:r>
      <w:r w:rsidRPr="005B6F01">
        <w:t>через центральную систему бронирования</w:t>
      </w:r>
      <w:r w:rsidR="005B6F01" w:rsidRPr="005B6F01">
        <w:t xml:space="preserve"> </w:t>
      </w:r>
      <w:r w:rsidRPr="005B6F01">
        <w:t>(Holidex</w:t>
      </w:r>
      <w:r w:rsidR="005B6F01" w:rsidRPr="005B6F01">
        <w:t xml:space="preserve">), </w:t>
      </w:r>
      <w:r w:rsidRPr="005B6F01">
        <w:t>почтой, телексом,</w:t>
      </w:r>
      <w:r w:rsidR="005B6F01" w:rsidRPr="005B6F01">
        <w:t xml:space="preserve"> </w:t>
      </w:r>
      <w:r w:rsidRPr="005B6F01">
        <w:t>факсом,</w:t>
      </w:r>
      <w:r w:rsidR="005B6F01" w:rsidRPr="005B6F01">
        <w:t xml:space="preserve"> </w:t>
      </w:r>
      <w:r w:rsidRPr="005B6F01">
        <w:t>электронной</w:t>
      </w:r>
      <w:r w:rsidR="005B6F01" w:rsidRPr="005B6F01">
        <w:t xml:space="preserve"> </w:t>
      </w:r>
      <w:r w:rsidRPr="005B6F01">
        <w:t>почтой</w:t>
      </w:r>
      <w:r w:rsidR="005B6F01" w:rsidRPr="005B6F01">
        <w:t xml:space="preserve"> </w:t>
      </w:r>
      <w:r w:rsidRPr="005B6F01">
        <w:t>и</w:t>
      </w:r>
      <w:r w:rsidR="005B6F01" w:rsidRPr="005B6F01">
        <w:t xml:space="preserve"> </w:t>
      </w:r>
      <w:r w:rsidRPr="005B6F01">
        <w:t>другими</w:t>
      </w:r>
      <w:r w:rsidR="005B6F01" w:rsidRPr="005B6F01">
        <w:t xml:space="preserve"> </w:t>
      </w:r>
      <w:r w:rsidRPr="005B6F01">
        <w:t>коммуникационными средствами</w:t>
      </w:r>
      <w:r w:rsidR="005B6F01" w:rsidRPr="005B6F01">
        <w:t xml:space="preserve">. </w:t>
      </w:r>
      <w:r w:rsidRPr="005B6F01">
        <w:t>Отдел</w:t>
      </w:r>
      <w:r w:rsidR="005B6F01" w:rsidRPr="005B6F01">
        <w:t xml:space="preserve"> </w:t>
      </w:r>
      <w:r w:rsidRPr="005B6F01">
        <w:t>бронирования</w:t>
      </w:r>
      <w:r w:rsidR="005B6F01" w:rsidRPr="005B6F01">
        <w:t xml:space="preserve"> </w:t>
      </w:r>
      <w:r w:rsidRPr="005B6F01">
        <w:t>ответственен</w:t>
      </w:r>
      <w:r w:rsidR="005B6F01" w:rsidRPr="005B6F01">
        <w:t xml:space="preserve"> </w:t>
      </w:r>
      <w:r w:rsidRPr="005B6F01">
        <w:t>за</w:t>
      </w:r>
      <w:r w:rsidR="005B6F01" w:rsidRPr="005B6F01">
        <w:t xml:space="preserve"> </w:t>
      </w:r>
      <w:r w:rsidRPr="005B6F01">
        <w:t>получение</w:t>
      </w:r>
      <w:r w:rsidR="005B6F01" w:rsidRPr="005B6F01">
        <w:t xml:space="preserve"> </w:t>
      </w:r>
      <w:r w:rsidRPr="005B6F01">
        <w:t>и</w:t>
      </w:r>
      <w:r w:rsidR="005B6F01" w:rsidRPr="005B6F01">
        <w:t xml:space="preserve"> </w:t>
      </w:r>
      <w:r w:rsidRPr="005B6F01">
        <w:t>обработку запросов</w:t>
      </w:r>
      <w:r w:rsidR="005B6F01" w:rsidRPr="005B6F01">
        <w:t xml:space="preserve"> </w:t>
      </w:r>
      <w:r w:rsidRPr="005B6F01">
        <w:t>на</w:t>
      </w:r>
      <w:r w:rsidR="005B6F01" w:rsidRPr="005B6F01">
        <w:t xml:space="preserve"> </w:t>
      </w:r>
      <w:r w:rsidRPr="005B6F01">
        <w:t>будущие</w:t>
      </w:r>
      <w:r w:rsidR="005B6F01" w:rsidRPr="005B6F01">
        <w:t xml:space="preserve"> </w:t>
      </w:r>
      <w:r w:rsidRPr="005B6F01">
        <w:t>услуги</w:t>
      </w:r>
      <w:r w:rsidR="005B6F01" w:rsidRPr="005B6F01">
        <w:t xml:space="preserve"> </w:t>
      </w:r>
      <w:r w:rsidRPr="005B6F01">
        <w:t>проживания</w:t>
      </w:r>
      <w:r w:rsidR="005B6F01" w:rsidRPr="005B6F01">
        <w:t xml:space="preserve">. </w:t>
      </w:r>
      <w:r w:rsidRPr="005B6F01">
        <w:t>Цель</w:t>
      </w:r>
      <w:r w:rsidR="005B6F01" w:rsidRPr="005B6F01">
        <w:t xml:space="preserve">: </w:t>
      </w:r>
      <w:r w:rsidRPr="005B6F01">
        <w:t>максимизировать</w:t>
      </w:r>
      <w:r w:rsidR="005B6F01" w:rsidRPr="005B6F01">
        <w:t xml:space="preserve"> </w:t>
      </w:r>
      <w:r w:rsidRPr="005B6F01">
        <w:t>загрузку номерного фонда и соответственно доход гостиницы</w:t>
      </w:r>
      <w:r w:rsidR="005B6F01" w:rsidRPr="005B6F01">
        <w:t xml:space="preserve">. </w:t>
      </w:r>
    </w:p>
    <w:p w:rsidR="00F56A2A" w:rsidRPr="005B6F01" w:rsidRDefault="00F56A2A" w:rsidP="005B6F01">
      <w:r w:rsidRPr="005B6F01">
        <w:t>Существует несколько типов бронирования</w:t>
      </w:r>
      <w:r w:rsidR="005B6F01" w:rsidRPr="005B6F01">
        <w:t xml:space="preserve">: </w:t>
      </w:r>
    </w:p>
    <w:p w:rsidR="00F56A2A" w:rsidRPr="005B6F01" w:rsidRDefault="00F56A2A" w:rsidP="005B6F01">
      <w:pPr>
        <w:pStyle w:val="a"/>
      </w:pPr>
      <w:r w:rsidRPr="005B6F01">
        <w:t>гарантированное бронирование</w:t>
      </w:r>
      <w:r w:rsidR="005B6F01" w:rsidRPr="005B6F01">
        <w:t xml:space="preserve">; </w:t>
      </w:r>
    </w:p>
    <w:p w:rsidR="00F56A2A" w:rsidRPr="005B6F01" w:rsidRDefault="00F56A2A" w:rsidP="005B6F01">
      <w:pPr>
        <w:pStyle w:val="a"/>
      </w:pPr>
      <w:r w:rsidRPr="005B6F01">
        <w:t>негарантированное бронирование</w:t>
      </w:r>
      <w:r w:rsidR="005B6F01" w:rsidRPr="005B6F01">
        <w:t xml:space="preserve">; </w:t>
      </w:r>
    </w:p>
    <w:p w:rsidR="00F56A2A" w:rsidRPr="005B6F01" w:rsidRDefault="00F56A2A" w:rsidP="005B6F01">
      <w:pPr>
        <w:pStyle w:val="a"/>
      </w:pPr>
      <w:r w:rsidRPr="005B6F01">
        <w:t>сверхбронирование</w:t>
      </w:r>
      <w:r w:rsidR="005B6F01" w:rsidRPr="005B6F01">
        <w:t xml:space="preserve">. </w:t>
      </w:r>
    </w:p>
    <w:p w:rsidR="009B5F5D" w:rsidRPr="005B6F01" w:rsidRDefault="00F56A2A" w:rsidP="005B6F01">
      <w:r w:rsidRPr="005B6F01">
        <w:t>Гарантированное бронирование</w:t>
      </w:r>
      <w:r w:rsidR="008428D5" w:rsidRPr="005B6F01">
        <w:rPr>
          <w:rStyle w:val="a7"/>
        </w:rPr>
        <w:footnoteReference w:id="1"/>
      </w:r>
      <w:r w:rsidRPr="005B6F01">
        <w:t xml:space="preserve"> (</w:t>
      </w:r>
      <w:r w:rsidRPr="005B6F01">
        <w:rPr>
          <w:lang w:val="en-US"/>
        </w:rPr>
        <w:t>Guaranteed</w:t>
      </w:r>
      <w:r w:rsidRPr="005B6F01">
        <w:t xml:space="preserve"> </w:t>
      </w:r>
      <w:r w:rsidRPr="005B6F01">
        <w:rPr>
          <w:lang w:val="en-US"/>
        </w:rPr>
        <w:t>reservation</w:t>
      </w:r>
      <w:r w:rsidR="005B6F01" w:rsidRPr="005B6F01">
        <w:t xml:space="preserve">) - </w:t>
      </w:r>
      <w:r w:rsidRPr="005B6F01">
        <w:t>резервирование со специальным регистрируемым подтверждением отеля о том, что он гарантирует клиенту получение заказанного им номера и в необходимое ему время</w:t>
      </w:r>
      <w:r w:rsidR="005B6F01" w:rsidRPr="005B6F01">
        <w:t xml:space="preserve">. </w:t>
      </w:r>
      <w:r w:rsidRPr="005B6F01">
        <w:t>Клиент, в свою очередь, гарантирует оплатить номер, даже если не сможет им воспользоваться в случае неявки (</w:t>
      </w:r>
      <w:r w:rsidRPr="005B6F01">
        <w:rPr>
          <w:lang w:val="en-US"/>
        </w:rPr>
        <w:t>No</w:t>
      </w:r>
      <w:r w:rsidRPr="005B6F01">
        <w:t xml:space="preserve"> </w:t>
      </w:r>
      <w:r w:rsidRPr="005B6F01">
        <w:rPr>
          <w:lang w:val="en-US"/>
        </w:rPr>
        <w:t>show</w:t>
      </w:r>
      <w:r w:rsidR="005B6F01" w:rsidRPr="005B6F01">
        <w:t xml:space="preserve">). </w:t>
      </w:r>
      <w:r w:rsidRPr="005B6F01">
        <w:t>Оплата за неиспользованный номер взимается с клиента, если он не смог вовремя аннулировать заказ на размещение в гостинице</w:t>
      </w:r>
      <w:r w:rsidR="005B6F01" w:rsidRPr="005B6F01">
        <w:t xml:space="preserve">. </w:t>
      </w:r>
      <w:r w:rsidRPr="005B6F01">
        <w:t>Удобство гарантированного бронирования состоит в том, что гость постарается аннулировать заказ на номер, если не сможет этим номером воспользоваться</w:t>
      </w:r>
      <w:r w:rsidR="005B6F01" w:rsidRPr="005B6F01">
        <w:t xml:space="preserve">. </w:t>
      </w:r>
      <w:r w:rsidRPr="005B6F01">
        <w:t>В случае, когда гость заблаговременно не предупредил гостиницу об отказе от поселения в указанное время, гостиница имеет право применить штрафные санкции к гостю, тем самым застраховав себя от неполучения запланированных доходов</w:t>
      </w:r>
      <w:r w:rsidR="005B6F01" w:rsidRPr="005B6F01">
        <w:t xml:space="preserve">. </w:t>
      </w:r>
      <w:r w:rsidRPr="005B6F01">
        <w:t>В Правилах предоставления гостиничных услуг в РФ от 25 апреля 1997 года за № 490 сказано</w:t>
      </w:r>
      <w:r w:rsidR="005B6F01" w:rsidRPr="005B6F01">
        <w:t xml:space="preserve">: </w:t>
      </w:r>
      <w:r w:rsidR="005B6F01">
        <w:t>"</w:t>
      </w:r>
      <w:r w:rsidRPr="005B6F01">
        <w:t>Исполнитель вправе заключать договор на бронирование мест в гостинице путем составления документа, подписанного двумя сторонами, а также путем принятия заявки на бронирование посредством почтовой, телефонной и иной связи, позволяющей достоверно установить, что заявка исходит от потребителя</w:t>
      </w:r>
      <w:r w:rsidR="005B6F01" w:rsidRPr="005B6F01">
        <w:t xml:space="preserve">. </w:t>
      </w:r>
      <w:r w:rsidRPr="005B6F01">
        <w:t>В случае опоздания потребителя с него взимается кроме платы за бронирование также плата за фактический простой номера (места в номере</w:t>
      </w:r>
      <w:r w:rsidR="005B6F01" w:rsidRPr="005B6F01">
        <w:t>),</w:t>
      </w:r>
      <w:r w:rsidRPr="005B6F01">
        <w:t xml:space="preserve"> но не более чем за сутки</w:t>
      </w:r>
      <w:r w:rsidR="005B6F01" w:rsidRPr="005B6F01">
        <w:t xml:space="preserve">. </w:t>
      </w:r>
      <w:r w:rsidRPr="005B6F01">
        <w:t>При опоздании более чем на сутки бронь аннулируется</w:t>
      </w:r>
      <w:r w:rsidR="005B6F01" w:rsidRPr="005B6F01">
        <w:t xml:space="preserve">. </w:t>
      </w:r>
      <w:r w:rsidRPr="005B6F01">
        <w:t>В случае отказа потребителя оплатить бронь, его размещение в гостинице производится в порядке общей очереди</w:t>
      </w:r>
      <w:r w:rsidR="005B6F01">
        <w:t>"</w:t>
      </w:r>
      <w:r w:rsidR="005B6F01" w:rsidRPr="005B6F01">
        <w:t xml:space="preserve">. </w:t>
      </w:r>
    </w:p>
    <w:p w:rsidR="00F56A2A" w:rsidRPr="005B6F01" w:rsidRDefault="00F56A2A" w:rsidP="005B6F01">
      <w:r w:rsidRPr="005B6F01">
        <w:t>Все случаи неявок должны быть рассмотрены в течение 24 часов</w:t>
      </w:r>
      <w:r w:rsidR="005B6F01" w:rsidRPr="005B6F01">
        <w:t xml:space="preserve">. </w:t>
      </w:r>
    </w:p>
    <w:p w:rsidR="009B5F5D" w:rsidRPr="005B6F01" w:rsidRDefault="00F56A2A" w:rsidP="005B6F01">
      <w:r w:rsidRPr="005B6F01">
        <w:t>Прежде чем предъявлять гостям счета за простой номеров, необходимо выяснить все обстоятельства неявок</w:t>
      </w:r>
      <w:r w:rsidR="005B6F01" w:rsidRPr="005B6F01">
        <w:t xml:space="preserve">. </w:t>
      </w:r>
    </w:p>
    <w:p w:rsidR="00F56A2A" w:rsidRPr="005B6F01" w:rsidRDefault="00F56A2A" w:rsidP="005B6F01">
      <w:r w:rsidRPr="005B6F01">
        <w:t>Отправку счета рекомендуется предварять письмом приблизительно такого содержания</w:t>
      </w:r>
      <w:r w:rsidR="005B6F01" w:rsidRPr="005B6F01">
        <w:t xml:space="preserve">: </w:t>
      </w:r>
      <w:r w:rsidR="005B6F01">
        <w:t>"</w:t>
      </w:r>
      <w:r w:rsidRPr="005B6F01">
        <w:t>Мы сожалеем, что Вы не смогли остановиться в нашем отеле, однако по Вашей просьбе мы не сдавали номер до утра</w:t>
      </w:r>
      <w:r w:rsidR="005B6F01">
        <w:t>...</w:t>
      </w:r>
      <w:r w:rsidR="005B6F01" w:rsidRPr="005B6F01">
        <w:t xml:space="preserve"> </w:t>
      </w:r>
      <w:r w:rsidR="005B6F01">
        <w:t>"</w:t>
      </w:r>
      <w:r w:rsidRPr="005B6F01">
        <w:t xml:space="preserve"> и </w:t>
      </w:r>
      <w:r w:rsidR="005B6F01" w:rsidRPr="005B6F01">
        <w:t xml:space="preserve">т.д. </w:t>
      </w:r>
    </w:p>
    <w:p w:rsidR="00F56A2A" w:rsidRPr="005B6F01" w:rsidRDefault="00F56A2A" w:rsidP="005B6F01">
      <w:r w:rsidRPr="005B6F01">
        <w:t>В исключительных случаях, когда приезд гостя не состоялся по уважительной причине (форс-мажор</w:t>
      </w:r>
      <w:r w:rsidR="005B6F01" w:rsidRPr="005B6F01">
        <w:t>),</w:t>
      </w:r>
      <w:r w:rsidRPr="005B6F01">
        <w:t xml:space="preserve"> к примеру, из-за внезапной болезни, гостиница может не требовать оплаты неустойки</w:t>
      </w:r>
      <w:r w:rsidR="005B6F01" w:rsidRPr="005B6F01">
        <w:t xml:space="preserve">. </w:t>
      </w:r>
      <w:r w:rsidRPr="005B6F01">
        <w:t>В каждом конкретном случае вопрос решается индивидуально и во многом зависит от политики гостиницы</w:t>
      </w:r>
      <w:r w:rsidR="005B6F01" w:rsidRPr="005B6F01">
        <w:t xml:space="preserve">. </w:t>
      </w:r>
    </w:p>
    <w:p w:rsidR="00F56A2A" w:rsidRPr="005B6F01" w:rsidRDefault="00F56A2A" w:rsidP="005B6F01">
      <w:r w:rsidRPr="005B6F01">
        <w:t>Таким образом, гарантированное бронирование представляет</w:t>
      </w:r>
      <w:r w:rsidR="005B6F01" w:rsidRPr="005B6F01">
        <w:t xml:space="preserve"> </w:t>
      </w:r>
      <w:r w:rsidRPr="005B6F01">
        <w:t>собой</w:t>
      </w:r>
      <w:r w:rsidR="005B6F01" w:rsidRPr="005B6F01">
        <w:t xml:space="preserve"> </w:t>
      </w:r>
      <w:r w:rsidRPr="005B6F01">
        <w:t>одну из</w:t>
      </w:r>
      <w:r w:rsidR="005B6F01" w:rsidRPr="005B6F01">
        <w:t xml:space="preserve"> </w:t>
      </w:r>
      <w:r w:rsidRPr="005B6F01">
        <w:t>разновидностей</w:t>
      </w:r>
      <w:r w:rsidR="005B6F01" w:rsidRPr="005B6F01">
        <w:t xml:space="preserve"> </w:t>
      </w:r>
      <w:r w:rsidRPr="005B6F01">
        <w:t>бронирования,</w:t>
      </w:r>
      <w:r w:rsidR="005B6F01" w:rsidRPr="005B6F01">
        <w:t xml:space="preserve"> </w:t>
      </w:r>
      <w:r w:rsidRPr="005B6F01">
        <w:t>при</w:t>
      </w:r>
      <w:r w:rsidR="005B6F01" w:rsidRPr="005B6F01">
        <w:t xml:space="preserve"> </w:t>
      </w:r>
      <w:r w:rsidRPr="005B6F01">
        <w:t>котором</w:t>
      </w:r>
      <w:r w:rsidR="005B6F01" w:rsidRPr="005B6F01">
        <w:t xml:space="preserve"> </w:t>
      </w:r>
      <w:r w:rsidRPr="005B6F01">
        <w:t>клиенту</w:t>
      </w:r>
      <w:r w:rsidR="005B6F01" w:rsidRPr="005B6F01">
        <w:t xml:space="preserve"> </w:t>
      </w:r>
      <w:r w:rsidRPr="005B6F01">
        <w:t>гарантируется предоставление номера на</w:t>
      </w:r>
      <w:r w:rsidR="005B6F01" w:rsidRPr="005B6F01">
        <w:t xml:space="preserve"> </w:t>
      </w:r>
      <w:r w:rsidRPr="005B6F01">
        <w:t>дату</w:t>
      </w:r>
      <w:r w:rsidR="005B6F01" w:rsidRPr="005B6F01">
        <w:t xml:space="preserve"> </w:t>
      </w:r>
      <w:r w:rsidRPr="005B6F01">
        <w:t>бронирования</w:t>
      </w:r>
      <w:r w:rsidR="005B6F01" w:rsidRPr="005B6F01">
        <w:t xml:space="preserve"> </w:t>
      </w:r>
      <w:r w:rsidRPr="005B6F01">
        <w:t>плюс</w:t>
      </w:r>
      <w:r w:rsidR="005B6F01" w:rsidRPr="005B6F01">
        <w:t xml:space="preserve"> </w:t>
      </w:r>
      <w:r w:rsidRPr="005B6F01">
        <w:t>одни</w:t>
      </w:r>
      <w:r w:rsidR="005B6F01" w:rsidRPr="005B6F01">
        <w:t xml:space="preserve"> </w:t>
      </w:r>
      <w:r w:rsidRPr="005B6F01">
        <w:t>сутки</w:t>
      </w:r>
      <w:r w:rsidR="005B6F01" w:rsidRPr="005B6F01">
        <w:t xml:space="preserve"> </w:t>
      </w:r>
      <w:r w:rsidRPr="005B6F01">
        <w:t>до</w:t>
      </w:r>
      <w:r w:rsidR="005B6F01" w:rsidRPr="005B6F01">
        <w:t xml:space="preserve"> </w:t>
      </w:r>
      <w:r w:rsidRPr="005B6F01">
        <w:t>времени выписки</w:t>
      </w:r>
      <w:r w:rsidR="005B6F01" w:rsidRPr="005B6F01">
        <w:t xml:space="preserve"> </w:t>
      </w:r>
      <w:r w:rsidRPr="005B6F01">
        <w:t>на</w:t>
      </w:r>
      <w:r w:rsidR="005B6F01" w:rsidRPr="005B6F01">
        <w:t xml:space="preserve"> </w:t>
      </w:r>
      <w:r w:rsidRPr="005B6F01">
        <w:t>следующий</w:t>
      </w:r>
      <w:r w:rsidR="005B6F01" w:rsidRPr="005B6F01">
        <w:t xml:space="preserve"> </w:t>
      </w:r>
      <w:r w:rsidRPr="005B6F01">
        <w:t>день</w:t>
      </w:r>
      <w:r w:rsidR="005B6F01" w:rsidRPr="005B6F01">
        <w:t xml:space="preserve">. </w:t>
      </w:r>
      <w:r w:rsidRPr="005B6F01">
        <w:t>Клиент</w:t>
      </w:r>
      <w:r w:rsidR="005B6F01" w:rsidRPr="005B6F01">
        <w:t xml:space="preserve"> </w:t>
      </w:r>
      <w:r w:rsidRPr="005B6F01">
        <w:t>в</w:t>
      </w:r>
      <w:r w:rsidR="005B6F01" w:rsidRPr="005B6F01">
        <w:t xml:space="preserve"> </w:t>
      </w:r>
      <w:r w:rsidRPr="005B6F01">
        <w:t>свою</w:t>
      </w:r>
      <w:r w:rsidR="005B6F01" w:rsidRPr="005B6F01">
        <w:t xml:space="preserve"> </w:t>
      </w:r>
      <w:r w:rsidRPr="005B6F01">
        <w:t>очередь</w:t>
      </w:r>
      <w:r w:rsidR="005B6F01" w:rsidRPr="005B6F01">
        <w:t xml:space="preserve"> </w:t>
      </w:r>
      <w:r w:rsidRPr="005B6F01">
        <w:t>гарантирует</w:t>
      </w:r>
      <w:r w:rsidR="005B6F01" w:rsidRPr="005B6F01">
        <w:t xml:space="preserve"> </w:t>
      </w:r>
      <w:r w:rsidRPr="005B6F01">
        <w:t>оплату зарезервированного номера</w:t>
      </w:r>
      <w:r w:rsidR="005B6F01" w:rsidRPr="005B6F01">
        <w:t xml:space="preserve"> </w:t>
      </w:r>
      <w:r w:rsidRPr="005B6F01">
        <w:t>на</w:t>
      </w:r>
      <w:r w:rsidR="005B6F01" w:rsidRPr="005B6F01">
        <w:t xml:space="preserve"> </w:t>
      </w:r>
      <w:r w:rsidRPr="005B6F01">
        <w:t>случай</w:t>
      </w:r>
      <w:r w:rsidR="005B6F01" w:rsidRPr="005B6F01">
        <w:t xml:space="preserve"> </w:t>
      </w:r>
      <w:r w:rsidRPr="005B6F01">
        <w:t>своего</w:t>
      </w:r>
      <w:r w:rsidR="005B6F01" w:rsidRPr="005B6F01">
        <w:t xml:space="preserve"> </w:t>
      </w:r>
      <w:r w:rsidRPr="005B6F01">
        <w:t>опоздания</w:t>
      </w:r>
      <w:r w:rsidR="005B6F01" w:rsidRPr="005B6F01">
        <w:t xml:space="preserve"> </w:t>
      </w:r>
      <w:r w:rsidRPr="005B6F01">
        <w:t>или</w:t>
      </w:r>
      <w:r w:rsidR="005B6F01" w:rsidRPr="005B6F01">
        <w:t xml:space="preserve"> </w:t>
      </w:r>
      <w:r w:rsidRPr="005B6F01">
        <w:t>невозможности приезда</w:t>
      </w:r>
      <w:r w:rsidR="005B6F01" w:rsidRPr="005B6F01">
        <w:t xml:space="preserve">, </w:t>
      </w:r>
      <w:r w:rsidRPr="005B6F01">
        <w:t>если</w:t>
      </w:r>
      <w:r w:rsidR="005B6F01" w:rsidRPr="005B6F01">
        <w:t xml:space="preserve"> </w:t>
      </w:r>
      <w:r w:rsidRPr="005B6F01">
        <w:t>отмена</w:t>
      </w:r>
      <w:r w:rsidR="005B6F01" w:rsidRPr="005B6F01">
        <w:t xml:space="preserve"> </w:t>
      </w:r>
      <w:r w:rsidRPr="005B6F01">
        <w:t>бронирования</w:t>
      </w:r>
      <w:r w:rsidR="005B6F01" w:rsidRPr="005B6F01">
        <w:t xml:space="preserve"> </w:t>
      </w:r>
      <w:r w:rsidRPr="005B6F01">
        <w:t>не</w:t>
      </w:r>
      <w:r w:rsidR="005B6F01" w:rsidRPr="005B6F01">
        <w:t xml:space="preserve"> </w:t>
      </w:r>
      <w:r w:rsidRPr="005B6F01">
        <w:t>была</w:t>
      </w:r>
      <w:r w:rsidR="005B6F01" w:rsidRPr="005B6F01">
        <w:t xml:space="preserve"> </w:t>
      </w:r>
      <w:r w:rsidRPr="005B6F01">
        <w:t>произведена</w:t>
      </w:r>
      <w:r w:rsidR="005B6F01" w:rsidRPr="005B6F01">
        <w:t xml:space="preserve"> </w:t>
      </w:r>
      <w:r w:rsidRPr="005B6F01">
        <w:t>с</w:t>
      </w:r>
      <w:r w:rsidR="005B6F01" w:rsidRPr="005B6F01">
        <w:t xml:space="preserve"> </w:t>
      </w:r>
      <w:r w:rsidRPr="005B6F01">
        <w:t>соблюдением необходимых</w:t>
      </w:r>
      <w:r w:rsidR="005B6F01" w:rsidRPr="005B6F01">
        <w:t xml:space="preserve"> </w:t>
      </w:r>
      <w:r w:rsidRPr="005B6F01">
        <w:t>формальностей</w:t>
      </w:r>
      <w:r w:rsidR="005B6F01" w:rsidRPr="005B6F01">
        <w:t xml:space="preserve">. </w:t>
      </w:r>
      <w:r w:rsidRPr="005B6F01">
        <w:t>Обычно</w:t>
      </w:r>
      <w:r w:rsidR="005B6F01" w:rsidRPr="005B6F01">
        <w:t xml:space="preserve"> </w:t>
      </w:r>
      <w:r w:rsidRPr="005B6F01">
        <w:t>гарантированное</w:t>
      </w:r>
      <w:r w:rsidR="005B6F01" w:rsidRPr="005B6F01">
        <w:t xml:space="preserve"> </w:t>
      </w:r>
      <w:r w:rsidRPr="005B6F01">
        <w:t>бронирование обеспечивается после предоплаты услуг размещения</w:t>
      </w:r>
      <w:r w:rsidR="005B6F01" w:rsidRPr="005B6F01">
        <w:t xml:space="preserve">, </w:t>
      </w:r>
      <w:r w:rsidRPr="005B6F01">
        <w:t>осуществляемой</w:t>
      </w:r>
      <w:r w:rsidR="005B6F01" w:rsidRPr="005B6F01">
        <w:t xml:space="preserve"> </w:t>
      </w:r>
      <w:r w:rsidRPr="005B6F01">
        <w:t>одним</w:t>
      </w:r>
      <w:r w:rsidR="005B6F01" w:rsidRPr="005B6F01">
        <w:t xml:space="preserve"> </w:t>
      </w:r>
      <w:r w:rsidRPr="005B6F01">
        <w:t>из нижеприведенных способов</w:t>
      </w:r>
      <w:r w:rsidR="005B6F01" w:rsidRPr="005B6F01">
        <w:t xml:space="preserve">. </w:t>
      </w:r>
    </w:p>
    <w:p w:rsidR="000964FA" w:rsidRPr="005B6F01" w:rsidRDefault="000964FA" w:rsidP="005B6F01">
      <w:r w:rsidRPr="005B6F01">
        <w:t>Образец бланка гарантии бронирования</w:t>
      </w:r>
      <w:r w:rsidR="005B6F01" w:rsidRPr="005B6F01">
        <w:t xml:space="preserve"> - </w:t>
      </w:r>
      <w:r w:rsidRPr="005B6F01">
        <w:t>см</w:t>
      </w:r>
      <w:r w:rsidR="005B6F01" w:rsidRPr="005B6F01">
        <w:t xml:space="preserve">. </w:t>
      </w:r>
      <w:r w:rsidRPr="005B6F01">
        <w:t>приложение 1</w:t>
      </w:r>
      <w:r w:rsidR="005B6F01" w:rsidRPr="005B6F01">
        <w:t xml:space="preserve">. </w:t>
      </w:r>
    </w:p>
    <w:p w:rsidR="00F56A2A" w:rsidRPr="005B6F01" w:rsidRDefault="00F56A2A" w:rsidP="005B6F01">
      <w:r w:rsidRPr="005B6F01">
        <w:t>Виды гарантированного бронирования</w:t>
      </w:r>
      <w:r w:rsidR="007B0FB9" w:rsidRPr="005B6F01">
        <w:rPr>
          <w:rStyle w:val="a7"/>
        </w:rPr>
        <w:footnoteReference w:id="2"/>
      </w:r>
      <w:r w:rsidR="005B6F01" w:rsidRPr="005B6F01">
        <w:t xml:space="preserve">: </w:t>
      </w:r>
    </w:p>
    <w:p w:rsidR="00F56A2A" w:rsidRPr="005B6F01" w:rsidRDefault="00F56A2A" w:rsidP="005B6F01">
      <w:pPr>
        <w:pStyle w:val="a"/>
      </w:pPr>
      <w:r w:rsidRPr="005B6F01">
        <w:t>бронирование по предварительной оплате</w:t>
      </w:r>
      <w:r w:rsidR="005B6F01" w:rsidRPr="005B6F01">
        <w:t xml:space="preserve">; </w:t>
      </w:r>
    </w:p>
    <w:p w:rsidR="00F56A2A" w:rsidRPr="005B6F01" w:rsidRDefault="00F56A2A" w:rsidP="005B6F01">
      <w:pPr>
        <w:pStyle w:val="a"/>
      </w:pPr>
      <w:r w:rsidRPr="005B6F01">
        <w:t>бронирование по выставлению счета (внесение депозита или предоплата</w:t>
      </w:r>
      <w:r w:rsidR="005B6F01" w:rsidRPr="005B6F01">
        <w:t xml:space="preserve">); </w:t>
      </w:r>
    </w:p>
    <w:p w:rsidR="00F56A2A" w:rsidRPr="005B6F01" w:rsidRDefault="00F56A2A" w:rsidP="005B6F01">
      <w:pPr>
        <w:pStyle w:val="a"/>
      </w:pPr>
      <w:r w:rsidRPr="005B6F01">
        <w:t>бронирование под гарантию кредитной карты</w:t>
      </w:r>
      <w:r w:rsidR="005B6F01" w:rsidRPr="005B6F01">
        <w:t xml:space="preserve">; </w:t>
      </w:r>
    </w:p>
    <w:p w:rsidR="00F56A2A" w:rsidRPr="005B6F01" w:rsidRDefault="00F56A2A" w:rsidP="005B6F01">
      <w:pPr>
        <w:pStyle w:val="a"/>
      </w:pPr>
      <w:r w:rsidRPr="005B6F01">
        <w:t>бронирование под гарантию компании или корпорации (с которыми у</w:t>
      </w:r>
      <w:r w:rsidR="005B6F01" w:rsidRPr="005B6F01">
        <w:t xml:space="preserve"> </w:t>
      </w:r>
      <w:r w:rsidRPr="005B6F01">
        <w:t>гостиницы имеется соответствующий договор</w:t>
      </w:r>
      <w:r w:rsidR="005B6F01" w:rsidRPr="005B6F01">
        <w:t xml:space="preserve">); </w:t>
      </w:r>
    </w:p>
    <w:p w:rsidR="00F56A2A" w:rsidRPr="005B6F01" w:rsidRDefault="00F56A2A" w:rsidP="005B6F01">
      <w:pPr>
        <w:pStyle w:val="a"/>
      </w:pPr>
      <w:r w:rsidRPr="005B6F01">
        <w:t>гарантированное бронирование ваучером</w:t>
      </w:r>
      <w:r w:rsidR="005B6F01" w:rsidRPr="005B6F01">
        <w:t xml:space="preserve">. </w:t>
      </w:r>
    </w:p>
    <w:p w:rsidR="00F56A2A" w:rsidRPr="005B6F01" w:rsidRDefault="00F56A2A" w:rsidP="005B6F01">
      <w:r w:rsidRPr="005B6F01">
        <w:t>Бронирование по предварительной оплате предполагает полную оплату за весь период пребывания в гостинице</w:t>
      </w:r>
      <w:r w:rsidR="005B6F01" w:rsidRPr="005B6F01">
        <w:t xml:space="preserve">. </w:t>
      </w:r>
      <w:r w:rsidRPr="005B6F01">
        <w:t>Предварительная оплата осуществляется, как правило, банковским переводом</w:t>
      </w:r>
      <w:r w:rsidR="005B6F01" w:rsidRPr="005B6F01">
        <w:t xml:space="preserve">. </w:t>
      </w:r>
      <w:r w:rsidRPr="005B6F01">
        <w:t>Срок подтверждения предоплаты устанавливается гостиницей, но не менее одних суток до заезда гостя</w:t>
      </w:r>
      <w:r w:rsidR="005B6F01" w:rsidRPr="005B6F01">
        <w:t xml:space="preserve">. </w:t>
      </w:r>
      <w:r w:rsidRPr="005B6F01">
        <w:t>С точки зрения службы приема и бронирования это наиболее предпочтительная форма гарантированного бронирования</w:t>
      </w:r>
      <w:r w:rsidR="005B6F01" w:rsidRPr="005B6F01">
        <w:t xml:space="preserve">. </w:t>
      </w:r>
    </w:p>
    <w:p w:rsidR="00F56A2A" w:rsidRPr="005B6F01" w:rsidRDefault="00F56A2A" w:rsidP="005B6F01">
      <w:r w:rsidRPr="005B6F01">
        <w:t>Бронирование по выставлению счета (внесение депозита или предоплата</w:t>
      </w:r>
      <w:r w:rsidR="005B6F01" w:rsidRPr="005B6F01">
        <w:t xml:space="preserve">) </w:t>
      </w:r>
      <w:r w:rsidRPr="005B6F01">
        <w:t>предполагает, что гость платит определенную сумму до заезда</w:t>
      </w:r>
      <w:r w:rsidR="005B6F01" w:rsidRPr="005B6F01">
        <w:t xml:space="preserve">. </w:t>
      </w:r>
      <w:r w:rsidRPr="005B6F01">
        <w:t>Сумма аванса обычно включает стоимость проживания за одни сутки + НДС</w:t>
      </w:r>
      <w:r w:rsidR="005B6F01" w:rsidRPr="005B6F01">
        <w:t xml:space="preserve">. </w:t>
      </w:r>
      <w:r w:rsidRPr="005B6F01">
        <w:t>Если бронирование осуществляется на длительный срок, то предоплата может быть больше</w:t>
      </w:r>
      <w:r w:rsidR="005B6F01" w:rsidRPr="005B6F01">
        <w:t xml:space="preserve">. </w:t>
      </w:r>
      <w:r w:rsidRPr="005B6F01">
        <w:t>В случае отмены бронирования (до срока, после которого начинаются штрафные санкции</w:t>
      </w:r>
      <w:r w:rsidR="005B6F01" w:rsidRPr="005B6F01">
        <w:t xml:space="preserve">) </w:t>
      </w:r>
      <w:r w:rsidRPr="005B6F01">
        <w:t>предоплата возвращается, в случае изменения даты заезда (изменения должны быть заявлены заранее</w:t>
      </w:r>
      <w:r w:rsidR="005B6F01" w:rsidRPr="005B6F01">
        <w:t>),</w:t>
      </w:r>
      <w:r w:rsidRPr="005B6F01">
        <w:t xml:space="preserve"> предоплата переносится, в случае заезда гостя предоплата используется для оплаты за проживание и прочие гостиничные услуги</w:t>
      </w:r>
      <w:r w:rsidR="005B6F01" w:rsidRPr="005B6F01">
        <w:t xml:space="preserve">. </w:t>
      </w:r>
      <w:r w:rsidRPr="005B6F01">
        <w:t>Предоплата вносится, как правило, при невозможности банковского перевода или под гарантию кредитной карты</w:t>
      </w:r>
      <w:r w:rsidR="005B6F01" w:rsidRPr="005B6F01">
        <w:t xml:space="preserve">. </w:t>
      </w:r>
    </w:p>
    <w:p w:rsidR="00F56A2A" w:rsidRPr="005B6F01" w:rsidRDefault="00F56A2A" w:rsidP="005B6F01">
      <w:r w:rsidRPr="005B6F01">
        <w:t>Бронирование под гарантию кредитной карты</w:t>
      </w:r>
      <w:r w:rsidR="005B6F01" w:rsidRPr="005B6F01">
        <w:t xml:space="preserve">. </w:t>
      </w:r>
      <w:r w:rsidRPr="005B6F01">
        <w:t>Большинство компаний международных платежных систем придерживаются политики страхования гостиничных предприятий</w:t>
      </w:r>
      <w:r w:rsidR="005B6F01" w:rsidRPr="005B6F01">
        <w:t xml:space="preserve">. </w:t>
      </w:r>
      <w:r w:rsidRPr="005B6F01">
        <w:t>Эти компании обязывают гостя выплачивать неустойку отелю в случае его неприбытия при гарантированном бронировании</w:t>
      </w:r>
      <w:r w:rsidR="005B6F01" w:rsidRPr="005B6F01">
        <w:t xml:space="preserve">. </w:t>
      </w:r>
      <w:r w:rsidRPr="005B6F01">
        <w:t>Суть этой политики состоит в том, что до тех пор, пока бронирование не отменено (до установленного срока</w:t>
      </w:r>
      <w:r w:rsidR="005B6F01" w:rsidRPr="005B6F01">
        <w:t>),</w:t>
      </w:r>
      <w:r w:rsidRPr="005B6F01">
        <w:t xml:space="preserve"> гостиница имеет право накла</w:t>
      </w:r>
      <w:r w:rsidR="00DF33A2">
        <w:rPr>
          <w:noProof/>
        </w:rPr>
        <w:pict>
          <v:line id="_x0000_s1026" style="position:absolute;left:0;text-align:left;z-index:251657216;mso-position-horizontal-relative:margin;mso-position-vertical-relative:text" from="700.8pt,-.7pt" to="700.8pt,462.75pt" o:allowincell="f" strokeweight=".25pt">
            <w10:wrap anchorx="margin"/>
          </v:line>
        </w:pict>
      </w:r>
      <w:r w:rsidRPr="005B6F01">
        <w:t>дывать на клиентов штрафные санкции, используя данные по кредитным картам</w:t>
      </w:r>
      <w:r w:rsidR="005B6F01" w:rsidRPr="005B6F01">
        <w:t xml:space="preserve">. </w:t>
      </w:r>
    </w:p>
    <w:p w:rsidR="00F56A2A" w:rsidRPr="005B6F01" w:rsidRDefault="00F56A2A" w:rsidP="005B6F01">
      <w:r w:rsidRPr="005B6F01">
        <w:t>Отель должен застраховать себя от неявки клиента и соответственно от неполучения доходов</w:t>
      </w:r>
      <w:r w:rsidR="005B6F01" w:rsidRPr="005B6F01">
        <w:t xml:space="preserve">. </w:t>
      </w:r>
      <w:r w:rsidRPr="005B6F01">
        <w:t>Отель просит клиента указать реквизиты кредитной карточки гостя, гарантируя себе оплату номера даже в случае неявки (</w:t>
      </w:r>
      <w:r w:rsidRPr="005B6F01">
        <w:rPr>
          <w:lang w:val="en-US"/>
        </w:rPr>
        <w:t>No</w:t>
      </w:r>
      <w:r w:rsidRPr="005B6F01">
        <w:t xml:space="preserve"> </w:t>
      </w:r>
      <w:r w:rsidRPr="005B6F01">
        <w:rPr>
          <w:lang w:val="en-US"/>
        </w:rPr>
        <w:t>show</w:t>
      </w:r>
      <w:r w:rsidR="005B6F01" w:rsidRPr="005B6F01">
        <w:t xml:space="preserve">) </w:t>
      </w:r>
      <w:r w:rsidRPr="005B6F01">
        <w:t>клиента</w:t>
      </w:r>
      <w:r w:rsidR="005B6F01" w:rsidRPr="005B6F01">
        <w:t xml:space="preserve">. </w:t>
      </w:r>
      <w:r w:rsidRPr="005B6F01">
        <w:t>На имя клиента высылается бланк с просьбой заполнить и выслать его в отдел бронирования отеля</w:t>
      </w:r>
      <w:r w:rsidR="005B6F01" w:rsidRPr="005B6F01">
        <w:t xml:space="preserve">. </w:t>
      </w:r>
    </w:p>
    <w:p w:rsidR="00F56A2A" w:rsidRPr="005B6F01" w:rsidRDefault="00F56A2A" w:rsidP="005B6F01">
      <w:r w:rsidRPr="005B6F01">
        <w:t>На этих условиях отель соглашается держать номер до прибытия гостя</w:t>
      </w:r>
      <w:r w:rsidR="005B6F01" w:rsidRPr="005B6F01">
        <w:t xml:space="preserve">. </w:t>
      </w:r>
      <w:r w:rsidRPr="005B6F01">
        <w:t>Гость может аннулировать заказ, если видит, что не сможет им воспользоваться</w:t>
      </w:r>
      <w:r w:rsidR="005B6F01" w:rsidRPr="005B6F01">
        <w:t xml:space="preserve">. </w:t>
      </w:r>
      <w:r w:rsidRPr="005B6F01">
        <w:t>В разных гостиницах сроки аннуляция заказа без штрафных санкций различны</w:t>
      </w:r>
      <w:r w:rsidR="005B6F01" w:rsidRPr="005B6F01">
        <w:t xml:space="preserve">. </w:t>
      </w:r>
      <w:r w:rsidRPr="005B6F01">
        <w:t>Это зависит от спроса на услуги той или иной гостиницы</w:t>
      </w:r>
      <w:r w:rsidR="005B6F01" w:rsidRPr="005B6F01">
        <w:t xml:space="preserve">. </w:t>
      </w:r>
      <w:r w:rsidRPr="005B6F01">
        <w:t>Как правило, аннуляция заказа без штрафных санкций по отношению к клиенту осуществляется не менее чем за 24 часа до заезда в гостиницу</w:t>
      </w:r>
      <w:r w:rsidR="005B6F01" w:rsidRPr="005B6F01">
        <w:t xml:space="preserve">. </w:t>
      </w:r>
      <w:r w:rsidRPr="005B6F01">
        <w:t>Более поздняя аннуляция или неприбытие в гостиницу влекут за собой выплату гостинице неустойки со стороны клиента в размере стоимости проживания в заказанном номере в течение одних суток</w:t>
      </w:r>
      <w:r w:rsidR="005B6F01" w:rsidRPr="005B6F01">
        <w:t xml:space="preserve">. </w:t>
      </w:r>
    </w:p>
    <w:p w:rsidR="00F56A2A" w:rsidRPr="005B6F01" w:rsidRDefault="00F56A2A" w:rsidP="005B6F01">
      <w:r w:rsidRPr="005B6F01">
        <w:t>Бронирование под гарантию компании или корпорации (с которыми у гостиницы имеется соответствующий договор</w:t>
      </w:r>
      <w:r w:rsidR="005B6F01" w:rsidRPr="005B6F01">
        <w:t xml:space="preserve">). </w:t>
      </w:r>
    </w:p>
    <w:p w:rsidR="003D4400" w:rsidRPr="005B6F01" w:rsidRDefault="00F56A2A" w:rsidP="005B6F01">
      <w:r w:rsidRPr="005B6F01">
        <w:t>Различные компании, корпорации, фирмы заключают с гостиницей договоры, которые устанавливают, что всю финансовую ответственность за неприбытие своих сотрудников или клиентов несут сами организации</w:t>
      </w:r>
      <w:r w:rsidR="005B6F01" w:rsidRPr="005B6F01">
        <w:t xml:space="preserve">. </w:t>
      </w:r>
      <w:r w:rsidRPr="005B6F01">
        <w:t>В этом случае необходимо гарантийное письмо от организации, содержащее фразу</w:t>
      </w:r>
      <w:r w:rsidR="005B6F01" w:rsidRPr="005B6F01">
        <w:t xml:space="preserve">: </w:t>
      </w:r>
      <w:r w:rsidR="005B6F01">
        <w:t>"</w:t>
      </w:r>
      <w:r w:rsidRPr="005B6F01">
        <w:t>в случае неявки (фамилия, имя клиента</w:t>
      </w:r>
      <w:r w:rsidR="005B6F01" w:rsidRPr="005B6F01">
        <w:t xml:space="preserve">) </w:t>
      </w:r>
      <w:r w:rsidRPr="005B6F01">
        <w:t>и невозможности отмены бронирования до 18</w:t>
      </w:r>
      <w:r w:rsidR="005B6F01" w:rsidRPr="005B6F01">
        <w:t>.0</w:t>
      </w:r>
      <w:r w:rsidRPr="005B6F01">
        <w:t>0 в день заезда компания(название компании</w:t>
      </w:r>
      <w:r w:rsidR="005B6F01" w:rsidRPr="005B6F01">
        <w:t xml:space="preserve">) </w:t>
      </w:r>
      <w:r w:rsidRPr="005B6F01">
        <w:t>гарантирует оплату одной ночи проживания</w:t>
      </w:r>
      <w:r w:rsidR="005B6F01">
        <w:t>"</w:t>
      </w:r>
      <w:r w:rsidR="005B6F01" w:rsidRPr="005B6F01">
        <w:t xml:space="preserve">. </w:t>
      </w:r>
      <w:r w:rsidRPr="005B6F01">
        <w:t>Этот текст приблизителен и зависит от политики взаимоотношений между гостиницей и компанией</w:t>
      </w:r>
      <w:r w:rsidR="005B6F01" w:rsidRPr="005B6F01">
        <w:t xml:space="preserve">. </w:t>
      </w:r>
      <w:r w:rsidR="00C05870" w:rsidRPr="005B6F01">
        <w:t>Образец бланка гарантийного письма – см</w:t>
      </w:r>
      <w:r w:rsidR="005B6F01" w:rsidRPr="005B6F01">
        <w:t xml:space="preserve">. </w:t>
      </w:r>
      <w:r w:rsidR="00C05870" w:rsidRPr="005B6F01">
        <w:t>приложение 2</w:t>
      </w:r>
      <w:r w:rsidR="005B6F01" w:rsidRPr="005B6F01">
        <w:t xml:space="preserve">. </w:t>
      </w:r>
    </w:p>
    <w:p w:rsidR="00C05870" w:rsidRPr="005B6F01" w:rsidRDefault="00F56A2A" w:rsidP="005B6F01">
      <w:r w:rsidRPr="005B6F01">
        <w:t>Туристский ваучер</w:t>
      </w:r>
      <w:r w:rsidR="005B6F01" w:rsidRPr="005B6F01">
        <w:t xml:space="preserve"> - </w:t>
      </w:r>
      <w:r w:rsidRPr="005B6F01">
        <w:t>еще один вид гарантии турагенств перед гостиничным предприятием</w:t>
      </w:r>
      <w:r w:rsidR="005B6F01" w:rsidRPr="005B6F01">
        <w:t xml:space="preserve">. </w:t>
      </w:r>
      <w:r w:rsidRPr="005B6F01">
        <w:t>Этот платежный документ свидетельствует о предварительной оплате клиентом услуг размещения турагенству</w:t>
      </w:r>
      <w:r w:rsidR="005B6F01" w:rsidRPr="005B6F01">
        <w:t xml:space="preserve">. </w:t>
      </w:r>
      <w:r w:rsidRPr="005B6F01">
        <w:t>Туристский ваучер в свою очередь является гарантией оплаты турагенства гостинице за оказанные ею услуги</w:t>
      </w:r>
      <w:r w:rsidR="005B6F01" w:rsidRPr="005B6F01">
        <w:t xml:space="preserve">. </w:t>
      </w:r>
    </w:p>
    <w:p w:rsidR="005B6F01" w:rsidRDefault="00C05870" w:rsidP="005B6F01">
      <w:r w:rsidRPr="005B6F01">
        <w:t>Образец туристского ваучера</w:t>
      </w:r>
      <w:r w:rsidR="005B6F01" w:rsidRPr="005B6F01">
        <w:t xml:space="preserve"> - </w:t>
      </w:r>
      <w:r w:rsidR="005B6F01">
        <w:t>с</w:t>
      </w:r>
      <w:r w:rsidRPr="005B6F01">
        <w:t>м</w:t>
      </w:r>
      <w:r w:rsidR="005B6F01" w:rsidRPr="005B6F01">
        <w:t xml:space="preserve">. </w:t>
      </w:r>
      <w:r w:rsidRPr="005B6F01">
        <w:t>приложение 3</w:t>
      </w:r>
      <w:r w:rsidR="005B6F01" w:rsidRPr="005B6F01">
        <w:t xml:space="preserve">. </w:t>
      </w:r>
    </w:p>
    <w:p w:rsidR="005B6F01" w:rsidRPr="005B6F01" w:rsidRDefault="008428D5" w:rsidP="005B6F01">
      <w:r w:rsidRPr="005B6F01">
        <w:t>Виды и методы оплаты</w:t>
      </w:r>
      <w:r w:rsidR="005B6F01" w:rsidRPr="005B6F01">
        <w:t xml:space="preserve">: </w:t>
      </w:r>
      <w:r w:rsidRPr="005B6F01">
        <w:t>оплата ваучерами</w:t>
      </w:r>
    </w:p>
    <w:p w:rsidR="00A30ABE" w:rsidRPr="005B6F01" w:rsidRDefault="00A30ABE" w:rsidP="005B6F01">
      <w:r w:rsidRPr="005B6F01">
        <w:t>При отъезде гостя предусматривается полный расчет с ним за проживание и оказанные дополнительные платные услуги</w:t>
      </w:r>
      <w:r w:rsidR="005B6F01" w:rsidRPr="005B6F01">
        <w:t xml:space="preserve">. </w:t>
      </w:r>
    </w:p>
    <w:p w:rsidR="00A30ABE" w:rsidRPr="005B6F01" w:rsidRDefault="00A30ABE" w:rsidP="005B6F01">
      <w:r w:rsidRPr="005B6F01">
        <w:t>Расчеты с проживающими могут производиться за наличный расчет, кредитными картами, по безналичному расчету (по перечислениям организаций, компаний, фирм, с которыми отель заключил определенный договор</w:t>
      </w:r>
      <w:r w:rsidR="005B6F01" w:rsidRPr="005B6F01">
        <w:t>),</w:t>
      </w:r>
      <w:r w:rsidRPr="005B6F01">
        <w:t xml:space="preserve"> ваучерами (разновидность безналичного расчета</w:t>
      </w:r>
      <w:r w:rsidR="005B6F01" w:rsidRPr="005B6F01">
        <w:t>),</w:t>
      </w:r>
      <w:r w:rsidRPr="005B6F01">
        <w:t xml:space="preserve"> дорожными чеками (крайне редко в российских гостиницах</w:t>
      </w:r>
      <w:r w:rsidR="005B6F01" w:rsidRPr="005B6F01">
        <w:t xml:space="preserve">). </w:t>
      </w:r>
    </w:p>
    <w:p w:rsidR="00A30ABE" w:rsidRPr="005B6F01" w:rsidRDefault="00A30ABE" w:rsidP="005B6F01">
      <w:r w:rsidRPr="005B6F01">
        <w:t>Расчетами с клиентами занимается кассир службы приема и размещения</w:t>
      </w:r>
      <w:r w:rsidR="008C5B96" w:rsidRPr="005B6F01">
        <w:rPr>
          <w:rStyle w:val="a7"/>
        </w:rPr>
        <w:footnoteReference w:id="3"/>
      </w:r>
      <w:r w:rsidR="005B6F01" w:rsidRPr="005B6F01">
        <w:t xml:space="preserve">. </w:t>
      </w:r>
      <w:r w:rsidRPr="005B6F01">
        <w:t>В своей работе кассир пользуется следующим оборудованием</w:t>
      </w:r>
      <w:r w:rsidR="005B6F01" w:rsidRPr="005B6F01">
        <w:t xml:space="preserve">: </w:t>
      </w:r>
      <w:r w:rsidRPr="005B6F01">
        <w:t>компьютером, который, как правило, является и кассовым аппаратом</w:t>
      </w:r>
      <w:r w:rsidR="005B6F01" w:rsidRPr="005B6F01">
        <w:t xml:space="preserve">; </w:t>
      </w:r>
      <w:r w:rsidRPr="005B6F01">
        <w:rPr>
          <w:lang w:val="en-US"/>
        </w:rPr>
        <w:t>POS</w:t>
      </w:r>
      <w:r w:rsidRPr="005B6F01">
        <w:t>-терминалом (для различных операций с кредитными картами</w:t>
      </w:r>
      <w:r w:rsidR="005B6F01" w:rsidRPr="005B6F01">
        <w:t xml:space="preserve">); </w:t>
      </w:r>
      <w:r w:rsidRPr="005B6F01">
        <w:t>принтером (для распечатки и получения счетов</w:t>
      </w:r>
      <w:r w:rsidR="005B6F01" w:rsidRPr="005B6F01">
        <w:t xml:space="preserve">); </w:t>
      </w:r>
      <w:r w:rsidRPr="005B6F01">
        <w:t>импринтером (для получения реквизитов кредитных карт клиентов</w:t>
      </w:r>
      <w:r w:rsidR="005B6F01" w:rsidRPr="005B6F01">
        <w:t xml:space="preserve">); </w:t>
      </w:r>
      <w:r w:rsidRPr="005B6F01">
        <w:t>специальным отсеком для хранения денег</w:t>
      </w:r>
      <w:r w:rsidR="005B6F01" w:rsidRPr="005B6F01">
        <w:t xml:space="preserve">; </w:t>
      </w:r>
      <w:r w:rsidRPr="005B6F01">
        <w:t>ваучером-каталогом с ячейками для хранения счетов и других платежных документов</w:t>
      </w:r>
      <w:r w:rsidR="005B6F01" w:rsidRPr="005B6F01">
        <w:t xml:space="preserve">; </w:t>
      </w:r>
      <w:r w:rsidRPr="005B6F01">
        <w:t>боксом для хранения печатей, штампов</w:t>
      </w:r>
      <w:r w:rsidR="005B6F01" w:rsidRPr="005B6F01">
        <w:t xml:space="preserve">; </w:t>
      </w:r>
      <w:r w:rsidRPr="005B6F01">
        <w:t xml:space="preserve">телефонным аппаратом и </w:t>
      </w:r>
      <w:r w:rsidR="005B6F01" w:rsidRPr="005B6F01">
        <w:t xml:space="preserve">т.д. </w:t>
      </w:r>
    </w:p>
    <w:p w:rsidR="00A30ABE" w:rsidRPr="005B6F01" w:rsidRDefault="00A30ABE" w:rsidP="005B6F01">
      <w:r w:rsidRPr="005B6F01">
        <w:t>Расчет с гостями производится</w:t>
      </w:r>
      <w:r w:rsidR="005B6F01" w:rsidRPr="005B6F01">
        <w:t xml:space="preserve">: </w:t>
      </w:r>
    </w:p>
    <w:p w:rsidR="00A30ABE" w:rsidRPr="005B6F01" w:rsidRDefault="00A30ABE" w:rsidP="005B6F01">
      <w:pPr>
        <w:pStyle w:val="a"/>
      </w:pPr>
      <w:r w:rsidRPr="005B6F01">
        <w:t>за проживание</w:t>
      </w:r>
      <w:r w:rsidR="005B6F01" w:rsidRPr="005B6F01">
        <w:t xml:space="preserve">; </w:t>
      </w:r>
    </w:p>
    <w:p w:rsidR="00A30ABE" w:rsidRPr="005B6F01" w:rsidRDefault="00A30ABE" w:rsidP="005B6F01">
      <w:pPr>
        <w:pStyle w:val="a"/>
      </w:pPr>
      <w:r w:rsidRPr="005B6F01">
        <w:t>дополнительные платные услуги</w:t>
      </w:r>
      <w:r w:rsidR="005B6F01" w:rsidRPr="005B6F01">
        <w:t xml:space="preserve">; </w:t>
      </w:r>
    </w:p>
    <w:p w:rsidR="00A30ABE" w:rsidRPr="005B6F01" w:rsidRDefault="00A30ABE" w:rsidP="005B6F01">
      <w:pPr>
        <w:pStyle w:val="a"/>
      </w:pPr>
      <w:r w:rsidRPr="005B6F01">
        <w:t>телефонные переговоры</w:t>
      </w:r>
      <w:r w:rsidR="005B6F01" w:rsidRPr="005B6F01">
        <w:t xml:space="preserve">. </w:t>
      </w:r>
    </w:p>
    <w:p w:rsidR="00A30ABE" w:rsidRPr="005B6F01" w:rsidRDefault="00A30ABE" w:rsidP="005B6F01">
      <w:r w:rsidRPr="005B6F01">
        <w:t>Оплата ваучерами</w:t>
      </w:r>
      <w:r w:rsidR="005B6F01" w:rsidRPr="005B6F01">
        <w:t xml:space="preserve">. </w:t>
      </w:r>
      <w:r w:rsidRPr="005B6F01">
        <w:t>Этот вид оплаты в гостинице менее распространен, чем наличный расчет и расчет кредитными картами, и является разновидностью безналичного расчета</w:t>
      </w:r>
      <w:r w:rsidR="005B6F01" w:rsidRPr="005B6F01">
        <w:t xml:space="preserve">. </w:t>
      </w:r>
      <w:r w:rsidRPr="005B6F01">
        <w:t>Ваучер (</w:t>
      </w:r>
      <w:r w:rsidRPr="005B6F01">
        <w:rPr>
          <w:lang w:val="en-US"/>
        </w:rPr>
        <w:t>Voucher</w:t>
      </w:r>
      <w:r w:rsidR="005B6F01" w:rsidRPr="005B6F01">
        <w:t xml:space="preserve">) - </w:t>
      </w:r>
      <w:r w:rsidRPr="005B6F01">
        <w:t>документ, устанавливающий право туриста на услуги, входящие в состав тура и подтверждающий факт их оказания</w:t>
      </w:r>
      <w:r w:rsidR="005B6F01" w:rsidRPr="005B6F01">
        <w:t xml:space="preserve">. </w:t>
      </w:r>
      <w:r w:rsidRPr="005B6F01">
        <w:t>В ваучере</w:t>
      </w:r>
      <w:r w:rsidR="00C26067" w:rsidRPr="005B6F01">
        <w:rPr>
          <w:rStyle w:val="a7"/>
        </w:rPr>
        <w:footnoteReference w:id="4"/>
      </w:r>
      <w:r w:rsidRPr="005B6F01">
        <w:t xml:space="preserve"> должны быть указаны</w:t>
      </w:r>
      <w:r w:rsidR="005B6F01" w:rsidRPr="005B6F01">
        <w:t xml:space="preserve">: </w:t>
      </w:r>
    </w:p>
    <w:p w:rsidR="00A30ABE" w:rsidRPr="005B6F01" w:rsidRDefault="00A30ABE" w:rsidP="005B6F01">
      <w:pPr>
        <w:pStyle w:val="a"/>
      </w:pPr>
      <w:r w:rsidRPr="005B6F01">
        <w:t>название турфирмы, выдавшей его</w:t>
      </w:r>
      <w:r w:rsidR="005B6F01" w:rsidRPr="005B6F01">
        <w:t xml:space="preserve">; </w:t>
      </w:r>
    </w:p>
    <w:p w:rsidR="00A30ABE" w:rsidRPr="005B6F01" w:rsidRDefault="00A30ABE" w:rsidP="005B6F01">
      <w:pPr>
        <w:pStyle w:val="a"/>
      </w:pPr>
      <w:r w:rsidRPr="005B6F01">
        <w:t>государственный номер лицензии турфирмы на право осуществления туристской деятельности (для отечественных туристских организаций</w:t>
      </w:r>
      <w:r w:rsidR="005B6F01" w:rsidRPr="005B6F01">
        <w:t xml:space="preserve">); </w:t>
      </w:r>
    </w:p>
    <w:p w:rsidR="00A30ABE" w:rsidRPr="005B6F01" w:rsidRDefault="00A30ABE" w:rsidP="005B6F01">
      <w:pPr>
        <w:pStyle w:val="a"/>
      </w:pPr>
      <w:r w:rsidRPr="005B6F01">
        <w:t>адрес турфирмы и остальные ее максимально полные реквизиты</w:t>
      </w:r>
      <w:r w:rsidR="005B6F01" w:rsidRPr="005B6F01">
        <w:t xml:space="preserve">; </w:t>
      </w:r>
    </w:p>
    <w:p w:rsidR="00A30ABE" w:rsidRPr="005B6F01" w:rsidRDefault="00A30ABE" w:rsidP="005B6F01">
      <w:pPr>
        <w:pStyle w:val="a"/>
      </w:pPr>
      <w:r w:rsidRPr="005B6F01">
        <w:t>номер ваучера и дата выдачи</w:t>
      </w:r>
      <w:r w:rsidR="005B6F01" w:rsidRPr="005B6F01">
        <w:t xml:space="preserve">; </w:t>
      </w:r>
    </w:p>
    <w:p w:rsidR="00A30ABE" w:rsidRPr="005B6F01" w:rsidRDefault="00A30ABE" w:rsidP="005B6F01">
      <w:pPr>
        <w:pStyle w:val="a"/>
      </w:pPr>
      <w:r w:rsidRPr="005B6F01">
        <w:t xml:space="preserve">наименование той организации, для которой предназначен ваучер (гостиница, пансионат, дом отдыха, другая турфирма и </w:t>
      </w:r>
      <w:r w:rsidR="005B6F01" w:rsidRPr="005B6F01">
        <w:t xml:space="preserve">т.д.); </w:t>
      </w:r>
    </w:p>
    <w:p w:rsidR="00A30ABE" w:rsidRPr="005B6F01" w:rsidRDefault="00A30ABE" w:rsidP="005B6F01">
      <w:pPr>
        <w:pStyle w:val="a"/>
      </w:pPr>
      <w:r w:rsidRPr="005B6F01">
        <w:t>фамилия клиента или клиентов</w:t>
      </w:r>
      <w:r w:rsidR="005B6F01" w:rsidRPr="005B6F01">
        <w:t xml:space="preserve">; </w:t>
      </w:r>
    </w:p>
    <w:p w:rsidR="00A30ABE" w:rsidRPr="005B6F01" w:rsidRDefault="00A30ABE" w:rsidP="005B6F01">
      <w:pPr>
        <w:pStyle w:val="a"/>
      </w:pPr>
      <w:r w:rsidRPr="005B6F01">
        <w:t>количество клиентов</w:t>
      </w:r>
      <w:r w:rsidR="005B6F01" w:rsidRPr="005B6F01">
        <w:t xml:space="preserve">; </w:t>
      </w:r>
    </w:p>
    <w:p w:rsidR="00A30ABE" w:rsidRPr="005B6F01" w:rsidRDefault="00A30ABE" w:rsidP="005B6F01">
      <w:pPr>
        <w:pStyle w:val="a"/>
      </w:pPr>
      <w:r w:rsidRPr="005B6F01">
        <w:t>подробный перечень оплаченных услуг, которые необходимо предоставить данному клиенту в конкретные сроки</w:t>
      </w:r>
      <w:r w:rsidR="005B6F01" w:rsidRPr="005B6F01">
        <w:t xml:space="preserve">; </w:t>
      </w:r>
    </w:p>
    <w:p w:rsidR="00A30ABE" w:rsidRPr="005B6F01" w:rsidRDefault="00A30ABE" w:rsidP="005B6F01">
      <w:pPr>
        <w:pStyle w:val="a"/>
      </w:pPr>
      <w:r w:rsidRPr="005B6F01">
        <w:t>телефоны и адреса партнеров турфирмы</w:t>
      </w:r>
      <w:r w:rsidR="005B6F01" w:rsidRPr="005B6F01">
        <w:t xml:space="preserve">. </w:t>
      </w:r>
    </w:p>
    <w:p w:rsidR="00A30ABE" w:rsidRPr="005B6F01" w:rsidRDefault="00A30ABE" w:rsidP="005B6F01">
      <w:r w:rsidRPr="005B6F01">
        <w:t>Ваучер должен иметь подпись ответственного лица и печать предприятия</w:t>
      </w:r>
      <w:r w:rsidR="005B6F01" w:rsidRPr="005B6F01">
        <w:t xml:space="preserve">. </w:t>
      </w:r>
      <w:r w:rsidRPr="005B6F01">
        <w:t>Ваучер обычно выписывается в 3-х экземплярах</w:t>
      </w:r>
      <w:r w:rsidR="005B6F01" w:rsidRPr="005B6F01">
        <w:t xml:space="preserve">: </w:t>
      </w:r>
    </w:p>
    <w:p w:rsidR="00A30ABE" w:rsidRPr="005B6F01" w:rsidRDefault="00A30ABE" w:rsidP="005B6F01">
      <w:r w:rsidRPr="005B6F01">
        <w:t>один остается в организации, выдавшей ваучер</w:t>
      </w:r>
      <w:r w:rsidR="005B6F01" w:rsidRPr="005B6F01">
        <w:t xml:space="preserve">; </w:t>
      </w:r>
    </w:p>
    <w:p w:rsidR="00A30ABE" w:rsidRPr="005B6F01" w:rsidRDefault="00A30ABE" w:rsidP="005B6F01">
      <w:r w:rsidRPr="005B6F01">
        <w:t>второй выдается клиенту</w:t>
      </w:r>
      <w:r w:rsidR="005B6F01" w:rsidRPr="005B6F01">
        <w:t xml:space="preserve">; </w:t>
      </w:r>
    </w:p>
    <w:p w:rsidR="00A30ABE" w:rsidRPr="005B6F01" w:rsidRDefault="00A30ABE" w:rsidP="005B6F01">
      <w:r w:rsidRPr="005B6F01">
        <w:t>• третий предназначен для принимающей организации</w:t>
      </w:r>
      <w:r w:rsidR="005B6F01" w:rsidRPr="005B6F01">
        <w:t xml:space="preserve">. </w:t>
      </w:r>
    </w:p>
    <w:p w:rsidR="005B6F01" w:rsidRDefault="00A30ABE" w:rsidP="005B6F01">
      <w:r w:rsidRPr="005B6F01">
        <w:t>Иностранные и отечественные турфирмы заключают с гостиницей договоры на обслуживание туристов, деловых людей</w:t>
      </w:r>
      <w:r w:rsidR="005B6F01" w:rsidRPr="005B6F01">
        <w:t xml:space="preserve">. </w:t>
      </w:r>
      <w:r w:rsidRPr="005B6F01">
        <w:t>Платежным документом для клиента является ваучер</w:t>
      </w:r>
      <w:r w:rsidR="005B6F01" w:rsidRPr="005B6F01">
        <w:t xml:space="preserve">. </w:t>
      </w:r>
      <w:r w:rsidRPr="005B6F01">
        <w:t xml:space="preserve">Клиенты покупают в турфирме ваучер, </w:t>
      </w:r>
      <w:r w:rsidR="005B6F01" w:rsidRPr="005B6F01">
        <w:t xml:space="preserve">т.е. </w:t>
      </w:r>
      <w:r w:rsidRPr="005B6F01">
        <w:t>уже заранее оплачивают проживание и некоторые дополнительные платные услуги (обычно завтрак и трансфер</w:t>
      </w:r>
      <w:r w:rsidR="005B6F01" w:rsidRPr="005B6F01">
        <w:t xml:space="preserve">). </w:t>
      </w:r>
      <w:r w:rsidRPr="005B6F01">
        <w:t>Гостиница или другое средство размещения получают оплату за оказанные услуги от турфирм путем банковских переводов</w:t>
      </w:r>
      <w:r w:rsidR="005B6F01" w:rsidRPr="005B6F01">
        <w:t xml:space="preserve">. </w:t>
      </w:r>
      <w:r w:rsidRPr="005B6F01">
        <w:t>Кассир службы приема и размещения сдает ваучеры вместе с другими документами и счетами в расчетную часть гостиницы для дальнейшей обработки</w:t>
      </w:r>
      <w:r w:rsidR="005B6F01" w:rsidRPr="005B6F01">
        <w:t xml:space="preserve">. </w:t>
      </w:r>
      <w:r w:rsidRPr="005B6F01">
        <w:t>В компьютерной программе кассир делает соответствующие пометки за оказанные гостиницей услуги, не входящие в перечень оплаченных услуг по ваучеру, кассир берет оплату наличными или по кредитной карте</w:t>
      </w:r>
      <w:r w:rsidR="005B6F01" w:rsidRPr="005B6F01">
        <w:t xml:space="preserve">. </w:t>
      </w:r>
    </w:p>
    <w:p w:rsidR="005B6F01" w:rsidRDefault="005B6F01" w:rsidP="005B6F01"/>
    <w:p w:rsidR="00A30697" w:rsidRDefault="009A043E" w:rsidP="005B6F01">
      <w:pPr>
        <w:pStyle w:val="2"/>
        <w:rPr>
          <w:kern w:val="0"/>
        </w:rPr>
      </w:pPr>
      <w:bookmarkStart w:id="1" w:name="_Toc220624643"/>
      <w:r w:rsidRPr="005B6F01">
        <w:rPr>
          <w:kern w:val="0"/>
        </w:rPr>
        <w:t>Задание 2</w:t>
      </w:r>
      <w:r w:rsidR="005B6F01">
        <w:rPr>
          <w:kern w:val="0"/>
        </w:rPr>
        <w:t>.</w:t>
      </w:r>
      <w:bookmarkEnd w:id="1"/>
    </w:p>
    <w:p w:rsidR="005B6F01" w:rsidRPr="005B6F01" w:rsidRDefault="005B6F01" w:rsidP="005B6F01"/>
    <w:p w:rsidR="00F5293A" w:rsidRPr="005B6F01" w:rsidRDefault="001F5D4D" w:rsidP="005B6F01">
      <w:r w:rsidRPr="005B6F01">
        <w:t xml:space="preserve">Пользуясь Государственным стандартом Российской Федерации </w:t>
      </w:r>
      <w:r w:rsidR="005B6F01">
        <w:t>"</w:t>
      </w:r>
      <w:r w:rsidRPr="005B6F01">
        <w:t>Туристско-экскурсионное обслуживание</w:t>
      </w:r>
      <w:r w:rsidR="005B6F01" w:rsidRPr="005B6F01">
        <w:t xml:space="preserve">. </w:t>
      </w:r>
      <w:r w:rsidRPr="005B6F01">
        <w:t>Классификация гостиниц</w:t>
      </w:r>
      <w:r w:rsidR="005B6F01">
        <w:t>"</w:t>
      </w:r>
      <w:r w:rsidR="005B6F01" w:rsidRPr="005B6F01">
        <w:t xml:space="preserve">. </w:t>
      </w:r>
      <w:r w:rsidRPr="005B6F01">
        <w:t>(ГОСТ Р 50645-94</w:t>
      </w:r>
      <w:r w:rsidR="005B6F01" w:rsidRPr="005B6F01">
        <w:t>),</w:t>
      </w:r>
      <w:r w:rsidR="00F5293A" w:rsidRPr="005B6F01">
        <w:t xml:space="preserve"> </w:t>
      </w:r>
      <w:r w:rsidR="009A043E" w:rsidRPr="005B6F01">
        <w:t>определите категорию гостиниц в следующей задач</w:t>
      </w:r>
      <w:r w:rsidR="00F5293A" w:rsidRPr="005B6F01">
        <w:t>е</w:t>
      </w:r>
      <w:r w:rsidR="005B6F01" w:rsidRPr="005B6F01">
        <w:t xml:space="preserve">: </w:t>
      </w:r>
    </w:p>
    <w:p w:rsidR="00F43D5F" w:rsidRPr="005B6F01" w:rsidRDefault="00F43D5F" w:rsidP="005B6F01">
      <w:r w:rsidRPr="005B6F01">
        <w:t>Гостиница имеет следующее техническое оснащение</w:t>
      </w:r>
      <w:r w:rsidR="005B6F01" w:rsidRPr="005B6F01">
        <w:t xml:space="preserve">: </w:t>
      </w:r>
      <w:r w:rsidRPr="005B6F01">
        <w:t>радиоприемник, цветной телевизор в каждом номере, телефонный аппарат в апартаментах в каждой комнате, электророзетки с указанием напряжения и др</w:t>
      </w:r>
      <w:r w:rsidR="005B6F01" w:rsidRPr="005B6F01">
        <w:t xml:space="preserve">. </w:t>
      </w:r>
      <w:r w:rsidRPr="005B6F01">
        <w:t>Водоснабжение</w:t>
      </w:r>
      <w:r w:rsidR="005B6F01" w:rsidRPr="005B6F01">
        <w:t xml:space="preserve">: </w:t>
      </w:r>
      <w:r w:rsidRPr="005B6F01">
        <w:t>горячее от резервной подстанции на время</w:t>
      </w:r>
      <w:r w:rsidR="005B6F01" w:rsidRPr="005B6F01">
        <w:t xml:space="preserve"> </w:t>
      </w:r>
      <w:r w:rsidRPr="005B6F01">
        <w:t>аварии</w:t>
      </w:r>
      <w:r w:rsidR="005B6F01" w:rsidRPr="005B6F01">
        <w:t xml:space="preserve">; </w:t>
      </w:r>
      <w:r w:rsidRPr="005B6F01">
        <w:t>имеется</w:t>
      </w:r>
      <w:r w:rsidR="005B6F01" w:rsidRPr="005B6F01">
        <w:t xml:space="preserve"> </w:t>
      </w:r>
      <w:r w:rsidRPr="005B6F01">
        <w:t>оборудование</w:t>
      </w:r>
      <w:r w:rsidR="005B6F01" w:rsidRPr="005B6F01">
        <w:t xml:space="preserve"> </w:t>
      </w:r>
      <w:r w:rsidRPr="005B6F01">
        <w:t>для</w:t>
      </w:r>
      <w:r w:rsidR="005B6F01" w:rsidRPr="005B6F01">
        <w:t xml:space="preserve"> </w:t>
      </w:r>
      <w:r w:rsidRPr="005B6F01">
        <w:t>дополнительной фильтрации воды</w:t>
      </w:r>
      <w:r w:rsidR="005B6F01" w:rsidRPr="005B6F01">
        <w:t xml:space="preserve">; </w:t>
      </w:r>
      <w:r w:rsidRPr="005B6F01">
        <w:t>кондиционирование воздуха во всех помещениях</w:t>
      </w:r>
      <w:r w:rsidR="005B6F01" w:rsidRPr="005B6F01">
        <w:t xml:space="preserve"> </w:t>
      </w:r>
      <w:r w:rsidRPr="005B6F01">
        <w:t>круглогодично,</w:t>
      </w:r>
      <w:r w:rsidR="005B6F01" w:rsidRPr="005B6F01">
        <w:t xml:space="preserve"> </w:t>
      </w:r>
      <w:r w:rsidRPr="005B6F01">
        <w:t>радиотрансляция</w:t>
      </w:r>
      <w:r w:rsidR="005B6F01" w:rsidRPr="005B6F01">
        <w:t xml:space="preserve"> </w:t>
      </w:r>
      <w:r w:rsidRPr="005B6F01">
        <w:t>во</w:t>
      </w:r>
      <w:r w:rsidR="005B6F01" w:rsidRPr="005B6F01">
        <w:t xml:space="preserve"> </w:t>
      </w:r>
      <w:r w:rsidRPr="005B6F01">
        <w:t>всех</w:t>
      </w:r>
      <w:r w:rsidR="005B6F01" w:rsidRPr="005B6F01">
        <w:t xml:space="preserve"> </w:t>
      </w:r>
      <w:r w:rsidRPr="005B6F01">
        <w:t>помещениях включая лифты</w:t>
      </w:r>
      <w:r w:rsidR="005B6F01" w:rsidRPr="005B6F01">
        <w:t xml:space="preserve">; </w:t>
      </w:r>
      <w:r w:rsidRPr="005B6F01">
        <w:t>площадь однокомнатного одноместного номера 12 м2</w:t>
      </w:r>
    </w:p>
    <w:p w:rsidR="005B6F01" w:rsidRDefault="005B6F01" w:rsidP="005B6F01"/>
    <w:p w:rsidR="00EC5E11" w:rsidRPr="005B6F01" w:rsidRDefault="0064317C" w:rsidP="005B6F01">
      <w:r w:rsidRPr="005B6F01">
        <w:t xml:space="preserve">Согласно Государственному стандарту Российской Федерации </w:t>
      </w:r>
      <w:r w:rsidR="005B6F01">
        <w:t>"</w:t>
      </w:r>
      <w:r w:rsidRPr="005B6F01">
        <w:t>Туристско-экскурсионное обслуживание</w:t>
      </w:r>
      <w:r w:rsidR="005B6F01" w:rsidRPr="005B6F01">
        <w:t xml:space="preserve">. </w:t>
      </w:r>
      <w:r w:rsidRPr="005B6F01">
        <w:t>Классификация гостиниц</w:t>
      </w:r>
      <w:r w:rsidR="005B6F01">
        <w:t>"</w:t>
      </w:r>
      <w:r w:rsidR="005B6F01" w:rsidRPr="005B6F01">
        <w:t xml:space="preserve">. </w:t>
      </w:r>
      <w:r w:rsidRPr="005B6F01">
        <w:t>(ГОСТ Р 50645-94</w:t>
      </w:r>
      <w:r w:rsidR="005B6F01" w:rsidRPr="005B6F01">
        <w:t xml:space="preserve">) 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5"/>
        <w:gridCol w:w="2374"/>
        <w:gridCol w:w="802"/>
        <w:gridCol w:w="419"/>
        <w:gridCol w:w="1191"/>
        <w:gridCol w:w="802"/>
        <w:gridCol w:w="854"/>
        <w:gridCol w:w="764"/>
      </w:tblGrid>
      <w:tr w:rsidR="00EC5E11" w:rsidRPr="005B6F01" w:rsidTr="005B6F01">
        <w:trPr>
          <w:cantSplit/>
          <w:tblHeader/>
        </w:trPr>
        <w:tc>
          <w:tcPr>
            <w:tcW w:w="2476" w:type="pct"/>
            <w:gridSpan w:val="2"/>
          </w:tcPr>
          <w:p w:rsidR="00EC5E11" w:rsidRPr="005B6F01" w:rsidRDefault="00EC5E11" w:rsidP="005B6F01">
            <w:pPr>
              <w:pStyle w:val="af1"/>
            </w:pPr>
          </w:p>
          <w:p w:rsidR="00EC5E11" w:rsidRPr="005B6F01" w:rsidRDefault="00EC5E11" w:rsidP="005B6F01">
            <w:pPr>
              <w:pStyle w:val="af1"/>
            </w:pPr>
            <w:r w:rsidRPr="005B6F01">
              <w:t>ТРЕБОВАНИЕ</w:t>
            </w:r>
          </w:p>
        </w:tc>
        <w:tc>
          <w:tcPr>
            <w:tcW w:w="2524" w:type="pct"/>
            <w:gridSpan w:val="6"/>
            <w:tcBorders>
              <w:bottom w:val="nil"/>
            </w:tcBorders>
          </w:tcPr>
          <w:p w:rsidR="00EC5E11" w:rsidRPr="005B6F01" w:rsidRDefault="00EC5E11" w:rsidP="005B6F01">
            <w:pPr>
              <w:pStyle w:val="af1"/>
            </w:pPr>
            <w:r w:rsidRPr="005B6F01">
              <w:t>КАТЕГОРИЯ</w:t>
            </w:r>
          </w:p>
        </w:tc>
      </w:tr>
      <w:tr w:rsidR="00EC5E11" w:rsidRPr="005B6F01" w:rsidTr="005B6F01">
        <w:trPr>
          <w:tblHeader/>
        </w:trPr>
        <w:tc>
          <w:tcPr>
            <w:tcW w:w="2476" w:type="pct"/>
            <w:gridSpan w:val="2"/>
          </w:tcPr>
          <w:p w:rsidR="00EC5E11" w:rsidRPr="005B6F01" w:rsidRDefault="00EC5E11" w:rsidP="005B6F01">
            <w:pPr>
              <w:pStyle w:val="af1"/>
            </w:pP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EC5E11" w:rsidRPr="005B6F01" w:rsidRDefault="00DF33A2" w:rsidP="005B6F01">
            <w:pPr>
              <w:pStyle w:val="af1"/>
            </w:pPr>
            <w:r>
              <w:rPr>
                <w:noProof/>
              </w:rPr>
              <w:pict>
                <v:group id="_x0000_s1027" style="position:absolute;left:0;text-align:left;margin-left:8.85pt;margin-top:-.75pt;width:223.2pt;height:10.35pt;z-index:251658240;mso-position-horizontal-relative:text;mso-position-vertical-relative:text" coordorigin="6907,4052" coordsize="4464,207">
                  <v:shapetype id="_x0000_t12" coordsize="21600,21600" o:spt="12" path="m10800,l8280,8259,,8259r6720,5146l4200,21600r6600,-5019l17400,21600,14880,13405,21600,8259r-8280,xe">
                    <v:stroke joinstyle="miter"/>
                    <v:path gradientshapeok="t" o:connecttype="custom" o:connectlocs="10800,0;0,8259;4200,21600;17400,21600;21600,8259" textboxrect="6720,8259,14880,15628"/>
                  </v:shapetype>
                  <v:shape id="_x0000_s1028" type="#_x0000_t12" style="position:absolute;left:8491;top:4115;width:144;height:144" o:allowincell="f" fillcolor="black"/>
                  <v:shape id="_x0000_s1029" type="#_x0000_t12" style="position:absolute;left:8347;top:4115;width:144;height:144" o:allowincell="f" fillcolor="black"/>
                  <v:shape id="_x0000_s1030" type="#_x0000_t12" style="position:absolute;left:9211;top:4115;width:144;height:144" o:allowincell="f" fillcolor="black"/>
                  <v:shape id="_x0000_s1031" type="#_x0000_t12" style="position:absolute;left:9067;top:4115;width:144;height:144" o:allowincell="f" fillcolor="black"/>
                  <v:shape id="_x0000_s1032" type="#_x0000_t12" style="position:absolute;left:9355;top:4115;width:144;height:144" o:allowincell="f" fillcolor="black"/>
                  <v:shape id="_x0000_s1033" type="#_x0000_t12" style="position:absolute;left:10075;top:4115;width:144;height:144" o:allowincell="f" fillcolor="black"/>
                  <v:shape id="_x0000_s1034" type="#_x0000_t12" style="position:absolute;left:10219;top:4115;width:144;height:144" o:allowincell="f" fillcolor="black"/>
                  <v:shape id="_x0000_s1035" type="#_x0000_t12" style="position:absolute;left:9931;top:4115;width:144;height:144" o:allowincell="f" fillcolor="black"/>
                  <v:shape id="_x0000_s1036" type="#_x0000_t12" style="position:absolute;left:10363;top:4115;width:144;height:144" o:allowincell="f" fillcolor="black"/>
                  <v:shape id="_x0000_s1037" type="#_x0000_t12" style="position:absolute;left:10651;top:4115;width:144;height:144" o:allowincell="f" fillcolor="black"/>
                  <v:shape id="_x0000_s1038" type="#_x0000_t12" style="position:absolute;left:10795;top:4115;width:144;height:144" o:allowincell="f" fillcolor="black"/>
                  <v:shape id="_x0000_s1039" type="#_x0000_t12" style="position:absolute;left:10939;top:4115;width:144;height:144" o:allowincell="f" fillcolor="black"/>
                  <v:shape id="_x0000_s1040" type="#_x0000_t12" style="position:absolute;left:11083;top:4115;width:144;height:143" o:allowincell="f" fillcolor="black"/>
                  <v:shape id="_x0000_s1041" type="#_x0000_t12" style="position:absolute;left:11227;top:4115;width:144;height:144" o:allowincell="f" fillcolor="black"/>
                  <v:shape id="_x0000_s1042" type="#_x0000_t12" style="position:absolute;left:6907;top:4052;width:210;height:193" o:allowincell="f" fillcolor="black"/>
                </v:group>
              </w:pict>
            </w:r>
          </w:p>
        </w:tc>
        <w:tc>
          <w:tcPr>
            <w:tcW w:w="219" w:type="pct"/>
            <w:tcBorders>
              <w:left w:val="nil"/>
            </w:tcBorders>
            <w:vAlign w:val="center"/>
          </w:tcPr>
          <w:p w:rsidR="00EC5E11" w:rsidRPr="005B6F01" w:rsidRDefault="00EC5E11" w:rsidP="005B6F01">
            <w:pPr>
              <w:pStyle w:val="af1"/>
            </w:pPr>
          </w:p>
        </w:tc>
        <w:tc>
          <w:tcPr>
            <w:tcW w:w="622" w:type="pct"/>
          </w:tcPr>
          <w:p w:rsidR="00EC5E11" w:rsidRPr="005B6F01" w:rsidRDefault="00EC5E11" w:rsidP="005B6F01">
            <w:pPr>
              <w:pStyle w:val="af1"/>
            </w:pPr>
          </w:p>
        </w:tc>
        <w:tc>
          <w:tcPr>
            <w:tcW w:w="419" w:type="pct"/>
          </w:tcPr>
          <w:p w:rsidR="00EC5E11" w:rsidRPr="005B6F01" w:rsidRDefault="00EC5E11" w:rsidP="005B6F01">
            <w:pPr>
              <w:pStyle w:val="af1"/>
            </w:pPr>
          </w:p>
        </w:tc>
        <w:tc>
          <w:tcPr>
            <w:tcW w:w="446" w:type="pct"/>
          </w:tcPr>
          <w:p w:rsidR="00EC5E11" w:rsidRPr="005B6F01" w:rsidRDefault="00EC5E11" w:rsidP="005B6F01">
            <w:pPr>
              <w:pStyle w:val="af1"/>
            </w:pPr>
          </w:p>
        </w:tc>
        <w:tc>
          <w:tcPr>
            <w:tcW w:w="398" w:type="pct"/>
          </w:tcPr>
          <w:p w:rsidR="00EC5E11" w:rsidRPr="005B6F01" w:rsidRDefault="00EC5E11" w:rsidP="005B6F01">
            <w:pPr>
              <w:pStyle w:val="af1"/>
            </w:pPr>
          </w:p>
        </w:tc>
      </w:tr>
      <w:tr w:rsidR="0045112C" w:rsidRPr="005B6F01" w:rsidTr="005B6F01">
        <w:tc>
          <w:tcPr>
            <w:tcW w:w="2476" w:type="pct"/>
            <w:gridSpan w:val="2"/>
          </w:tcPr>
          <w:p w:rsidR="0045112C" w:rsidRPr="005B6F01" w:rsidRDefault="0064317C" w:rsidP="005B6F01">
            <w:pPr>
              <w:pStyle w:val="af1"/>
              <w:rPr>
                <w:snapToGrid w:val="0"/>
              </w:rPr>
            </w:pPr>
            <w:r w:rsidRPr="005B6F01">
              <w:rPr>
                <w:snapToGrid w:val="0"/>
              </w:rPr>
              <w:t>2</w:t>
            </w:r>
            <w:r w:rsidR="005B6F01" w:rsidRPr="005B6F01">
              <w:rPr>
                <w:snapToGrid w:val="0"/>
              </w:rPr>
              <w:t xml:space="preserve">. </w:t>
            </w:r>
            <w:r w:rsidR="0045112C" w:rsidRPr="005B6F01">
              <w:rPr>
                <w:snapToGrid w:val="0"/>
              </w:rPr>
              <w:t>ТЕХНИЧЕСКОЕ ОБОРУДОВАНИЕ</w:t>
            </w: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622" w:type="pct"/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419" w:type="pct"/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446" w:type="pct"/>
            <w:tcBorders>
              <w:right w:val="nil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398" w:type="pct"/>
            <w:tcBorders>
              <w:left w:val="nil"/>
            </w:tcBorders>
          </w:tcPr>
          <w:p w:rsidR="0045112C" w:rsidRPr="005B6F01" w:rsidRDefault="0045112C" w:rsidP="005B6F01">
            <w:pPr>
              <w:pStyle w:val="af1"/>
            </w:pPr>
          </w:p>
        </w:tc>
      </w:tr>
      <w:tr w:rsidR="0045112C" w:rsidRPr="005B6F01" w:rsidTr="005B6F01">
        <w:trPr>
          <w:trHeight w:val="171"/>
        </w:trPr>
        <w:tc>
          <w:tcPr>
            <w:tcW w:w="2476" w:type="pct"/>
            <w:gridSpan w:val="2"/>
          </w:tcPr>
          <w:p w:rsidR="0045112C" w:rsidRPr="005B6F01" w:rsidRDefault="0045112C" w:rsidP="005B6F01">
            <w:pPr>
              <w:pStyle w:val="af1"/>
              <w:rPr>
                <w:snapToGrid w:val="0"/>
              </w:rPr>
            </w:pPr>
            <w:r w:rsidRPr="005B6F01">
              <w:t>Водоснабжение</w:t>
            </w:r>
            <w:r w:rsidR="005B6F01" w:rsidRPr="005B6F01">
              <w:t xml:space="preserve">: </w:t>
            </w: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622" w:type="pct"/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419" w:type="pct"/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446" w:type="pct"/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398" w:type="pct"/>
          </w:tcPr>
          <w:p w:rsidR="0045112C" w:rsidRPr="005B6F01" w:rsidRDefault="0045112C" w:rsidP="005B6F01">
            <w:pPr>
              <w:pStyle w:val="af1"/>
            </w:pPr>
          </w:p>
        </w:tc>
      </w:tr>
      <w:tr w:rsidR="0045112C" w:rsidRPr="005B6F01" w:rsidTr="005B6F01">
        <w:tc>
          <w:tcPr>
            <w:tcW w:w="2476" w:type="pct"/>
            <w:gridSpan w:val="2"/>
          </w:tcPr>
          <w:p w:rsidR="0045112C" w:rsidRPr="005B6F01" w:rsidRDefault="0045112C" w:rsidP="005B6F01">
            <w:pPr>
              <w:pStyle w:val="af1"/>
              <w:rPr>
                <w:snapToGrid w:val="0"/>
              </w:rPr>
            </w:pPr>
            <w:r w:rsidRPr="005B6F01">
              <w:rPr>
                <w:snapToGrid w:val="0"/>
              </w:rPr>
              <w:t>горячее от резервной системы ГВС на время аварии, профилактических работ</w:t>
            </w: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622" w:type="pct"/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419" w:type="pct"/>
          </w:tcPr>
          <w:p w:rsidR="0045112C" w:rsidRPr="005B6F01" w:rsidRDefault="0045112C" w:rsidP="005B6F01">
            <w:pPr>
              <w:pStyle w:val="af1"/>
            </w:pPr>
          </w:p>
          <w:p w:rsidR="0045112C" w:rsidRPr="005B6F01" w:rsidRDefault="0045112C" w:rsidP="005B6F01">
            <w:pPr>
              <w:pStyle w:val="af1"/>
            </w:pPr>
            <w:r w:rsidRPr="005B6F01">
              <w:t>+</w:t>
            </w:r>
          </w:p>
        </w:tc>
        <w:tc>
          <w:tcPr>
            <w:tcW w:w="446" w:type="pct"/>
          </w:tcPr>
          <w:p w:rsidR="0045112C" w:rsidRPr="005B6F01" w:rsidRDefault="0045112C" w:rsidP="005B6F01">
            <w:pPr>
              <w:pStyle w:val="af1"/>
            </w:pPr>
          </w:p>
          <w:p w:rsidR="0045112C" w:rsidRPr="005B6F01" w:rsidRDefault="0045112C" w:rsidP="005B6F01">
            <w:pPr>
              <w:pStyle w:val="af1"/>
            </w:pPr>
            <w:r w:rsidRPr="005B6F01">
              <w:t>+</w:t>
            </w:r>
          </w:p>
        </w:tc>
        <w:tc>
          <w:tcPr>
            <w:tcW w:w="398" w:type="pct"/>
          </w:tcPr>
          <w:p w:rsidR="0045112C" w:rsidRPr="005B6F01" w:rsidRDefault="0045112C" w:rsidP="005B6F01">
            <w:pPr>
              <w:pStyle w:val="af1"/>
            </w:pPr>
          </w:p>
          <w:p w:rsidR="0045112C" w:rsidRPr="005B6F01" w:rsidRDefault="0045112C" w:rsidP="005B6F01">
            <w:pPr>
              <w:pStyle w:val="af1"/>
            </w:pPr>
            <w:r w:rsidRPr="005B6F01">
              <w:t>+</w:t>
            </w:r>
          </w:p>
        </w:tc>
      </w:tr>
      <w:tr w:rsidR="0045112C" w:rsidRPr="005B6F01" w:rsidTr="005B6F01">
        <w:tc>
          <w:tcPr>
            <w:tcW w:w="2476" w:type="pct"/>
            <w:gridSpan w:val="2"/>
          </w:tcPr>
          <w:p w:rsidR="0045112C" w:rsidRPr="005B6F01" w:rsidRDefault="0064317C" w:rsidP="005B6F01">
            <w:pPr>
              <w:pStyle w:val="af1"/>
              <w:rPr>
                <w:snapToGrid w:val="0"/>
              </w:rPr>
            </w:pPr>
            <w:r w:rsidRPr="005B6F01">
              <w:t>Оборудование для дополнительной фильтрации воды</w:t>
            </w: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45112C" w:rsidRPr="005B6F01" w:rsidRDefault="0045112C" w:rsidP="005B6F01">
            <w:pPr>
              <w:pStyle w:val="af1"/>
            </w:pPr>
          </w:p>
          <w:p w:rsidR="0045112C" w:rsidRPr="005B6F01" w:rsidRDefault="0045112C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622" w:type="pct"/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419" w:type="pct"/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446" w:type="pct"/>
          </w:tcPr>
          <w:p w:rsidR="0045112C" w:rsidRPr="005B6F01" w:rsidRDefault="0064317C" w:rsidP="005B6F01">
            <w:pPr>
              <w:pStyle w:val="af1"/>
            </w:pPr>
            <w:r w:rsidRPr="005B6F01">
              <w:t>+</w:t>
            </w:r>
          </w:p>
        </w:tc>
        <w:tc>
          <w:tcPr>
            <w:tcW w:w="398" w:type="pct"/>
          </w:tcPr>
          <w:p w:rsidR="0045112C" w:rsidRPr="005B6F01" w:rsidRDefault="0064317C" w:rsidP="005B6F01">
            <w:pPr>
              <w:pStyle w:val="af1"/>
            </w:pPr>
            <w:r w:rsidRPr="005B6F01">
              <w:t>+</w:t>
            </w:r>
          </w:p>
        </w:tc>
      </w:tr>
      <w:tr w:rsidR="0045112C" w:rsidRPr="005B6F01" w:rsidTr="005B6F01">
        <w:tc>
          <w:tcPr>
            <w:tcW w:w="2476" w:type="pct"/>
            <w:gridSpan w:val="2"/>
            <w:tcBorders>
              <w:bottom w:val="nil"/>
            </w:tcBorders>
          </w:tcPr>
          <w:p w:rsidR="0045112C" w:rsidRPr="005B6F01" w:rsidRDefault="0045112C" w:rsidP="005B6F01">
            <w:pPr>
              <w:pStyle w:val="af1"/>
              <w:rPr>
                <w:snapToGrid w:val="0"/>
              </w:rPr>
            </w:pPr>
            <w:r w:rsidRPr="005B6F01">
              <w:rPr>
                <w:snapToGrid w:val="0"/>
              </w:rPr>
              <w:t>Кондиционирование воздуха во всех помещениях круглогодично</w:t>
            </w:r>
          </w:p>
        </w:tc>
        <w:tc>
          <w:tcPr>
            <w:tcW w:w="419" w:type="pct"/>
            <w:tcBorders>
              <w:bottom w:val="nil"/>
              <w:right w:val="single" w:sz="4" w:space="0" w:color="FFFFFF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  <w:bottom w:val="nil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622" w:type="pct"/>
            <w:tcBorders>
              <w:bottom w:val="nil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419" w:type="pct"/>
            <w:tcBorders>
              <w:bottom w:val="nil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446" w:type="pct"/>
            <w:tcBorders>
              <w:bottom w:val="nil"/>
            </w:tcBorders>
          </w:tcPr>
          <w:p w:rsidR="0045112C" w:rsidRPr="005B6F01" w:rsidRDefault="0045112C" w:rsidP="005B6F01">
            <w:pPr>
              <w:pStyle w:val="af1"/>
            </w:pPr>
          </w:p>
          <w:p w:rsidR="0045112C" w:rsidRPr="005B6F01" w:rsidRDefault="0045112C" w:rsidP="005B6F01">
            <w:pPr>
              <w:pStyle w:val="af1"/>
            </w:pPr>
            <w:r w:rsidRPr="005B6F01">
              <w:t>+</w:t>
            </w:r>
          </w:p>
        </w:tc>
        <w:tc>
          <w:tcPr>
            <w:tcW w:w="398" w:type="pct"/>
            <w:tcBorders>
              <w:bottom w:val="nil"/>
            </w:tcBorders>
          </w:tcPr>
          <w:p w:rsidR="0045112C" w:rsidRPr="005B6F01" w:rsidRDefault="0045112C" w:rsidP="005B6F01">
            <w:pPr>
              <w:pStyle w:val="af1"/>
            </w:pPr>
          </w:p>
          <w:p w:rsidR="0045112C" w:rsidRPr="005B6F01" w:rsidRDefault="0045112C" w:rsidP="005B6F01">
            <w:pPr>
              <w:pStyle w:val="af1"/>
            </w:pPr>
            <w:r w:rsidRPr="005B6F01">
              <w:t>+</w:t>
            </w:r>
          </w:p>
        </w:tc>
      </w:tr>
      <w:tr w:rsidR="0045112C" w:rsidRPr="005B6F01" w:rsidTr="005B6F01">
        <w:tc>
          <w:tcPr>
            <w:tcW w:w="2476" w:type="pct"/>
            <w:gridSpan w:val="2"/>
          </w:tcPr>
          <w:p w:rsidR="0045112C" w:rsidRPr="005B6F01" w:rsidRDefault="0045112C" w:rsidP="005B6F01">
            <w:pPr>
              <w:pStyle w:val="af1"/>
              <w:rPr>
                <w:snapToGrid w:val="0"/>
              </w:rPr>
            </w:pPr>
            <w:r w:rsidRPr="005B6F01">
              <w:rPr>
                <w:snapToGrid w:val="0"/>
              </w:rPr>
              <w:t>Внутреннее радиовещание с возможностью радиотрансляции во всех помещениях, включая лифты</w:t>
            </w: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</w:tcBorders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622" w:type="pct"/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419" w:type="pct"/>
          </w:tcPr>
          <w:p w:rsidR="0045112C" w:rsidRPr="005B6F01" w:rsidRDefault="0045112C" w:rsidP="005B6F01">
            <w:pPr>
              <w:pStyle w:val="af1"/>
            </w:pPr>
          </w:p>
        </w:tc>
        <w:tc>
          <w:tcPr>
            <w:tcW w:w="446" w:type="pct"/>
          </w:tcPr>
          <w:p w:rsidR="005B6F01" w:rsidRPr="005B6F01" w:rsidRDefault="005B6F01" w:rsidP="005B6F01">
            <w:pPr>
              <w:pStyle w:val="af1"/>
            </w:pPr>
          </w:p>
          <w:p w:rsidR="0045112C" w:rsidRPr="005B6F01" w:rsidRDefault="0045112C" w:rsidP="005B6F01">
            <w:pPr>
              <w:pStyle w:val="af1"/>
            </w:pPr>
            <w:r w:rsidRPr="005B6F01">
              <w:t>+</w:t>
            </w:r>
          </w:p>
        </w:tc>
        <w:tc>
          <w:tcPr>
            <w:tcW w:w="398" w:type="pct"/>
          </w:tcPr>
          <w:p w:rsidR="005B6F01" w:rsidRPr="005B6F01" w:rsidRDefault="005B6F01" w:rsidP="005B6F01">
            <w:pPr>
              <w:pStyle w:val="af1"/>
            </w:pPr>
          </w:p>
          <w:p w:rsidR="0045112C" w:rsidRPr="005B6F01" w:rsidRDefault="0045112C" w:rsidP="005B6F01">
            <w:pPr>
              <w:pStyle w:val="af1"/>
            </w:pPr>
            <w:r w:rsidRPr="005B6F01">
              <w:t>+</w:t>
            </w:r>
          </w:p>
        </w:tc>
      </w:tr>
      <w:tr w:rsidR="008174D9" w:rsidRPr="005B6F01" w:rsidTr="005B6F01">
        <w:tc>
          <w:tcPr>
            <w:tcW w:w="5000" w:type="pct"/>
            <w:gridSpan w:val="8"/>
          </w:tcPr>
          <w:p w:rsidR="008174D9" w:rsidRPr="005B6F01" w:rsidRDefault="008174D9" w:rsidP="005B6F01">
            <w:pPr>
              <w:pStyle w:val="af1"/>
            </w:pPr>
            <w:r w:rsidRPr="005B6F01">
              <w:rPr>
                <w:snapToGrid w:val="0"/>
              </w:rPr>
              <w:t>3</w:t>
            </w:r>
            <w:r w:rsidR="005B6F01" w:rsidRPr="005B6F01">
              <w:rPr>
                <w:snapToGrid w:val="0"/>
              </w:rPr>
              <w:t xml:space="preserve">. </w:t>
            </w:r>
            <w:r w:rsidRPr="005B6F01">
              <w:rPr>
                <w:snapToGrid w:val="0"/>
              </w:rPr>
              <w:t>НОМЕРНОЙ ФОНД</w:t>
            </w:r>
          </w:p>
        </w:tc>
      </w:tr>
      <w:tr w:rsidR="004D7C53" w:rsidRPr="005B6F01" w:rsidTr="005B6F01">
        <w:tc>
          <w:tcPr>
            <w:tcW w:w="2476" w:type="pct"/>
            <w:gridSpan w:val="2"/>
            <w:tcBorders>
              <w:top w:val="nil"/>
            </w:tcBorders>
          </w:tcPr>
          <w:p w:rsidR="004D7C53" w:rsidRPr="005B6F01" w:rsidRDefault="004D7C53" w:rsidP="005B6F01">
            <w:pPr>
              <w:pStyle w:val="af1"/>
              <w:rPr>
                <w:snapToGrid w:val="0"/>
              </w:rPr>
            </w:pPr>
            <w:r w:rsidRPr="005B6F01">
              <w:rPr>
                <w:snapToGrid w:val="0"/>
              </w:rPr>
              <w:t>Площадь номера (не учитывая площадь санузла, лоджии, балкона</w:t>
            </w:r>
            <w:r w:rsidR="005B6F01" w:rsidRPr="005B6F01">
              <w:rPr>
                <w:snapToGrid w:val="0"/>
              </w:rPr>
              <w:t>),</w:t>
            </w:r>
            <w:r w:rsidRPr="005B6F01">
              <w:rPr>
                <w:snapToGrid w:val="0"/>
              </w:rPr>
              <w:t xml:space="preserve"> м2</w:t>
            </w:r>
            <w:r w:rsidR="005B6F01" w:rsidRPr="005B6F01">
              <w:rPr>
                <w:snapToGrid w:val="0"/>
              </w:rPr>
              <w:t xml:space="preserve"> </w:t>
            </w:r>
            <w:r w:rsidRPr="005B6F01">
              <w:rPr>
                <w:snapToGrid w:val="0"/>
              </w:rPr>
              <w:t xml:space="preserve">не менее </w:t>
            </w:r>
          </w:p>
        </w:tc>
        <w:tc>
          <w:tcPr>
            <w:tcW w:w="419" w:type="pct"/>
            <w:tcBorders>
              <w:top w:val="nil"/>
              <w:right w:val="single" w:sz="4" w:space="0" w:color="FFFFFF"/>
            </w:tcBorders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219" w:type="pct"/>
            <w:tcBorders>
              <w:top w:val="nil"/>
              <w:left w:val="nil"/>
            </w:tcBorders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622" w:type="pct"/>
            <w:tcBorders>
              <w:top w:val="nil"/>
            </w:tcBorders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419" w:type="pct"/>
            <w:tcBorders>
              <w:top w:val="nil"/>
            </w:tcBorders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446" w:type="pct"/>
            <w:tcBorders>
              <w:top w:val="nil"/>
            </w:tcBorders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398" w:type="pct"/>
            <w:tcBorders>
              <w:top w:val="nil"/>
            </w:tcBorders>
          </w:tcPr>
          <w:p w:rsidR="004D7C53" w:rsidRPr="005B6F01" w:rsidRDefault="004D7C53" w:rsidP="005B6F01">
            <w:pPr>
              <w:pStyle w:val="af1"/>
            </w:pPr>
          </w:p>
        </w:tc>
      </w:tr>
      <w:tr w:rsidR="004D7C53" w:rsidRPr="005B6F01" w:rsidTr="005B6F01">
        <w:trPr>
          <w:cantSplit/>
          <w:trHeight w:val="525"/>
        </w:trPr>
        <w:tc>
          <w:tcPr>
            <w:tcW w:w="1236" w:type="pct"/>
            <w:vAlign w:val="center"/>
          </w:tcPr>
          <w:p w:rsidR="004D7C53" w:rsidRPr="005B6F01" w:rsidRDefault="004D7C53" w:rsidP="005B6F01">
            <w:pPr>
              <w:pStyle w:val="af1"/>
              <w:rPr>
                <w:snapToGrid w:val="0"/>
              </w:rPr>
            </w:pPr>
            <w:r w:rsidRPr="005B6F01">
              <w:rPr>
                <w:snapToGrid w:val="0"/>
              </w:rPr>
              <w:t>однокомнатного одноместного</w:t>
            </w:r>
          </w:p>
        </w:tc>
        <w:tc>
          <w:tcPr>
            <w:tcW w:w="1240" w:type="pct"/>
            <w:vAlign w:val="center"/>
          </w:tcPr>
          <w:p w:rsidR="004D7C53" w:rsidRPr="005B6F01" w:rsidRDefault="004D7C53" w:rsidP="005B6F01">
            <w:pPr>
              <w:pStyle w:val="af1"/>
              <w:rPr>
                <w:snapToGrid w:val="0"/>
              </w:rPr>
            </w:pPr>
            <w:r w:rsidRPr="005B6F01">
              <w:rPr>
                <w:snapToGrid w:val="0"/>
              </w:rPr>
              <w:t>однокомнатного двухместного</w:t>
            </w: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</w:tcBorders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622" w:type="pct"/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419" w:type="pct"/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446" w:type="pct"/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398" w:type="pct"/>
          </w:tcPr>
          <w:p w:rsidR="004D7C53" w:rsidRPr="005B6F01" w:rsidRDefault="004D7C53" w:rsidP="005B6F01">
            <w:pPr>
              <w:pStyle w:val="af1"/>
            </w:pPr>
          </w:p>
        </w:tc>
      </w:tr>
      <w:tr w:rsidR="004D7C53" w:rsidRPr="005B6F01" w:rsidTr="005B6F01">
        <w:trPr>
          <w:cantSplit/>
        </w:trPr>
        <w:tc>
          <w:tcPr>
            <w:tcW w:w="1236" w:type="pct"/>
          </w:tcPr>
          <w:p w:rsidR="004D7C53" w:rsidRPr="005B6F01" w:rsidRDefault="004D7C53" w:rsidP="005B6F01">
            <w:pPr>
              <w:pStyle w:val="af1"/>
              <w:rPr>
                <w:snapToGrid w:val="0"/>
              </w:rPr>
            </w:pPr>
            <w:r w:rsidRPr="005B6F01">
              <w:rPr>
                <w:snapToGrid w:val="0"/>
              </w:rPr>
              <w:t>12</w:t>
            </w:r>
          </w:p>
        </w:tc>
        <w:tc>
          <w:tcPr>
            <w:tcW w:w="1240" w:type="pct"/>
          </w:tcPr>
          <w:p w:rsidR="004D7C53" w:rsidRPr="005B6F01" w:rsidRDefault="004D7C53" w:rsidP="005B6F01">
            <w:pPr>
              <w:pStyle w:val="af1"/>
              <w:rPr>
                <w:snapToGrid w:val="0"/>
              </w:rPr>
            </w:pPr>
            <w:r w:rsidRPr="005B6F01">
              <w:rPr>
                <w:snapToGrid w:val="0"/>
              </w:rPr>
              <w:t>15</w:t>
            </w: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</w:tcBorders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622" w:type="pct"/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419" w:type="pct"/>
          </w:tcPr>
          <w:p w:rsidR="004D7C53" w:rsidRPr="005B6F01" w:rsidRDefault="004D7C53" w:rsidP="005B6F01">
            <w:pPr>
              <w:pStyle w:val="af1"/>
            </w:pPr>
          </w:p>
        </w:tc>
        <w:tc>
          <w:tcPr>
            <w:tcW w:w="446" w:type="pct"/>
          </w:tcPr>
          <w:p w:rsidR="004D7C53" w:rsidRPr="005B6F01" w:rsidRDefault="004D7C53" w:rsidP="005B6F01">
            <w:pPr>
              <w:pStyle w:val="af1"/>
            </w:pPr>
            <w:r w:rsidRPr="005B6F01">
              <w:t>+</w:t>
            </w:r>
          </w:p>
        </w:tc>
        <w:tc>
          <w:tcPr>
            <w:tcW w:w="398" w:type="pct"/>
          </w:tcPr>
          <w:p w:rsidR="004D7C53" w:rsidRPr="005B6F01" w:rsidRDefault="004D7C53" w:rsidP="005B6F01">
            <w:pPr>
              <w:pStyle w:val="af1"/>
            </w:pPr>
          </w:p>
        </w:tc>
      </w:tr>
      <w:tr w:rsidR="0064317C" w:rsidRPr="005B6F01" w:rsidTr="005B6F01">
        <w:tc>
          <w:tcPr>
            <w:tcW w:w="2476" w:type="pct"/>
            <w:gridSpan w:val="2"/>
            <w:tcBorders>
              <w:top w:val="nil"/>
              <w:bottom w:val="nil"/>
            </w:tcBorders>
          </w:tcPr>
          <w:p w:rsidR="0064317C" w:rsidRPr="005B6F01" w:rsidRDefault="00D31D4F" w:rsidP="005B6F01">
            <w:pPr>
              <w:pStyle w:val="af1"/>
              <w:rPr>
                <w:snapToGrid w:val="0"/>
              </w:rPr>
            </w:pPr>
            <w:r w:rsidRPr="005B6F01">
              <w:t>4</w:t>
            </w:r>
            <w:r w:rsidR="005B6F01" w:rsidRPr="005B6F01">
              <w:t xml:space="preserve">. </w:t>
            </w:r>
            <w:r w:rsidRPr="005B6F01">
              <w:t>ТЕХНИЧЕСКОЕ ОСНАЩЕНИЕ</w:t>
            </w:r>
          </w:p>
        </w:tc>
        <w:tc>
          <w:tcPr>
            <w:tcW w:w="419" w:type="pct"/>
            <w:tcBorders>
              <w:top w:val="nil"/>
              <w:bottom w:val="nil"/>
              <w:right w:val="single" w:sz="4" w:space="0" w:color="FFFFFF"/>
            </w:tcBorders>
          </w:tcPr>
          <w:p w:rsidR="0064317C" w:rsidRPr="005B6F01" w:rsidRDefault="0064317C" w:rsidP="005B6F01">
            <w:pPr>
              <w:pStyle w:val="af1"/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</w:tcBorders>
          </w:tcPr>
          <w:p w:rsidR="0064317C" w:rsidRPr="005B6F01" w:rsidRDefault="0064317C" w:rsidP="005B6F01">
            <w:pPr>
              <w:pStyle w:val="af1"/>
            </w:pPr>
          </w:p>
        </w:tc>
        <w:tc>
          <w:tcPr>
            <w:tcW w:w="622" w:type="pct"/>
            <w:tcBorders>
              <w:top w:val="nil"/>
              <w:bottom w:val="nil"/>
            </w:tcBorders>
          </w:tcPr>
          <w:p w:rsidR="0064317C" w:rsidRPr="005B6F01" w:rsidRDefault="0064317C" w:rsidP="005B6F01">
            <w:pPr>
              <w:pStyle w:val="af1"/>
            </w:pP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64317C" w:rsidRPr="005B6F01" w:rsidRDefault="0064317C" w:rsidP="005B6F01">
            <w:pPr>
              <w:pStyle w:val="af1"/>
            </w:pPr>
          </w:p>
        </w:tc>
        <w:tc>
          <w:tcPr>
            <w:tcW w:w="446" w:type="pct"/>
            <w:tcBorders>
              <w:top w:val="nil"/>
              <w:bottom w:val="nil"/>
            </w:tcBorders>
          </w:tcPr>
          <w:p w:rsidR="0064317C" w:rsidRPr="005B6F01" w:rsidRDefault="0064317C" w:rsidP="005B6F01">
            <w:pPr>
              <w:pStyle w:val="af1"/>
            </w:pPr>
          </w:p>
        </w:tc>
        <w:tc>
          <w:tcPr>
            <w:tcW w:w="398" w:type="pct"/>
            <w:tcBorders>
              <w:top w:val="nil"/>
              <w:bottom w:val="nil"/>
            </w:tcBorders>
          </w:tcPr>
          <w:p w:rsidR="0064317C" w:rsidRPr="005B6F01" w:rsidRDefault="0064317C" w:rsidP="005B6F01">
            <w:pPr>
              <w:pStyle w:val="af1"/>
            </w:pPr>
          </w:p>
        </w:tc>
      </w:tr>
      <w:tr w:rsidR="00D853A3" w:rsidRPr="005B6F01" w:rsidTr="005B6F01">
        <w:tc>
          <w:tcPr>
            <w:tcW w:w="2476" w:type="pct"/>
            <w:gridSpan w:val="2"/>
          </w:tcPr>
          <w:p w:rsidR="00D853A3" w:rsidRPr="005B6F01" w:rsidRDefault="00D853A3" w:rsidP="005B6F01">
            <w:pPr>
              <w:pStyle w:val="af1"/>
              <w:rPr>
                <w:snapToGrid w:val="0"/>
              </w:rPr>
            </w:pPr>
            <w:r w:rsidRPr="005B6F01">
              <w:t>Электророзетки</w:t>
            </w:r>
            <w:r w:rsidR="005B6F01" w:rsidRPr="005B6F01">
              <w:t xml:space="preserve">: </w:t>
            </w: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D853A3" w:rsidRPr="005B6F01" w:rsidRDefault="00D853A3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</w:tcBorders>
          </w:tcPr>
          <w:p w:rsidR="00D853A3" w:rsidRPr="005B6F01" w:rsidRDefault="00D853A3" w:rsidP="005B6F01">
            <w:pPr>
              <w:pStyle w:val="af1"/>
            </w:pPr>
          </w:p>
        </w:tc>
        <w:tc>
          <w:tcPr>
            <w:tcW w:w="622" w:type="pct"/>
          </w:tcPr>
          <w:p w:rsidR="00D853A3" w:rsidRPr="005B6F01" w:rsidRDefault="00D853A3" w:rsidP="005B6F01">
            <w:pPr>
              <w:pStyle w:val="af1"/>
            </w:pPr>
          </w:p>
        </w:tc>
        <w:tc>
          <w:tcPr>
            <w:tcW w:w="419" w:type="pct"/>
          </w:tcPr>
          <w:p w:rsidR="00D853A3" w:rsidRPr="005B6F01" w:rsidRDefault="00D853A3" w:rsidP="005B6F01">
            <w:pPr>
              <w:pStyle w:val="af1"/>
            </w:pPr>
          </w:p>
        </w:tc>
        <w:tc>
          <w:tcPr>
            <w:tcW w:w="446" w:type="pct"/>
          </w:tcPr>
          <w:p w:rsidR="00D853A3" w:rsidRPr="005B6F01" w:rsidRDefault="00D853A3" w:rsidP="005B6F01">
            <w:pPr>
              <w:pStyle w:val="af1"/>
            </w:pPr>
          </w:p>
        </w:tc>
        <w:tc>
          <w:tcPr>
            <w:tcW w:w="398" w:type="pct"/>
          </w:tcPr>
          <w:p w:rsidR="00D853A3" w:rsidRPr="005B6F01" w:rsidRDefault="00D853A3" w:rsidP="005B6F01">
            <w:pPr>
              <w:pStyle w:val="af1"/>
            </w:pPr>
          </w:p>
        </w:tc>
      </w:tr>
      <w:tr w:rsidR="00EF52D7" w:rsidRPr="005B6F01" w:rsidTr="005B6F01">
        <w:tc>
          <w:tcPr>
            <w:tcW w:w="2476" w:type="pct"/>
            <w:gridSpan w:val="2"/>
            <w:tcBorders>
              <w:bottom w:val="nil"/>
            </w:tcBorders>
          </w:tcPr>
          <w:p w:rsidR="00EF52D7" w:rsidRPr="005B6F01" w:rsidRDefault="005B6F01" w:rsidP="005B6F01">
            <w:pPr>
              <w:pStyle w:val="af1"/>
            </w:pPr>
            <w:r w:rsidRPr="005B6F01">
              <w:t xml:space="preserve"> - </w:t>
            </w:r>
            <w:r w:rsidR="00EF52D7" w:rsidRPr="005B6F01">
              <w:t>с указанием напряжения</w:t>
            </w:r>
          </w:p>
        </w:tc>
        <w:tc>
          <w:tcPr>
            <w:tcW w:w="419" w:type="pct"/>
            <w:tcBorders>
              <w:bottom w:val="nil"/>
              <w:right w:val="single" w:sz="4" w:space="0" w:color="FFFFFF"/>
            </w:tcBorders>
          </w:tcPr>
          <w:p w:rsidR="00EF52D7" w:rsidRPr="005B6F01" w:rsidRDefault="008174D9" w:rsidP="005B6F01">
            <w:pPr>
              <w:pStyle w:val="af1"/>
            </w:pPr>
            <w:r w:rsidRPr="005B6F01">
              <w:t>+</w:t>
            </w:r>
          </w:p>
        </w:tc>
        <w:tc>
          <w:tcPr>
            <w:tcW w:w="219" w:type="pct"/>
            <w:tcBorders>
              <w:left w:val="nil"/>
              <w:bottom w:val="nil"/>
            </w:tcBorders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622" w:type="pct"/>
            <w:tcBorders>
              <w:bottom w:val="nil"/>
            </w:tcBorders>
          </w:tcPr>
          <w:p w:rsidR="00EF52D7" w:rsidRPr="005B6F01" w:rsidRDefault="008174D9" w:rsidP="005B6F01">
            <w:pPr>
              <w:pStyle w:val="af1"/>
            </w:pPr>
            <w:r w:rsidRPr="005B6F01">
              <w:t>+</w:t>
            </w:r>
          </w:p>
        </w:tc>
        <w:tc>
          <w:tcPr>
            <w:tcW w:w="419" w:type="pct"/>
            <w:tcBorders>
              <w:bottom w:val="nil"/>
            </w:tcBorders>
          </w:tcPr>
          <w:p w:rsidR="00EF52D7" w:rsidRPr="005B6F01" w:rsidRDefault="008174D9" w:rsidP="005B6F01">
            <w:pPr>
              <w:pStyle w:val="af1"/>
            </w:pPr>
            <w:r w:rsidRPr="005B6F01">
              <w:t>+</w:t>
            </w:r>
          </w:p>
        </w:tc>
        <w:tc>
          <w:tcPr>
            <w:tcW w:w="446" w:type="pct"/>
            <w:tcBorders>
              <w:bottom w:val="nil"/>
            </w:tcBorders>
          </w:tcPr>
          <w:p w:rsidR="00EF52D7" w:rsidRPr="005B6F01" w:rsidRDefault="008174D9" w:rsidP="005B6F01">
            <w:pPr>
              <w:pStyle w:val="af1"/>
            </w:pPr>
            <w:r w:rsidRPr="005B6F01">
              <w:t>+</w:t>
            </w:r>
          </w:p>
        </w:tc>
        <w:tc>
          <w:tcPr>
            <w:tcW w:w="398" w:type="pct"/>
            <w:tcBorders>
              <w:bottom w:val="nil"/>
            </w:tcBorders>
          </w:tcPr>
          <w:p w:rsidR="00EF52D7" w:rsidRPr="005B6F01" w:rsidRDefault="008174D9" w:rsidP="005B6F01">
            <w:pPr>
              <w:pStyle w:val="af1"/>
            </w:pPr>
            <w:r w:rsidRPr="005B6F01">
              <w:t>+</w:t>
            </w:r>
          </w:p>
        </w:tc>
      </w:tr>
      <w:tr w:rsidR="00EF52D7" w:rsidRPr="005B6F01" w:rsidTr="005B6F01">
        <w:trPr>
          <w:trHeight w:val="238"/>
        </w:trPr>
        <w:tc>
          <w:tcPr>
            <w:tcW w:w="2476" w:type="pct"/>
            <w:gridSpan w:val="2"/>
          </w:tcPr>
          <w:p w:rsidR="00EF52D7" w:rsidRPr="005B6F01" w:rsidRDefault="008174D9" w:rsidP="005B6F01">
            <w:pPr>
              <w:pStyle w:val="af1"/>
              <w:rPr>
                <w:snapToGrid w:val="0"/>
              </w:rPr>
            </w:pPr>
            <w:r w:rsidRPr="005B6F01">
              <w:t>Телефонный аппарат</w:t>
            </w:r>
            <w:r w:rsidR="005B6F01" w:rsidRPr="005B6F01">
              <w:t xml:space="preserve">: </w:t>
            </w: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</w:tcBorders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622" w:type="pct"/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419" w:type="pct"/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446" w:type="pct"/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398" w:type="pct"/>
          </w:tcPr>
          <w:p w:rsidR="00EF52D7" w:rsidRPr="005B6F01" w:rsidRDefault="00EF52D7" w:rsidP="005B6F01">
            <w:pPr>
              <w:pStyle w:val="af1"/>
            </w:pPr>
          </w:p>
        </w:tc>
      </w:tr>
      <w:tr w:rsidR="00EF52D7" w:rsidRPr="005B6F01" w:rsidTr="005B6F01">
        <w:tc>
          <w:tcPr>
            <w:tcW w:w="2476" w:type="pct"/>
            <w:gridSpan w:val="2"/>
          </w:tcPr>
          <w:p w:rsidR="00EF52D7" w:rsidRPr="005B6F01" w:rsidRDefault="005B6F01" w:rsidP="005B6F01">
            <w:pPr>
              <w:pStyle w:val="af1"/>
            </w:pPr>
            <w:r w:rsidRPr="005B6F01">
              <w:t xml:space="preserve"> - </w:t>
            </w:r>
            <w:r w:rsidR="008174D9" w:rsidRPr="005B6F01">
              <w:t>в апартаментах в каждой комнате</w:t>
            </w: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</w:tcBorders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622" w:type="pct"/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419" w:type="pct"/>
          </w:tcPr>
          <w:p w:rsidR="00EF52D7" w:rsidRPr="005B6F01" w:rsidRDefault="008174D9" w:rsidP="005B6F01">
            <w:pPr>
              <w:pStyle w:val="af1"/>
            </w:pPr>
            <w:r w:rsidRPr="005B6F01">
              <w:t>+</w:t>
            </w:r>
          </w:p>
        </w:tc>
        <w:tc>
          <w:tcPr>
            <w:tcW w:w="446" w:type="pct"/>
          </w:tcPr>
          <w:p w:rsidR="00EF52D7" w:rsidRPr="005B6F01" w:rsidRDefault="008174D9" w:rsidP="005B6F01">
            <w:pPr>
              <w:pStyle w:val="af1"/>
            </w:pPr>
            <w:r w:rsidRPr="005B6F01">
              <w:t>+</w:t>
            </w:r>
          </w:p>
        </w:tc>
        <w:tc>
          <w:tcPr>
            <w:tcW w:w="398" w:type="pct"/>
          </w:tcPr>
          <w:p w:rsidR="00EF52D7" w:rsidRPr="005B6F01" w:rsidRDefault="008174D9" w:rsidP="005B6F01">
            <w:pPr>
              <w:pStyle w:val="af1"/>
            </w:pPr>
            <w:r w:rsidRPr="005B6F01">
              <w:t>+</w:t>
            </w:r>
          </w:p>
        </w:tc>
      </w:tr>
      <w:tr w:rsidR="00EF52D7" w:rsidRPr="005B6F01" w:rsidTr="005B6F01">
        <w:tc>
          <w:tcPr>
            <w:tcW w:w="2476" w:type="pct"/>
            <w:gridSpan w:val="2"/>
          </w:tcPr>
          <w:p w:rsidR="00EF52D7" w:rsidRPr="005B6F01" w:rsidRDefault="007044EF" w:rsidP="005B6F01">
            <w:pPr>
              <w:pStyle w:val="af1"/>
            </w:pPr>
            <w:r w:rsidRPr="005B6F01">
              <w:t>Радиоприемник</w:t>
            </w:r>
          </w:p>
        </w:tc>
        <w:tc>
          <w:tcPr>
            <w:tcW w:w="419" w:type="pct"/>
            <w:tcBorders>
              <w:right w:val="single" w:sz="4" w:space="0" w:color="FFFFFF"/>
            </w:tcBorders>
          </w:tcPr>
          <w:p w:rsidR="00EF52D7" w:rsidRPr="005B6F01" w:rsidRDefault="007044EF" w:rsidP="005B6F01">
            <w:pPr>
              <w:pStyle w:val="af1"/>
            </w:pPr>
            <w:r w:rsidRPr="005B6F01">
              <w:t>+</w:t>
            </w:r>
          </w:p>
        </w:tc>
        <w:tc>
          <w:tcPr>
            <w:tcW w:w="219" w:type="pct"/>
            <w:tcBorders>
              <w:left w:val="nil"/>
            </w:tcBorders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622" w:type="pct"/>
          </w:tcPr>
          <w:p w:rsidR="00EF52D7" w:rsidRPr="005B6F01" w:rsidRDefault="007044EF" w:rsidP="005B6F01">
            <w:pPr>
              <w:pStyle w:val="af1"/>
            </w:pPr>
            <w:r w:rsidRPr="005B6F01">
              <w:t>+</w:t>
            </w:r>
          </w:p>
        </w:tc>
        <w:tc>
          <w:tcPr>
            <w:tcW w:w="419" w:type="pct"/>
          </w:tcPr>
          <w:p w:rsidR="00EF52D7" w:rsidRPr="005B6F01" w:rsidRDefault="007044EF" w:rsidP="005B6F01">
            <w:pPr>
              <w:pStyle w:val="af1"/>
            </w:pPr>
            <w:r w:rsidRPr="005B6F01">
              <w:t>+</w:t>
            </w:r>
          </w:p>
        </w:tc>
        <w:tc>
          <w:tcPr>
            <w:tcW w:w="446" w:type="pct"/>
          </w:tcPr>
          <w:p w:rsidR="00EF52D7" w:rsidRPr="005B6F01" w:rsidRDefault="007044EF" w:rsidP="005B6F01">
            <w:pPr>
              <w:pStyle w:val="af1"/>
            </w:pPr>
            <w:r w:rsidRPr="005B6F01">
              <w:t>+</w:t>
            </w:r>
          </w:p>
        </w:tc>
        <w:tc>
          <w:tcPr>
            <w:tcW w:w="398" w:type="pct"/>
          </w:tcPr>
          <w:p w:rsidR="00EF52D7" w:rsidRPr="005B6F01" w:rsidRDefault="007044EF" w:rsidP="005B6F01">
            <w:pPr>
              <w:pStyle w:val="af1"/>
            </w:pPr>
            <w:r w:rsidRPr="005B6F01">
              <w:t>+</w:t>
            </w:r>
          </w:p>
        </w:tc>
      </w:tr>
      <w:tr w:rsidR="00813815" w:rsidRPr="005B6F01" w:rsidTr="005B6F01">
        <w:tc>
          <w:tcPr>
            <w:tcW w:w="2476" w:type="pct"/>
            <w:gridSpan w:val="2"/>
            <w:tcBorders>
              <w:bottom w:val="nil"/>
            </w:tcBorders>
          </w:tcPr>
          <w:p w:rsidR="00813815" w:rsidRPr="005B6F01" w:rsidRDefault="00813815" w:rsidP="005B6F01">
            <w:pPr>
              <w:pStyle w:val="af1"/>
              <w:rPr>
                <w:snapToGrid w:val="0"/>
              </w:rPr>
            </w:pPr>
            <w:r w:rsidRPr="005B6F01">
              <w:rPr>
                <w:snapToGrid w:val="0"/>
              </w:rPr>
              <w:t>Телевизор</w:t>
            </w:r>
            <w:r w:rsidR="005B6F01" w:rsidRPr="005B6F01">
              <w:rPr>
                <w:snapToGrid w:val="0"/>
              </w:rPr>
              <w:t xml:space="preserve">: </w:t>
            </w:r>
          </w:p>
        </w:tc>
        <w:tc>
          <w:tcPr>
            <w:tcW w:w="419" w:type="pct"/>
            <w:tcBorders>
              <w:bottom w:val="nil"/>
              <w:right w:val="single" w:sz="4" w:space="0" w:color="FFFFFF"/>
            </w:tcBorders>
          </w:tcPr>
          <w:p w:rsidR="00813815" w:rsidRPr="005B6F01" w:rsidRDefault="00813815" w:rsidP="005B6F01">
            <w:pPr>
              <w:pStyle w:val="af1"/>
            </w:pPr>
          </w:p>
        </w:tc>
        <w:tc>
          <w:tcPr>
            <w:tcW w:w="219" w:type="pct"/>
            <w:tcBorders>
              <w:left w:val="nil"/>
              <w:bottom w:val="nil"/>
            </w:tcBorders>
          </w:tcPr>
          <w:p w:rsidR="00813815" w:rsidRPr="005B6F01" w:rsidRDefault="00813815" w:rsidP="005B6F01">
            <w:pPr>
              <w:pStyle w:val="af1"/>
            </w:pPr>
          </w:p>
        </w:tc>
        <w:tc>
          <w:tcPr>
            <w:tcW w:w="622" w:type="pct"/>
            <w:tcBorders>
              <w:bottom w:val="nil"/>
            </w:tcBorders>
          </w:tcPr>
          <w:p w:rsidR="00813815" w:rsidRPr="005B6F01" w:rsidRDefault="00813815" w:rsidP="005B6F01">
            <w:pPr>
              <w:pStyle w:val="af1"/>
            </w:pPr>
          </w:p>
        </w:tc>
        <w:tc>
          <w:tcPr>
            <w:tcW w:w="419" w:type="pct"/>
            <w:tcBorders>
              <w:bottom w:val="nil"/>
            </w:tcBorders>
          </w:tcPr>
          <w:p w:rsidR="00813815" w:rsidRPr="005B6F01" w:rsidRDefault="00813815" w:rsidP="005B6F01">
            <w:pPr>
              <w:pStyle w:val="af1"/>
            </w:pPr>
          </w:p>
        </w:tc>
        <w:tc>
          <w:tcPr>
            <w:tcW w:w="446" w:type="pct"/>
            <w:tcBorders>
              <w:bottom w:val="nil"/>
            </w:tcBorders>
          </w:tcPr>
          <w:p w:rsidR="00813815" w:rsidRPr="005B6F01" w:rsidRDefault="00813815" w:rsidP="005B6F01">
            <w:pPr>
              <w:pStyle w:val="af1"/>
            </w:pPr>
          </w:p>
        </w:tc>
        <w:tc>
          <w:tcPr>
            <w:tcW w:w="398" w:type="pct"/>
            <w:tcBorders>
              <w:bottom w:val="nil"/>
            </w:tcBorders>
          </w:tcPr>
          <w:p w:rsidR="00813815" w:rsidRPr="005B6F01" w:rsidRDefault="00813815" w:rsidP="005B6F01">
            <w:pPr>
              <w:pStyle w:val="af1"/>
            </w:pPr>
          </w:p>
        </w:tc>
      </w:tr>
      <w:tr w:rsidR="00EF52D7" w:rsidRPr="005B6F01" w:rsidTr="005B6F01">
        <w:tc>
          <w:tcPr>
            <w:tcW w:w="2476" w:type="pct"/>
            <w:gridSpan w:val="2"/>
            <w:tcBorders>
              <w:top w:val="nil"/>
            </w:tcBorders>
          </w:tcPr>
          <w:p w:rsidR="00EF52D7" w:rsidRPr="005B6F01" w:rsidRDefault="005B6F01" w:rsidP="005B6F01">
            <w:pPr>
              <w:pStyle w:val="af1"/>
              <w:rPr>
                <w:snapToGrid w:val="0"/>
              </w:rPr>
            </w:pPr>
            <w:r w:rsidRPr="005B6F01">
              <w:rPr>
                <w:snapToGrid w:val="0"/>
              </w:rPr>
              <w:t xml:space="preserve"> - </w:t>
            </w:r>
            <w:r w:rsidR="00964CFD" w:rsidRPr="005B6F01">
              <w:rPr>
                <w:snapToGrid w:val="0"/>
              </w:rPr>
              <w:t>цветной в каждом номере</w:t>
            </w:r>
          </w:p>
        </w:tc>
        <w:tc>
          <w:tcPr>
            <w:tcW w:w="419" w:type="pct"/>
            <w:tcBorders>
              <w:top w:val="nil"/>
              <w:right w:val="single" w:sz="4" w:space="0" w:color="FFFFFF"/>
            </w:tcBorders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219" w:type="pct"/>
            <w:tcBorders>
              <w:top w:val="nil"/>
              <w:left w:val="nil"/>
            </w:tcBorders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622" w:type="pct"/>
            <w:tcBorders>
              <w:top w:val="nil"/>
            </w:tcBorders>
          </w:tcPr>
          <w:p w:rsidR="00EF52D7" w:rsidRPr="005B6F01" w:rsidRDefault="00EF52D7" w:rsidP="005B6F01">
            <w:pPr>
              <w:pStyle w:val="af1"/>
            </w:pPr>
          </w:p>
        </w:tc>
        <w:tc>
          <w:tcPr>
            <w:tcW w:w="419" w:type="pct"/>
            <w:tcBorders>
              <w:top w:val="nil"/>
            </w:tcBorders>
          </w:tcPr>
          <w:p w:rsidR="00EF52D7" w:rsidRPr="005B6F01" w:rsidRDefault="00ED72FB" w:rsidP="005B6F01">
            <w:pPr>
              <w:pStyle w:val="af1"/>
            </w:pPr>
            <w:r w:rsidRPr="005B6F01">
              <w:t>+</w:t>
            </w:r>
          </w:p>
        </w:tc>
        <w:tc>
          <w:tcPr>
            <w:tcW w:w="446" w:type="pct"/>
            <w:tcBorders>
              <w:top w:val="nil"/>
            </w:tcBorders>
          </w:tcPr>
          <w:p w:rsidR="00EF52D7" w:rsidRPr="005B6F01" w:rsidRDefault="00ED72FB" w:rsidP="005B6F01">
            <w:pPr>
              <w:pStyle w:val="af1"/>
            </w:pPr>
            <w:r w:rsidRPr="005B6F01">
              <w:t>+</w:t>
            </w:r>
          </w:p>
        </w:tc>
        <w:tc>
          <w:tcPr>
            <w:tcW w:w="398" w:type="pct"/>
            <w:tcBorders>
              <w:top w:val="nil"/>
            </w:tcBorders>
          </w:tcPr>
          <w:p w:rsidR="00EF52D7" w:rsidRPr="005B6F01" w:rsidRDefault="00ED72FB" w:rsidP="005B6F01">
            <w:pPr>
              <w:pStyle w:val="af1"/>
            </w:pPr>
            <w:r w:rsidRPr="005B6F01">
              <w:t>+</w:t>
            </w:r>
          </w:p>
        </w:tc>
      </w:tr>
    </w:tbl>
    <w:p w:rsidR="005B6F01" w:rsidRDefault="005B6F01" w:rsidP="005B6F01"/>
    <w:p w:rsidR="005B6F01" w:rsidRPr="005B6F01" w:rsidRDefault="00B72FC3" w:rsidP="005B6F01">
      <w:r w:rsidRPr="005B6F01">
        <w:t>Исходя из таблицы требования к гостинице, указанные в задачи совпадают (4 и 5 звезд</w:t>
      </w:r>
      <w:r w:rsidR="005B6F01" w:rsidRPr="005B6F01">
        <w:t>),</w:t>
      </w:r>
      <w:r w:rsidRPr="005B6F01">
        <w:t xml:space="preserve"> но в п</w:t>
      </w:r>
      <w:r w:rsidR="005B6F01" w:rsidRPr="005B6F01">
        <w:t>.3</w:t>
      </w:r>
      <w:r w:rsidRPr="005B6F01">
        <w:t xml:space="preserve"> Номерной фонд</w:t>
      </w:r>
      <w:r w:rsidR="005B6F01" w:rsidRPr="005B6F01">
        <w:t xml:space="preserve"> - </w:t>
      </w:r>
      <w:r w:rsidRPr="005B6F01">
        <w:t>площадь однокомнатного одноместного номера 12 м2</w:t>
      </w:r>
      <w:r w:rsidR="00842505" w:rsidRPr="005B6F01">
        <w:t>,</w:t>
      </w:r>
      <w:r w:rsidRPr="005B6F01">
        <w:t xml:space="preserve"> относится только к категории 4 звезды, поэтому можно сделать вывод, что данная гостиница с требованиями, (указанными выше</w:t>
      </w:r>
      <w:r w:rsidR="005B6F01" w:rsidRPr="005B6F01">
        <w:t xml:space="preserve">) </w:t>
      </w:r>
      <w:r w:rsidRPr="005B6F01">
        <w:t>относится к категории 4 звезды</w:t>
      </w:r>
      <w:r w:rsidR="005B6F01" w:rsidRPr="005B6F01">
        <w:t xml:space="preserve">. </w:t>
      </w:r>
    </w:p>
    <w:p w:rsidR="005B6F01" w:rsidRDefault="005B6F01" w:rsidP="005B6F01"/>
    <w:p w:rsidR="00D2765F" w:rsidRDefault="005B6F01" w:rsidP="005B6F01">
      <w:pPr>
        <w:pStyle w:val="2"/>
        <w:rPr>
          <w:kern w:val="0"/>
        </w:rPr>
      </w:pPr>
      <w:r>
        <w:br w:type="page"/>
      </w:r>
      <w:bookmarkStart w:id="2" w:name="_Toc220624644"/>
      <w:r w:rsidR="00D2765F" w:rsidRPr="005B6F01">
        <w:rPr>
          <w:kern w:val="0"/>
        </w:rPr>
        <w:t xml:space="preserve">Задание </w:t>
      </w:r>
      <w:r w:rsidR="007B5381" w:rsidRPr="005B6F01">
        <w:rPr>
          <w:kern w:val="0"/>
        </w:rPr>
        <w:t>3</w:t>
      </w:r>
      <w:r>
        <w:rPr>
          <w:kern w:val="0"/>
        </w:rPr>
        <w:t>.</w:t>
      </w:r>
      <w:bookmarkEnd w:id="2"/>
    </w:p>
    <w:p w:rsidR="005B6F01" w:rsidRPr="005B6F01" w:rsidRDefault="005B6F01" w:rsidP="005B6F01"/>
    <w:p w:rsidR="00F36370" w:rsidRPr="005B6F01" w:rsidRDefault="00F36370" w:rsidP="005B6F01">
      <w:r w:rsidRPr="005B6F01">
        <w:t>Пользуясь Международной гостиничной</w:t>
      </w:r>
      <w:r w:rsidR="005B6F01" w:rsidRPr="005B6F01">
        <w:t xml:space="preserve"> </w:t>
      </w:r>
      <w:r w:rsidRPr="005B6F01">
        <w:t>Конвенцией,</w:t>
      </w:r>
      <w:r w:rsidR="00FE29E6" w:rsidRPr="005B6F01">
        <w:t xml:space="preserve"> Международными гостиничными правилами, Правилами предоставления гостиничных услуг В РФ утвержденными постановлением Правительства РФ от 25 апреля 1997 г</w:t>
      </w:r>
      <w:r w:rsidR="005B6F01" w:rsidRPr="005B6F01">
        <w:t xml:space="preserve">. </w:t>
      </w:r>
      <w:r w:rsidR="00FE29E6" w:rsidRPr="005B6F01">
        <w:t>№ 490,</w:t>
      </w:r>
      <w:r w:rsidRPr="005B6F01">
        <w:t xml:space="preserve"> решить следующую ситуационную задачу</w:t>
      </w:r>
      <w:r w:rsidR="005B6F01" w:rsidRPr="005B6F01">
        <w:t xml:space="preserve">: </w:t>
      </w:r>
    </w:p>
    <w:p w:rsidR="005B6F01" w:rsidRPr="005B6F01" w:rsidRDefault="00F36370" w:rsidP="005B6F01">
      <w:r w:rsidRPr="005B6F01">
        <w:t>Турагент, заключивший гостиничный контракт и</w:t>
      </w:r>
      <w:r w:rsidR="005B6F01" w:rsidRPr="005B6F01">
        <w:t xml:space="preserve"> </w:t>
      </w:r>
      <w:r w:rsidRPr="005B6F01">
        <w:t>направивший в гостиницу группу туристов, принял на себя обязательства п</w:t>
      </w:r>
      <w:r w:rsidRPr="005B6F01">
        <w:rPr>
          <w:lang w:val="en-US"/>
        </w:rPr>
        <w:t>o</w:t>
      </w:r>
      <w:r w:rsidRPr="005B6F01">
        <w:t xml:space="preserve"> оплате счета за предоставленные услуги</w:t>
      </w:r>
      <w:r w:rsidR="005B6F01" w:rsidRPr="005B6F01">
        <w:t xml:space="preserve">. </w:t>
      </w:r>
      <w:r w:rsidRPr="005B6F01">
        <w:t>Счет был оплачен в течение 36 дней со дня его получения</w:t>
      </w:r>
      <w:r w:rsidR="005B6F01" w:rsidRPr="005B6F01">
        <w:t xml:space="preserve">. </w:t>
      </w:r>
      <w:r w:rsidRPr="005B6F01">
        <w:t>Дайте обоснованные ответы</w:t>
      </w:r>
      <w:r w:rsidR="005B6F01" w:rsidRPr="005B6F01">
        <w:t xml:space="preserve">: </w:t>
      </w:r>
    </w:p>
    <w:p w:rsidR="005B6F01" w:rsidRPr="005B6F01" w:rsidRDefault="00F36370" w:rsidP="005B6F01">
      <w:r w:rsidRPr="005B6F01">
        <w:t>1</w:t>
      </w:r>
      <w:r w:rsidR="005B6F01" w:rsidRPr="005B6F01">
        <w:t xml:space="preserve">) </w:t>
      </w:r>
      <w:r w:rsidRPr="005B6F01">
        <w:t>своевременно ли оплатил счет т</w:t>
      </w:r>
      <w:r w:rsidRPr="005B6F01">
        <w:rPr>
          <w:lang w:val="en-US"/>
        </w:rPr>
        <w:t>y</w:t>
      </w:r>
      <w:r w:rsidRPr="005B6F01">
        <w:t>рагент</w:t>
      </w:r>
      <w:r w:rsidR="005B6F01" w:rsidRPr="005B6F01">
        <w:t xml:space="preserve">; </w:t>
      </w:r>
    </w:p>
    <w:p w:rsidR="005B6F01" w:rsidRPr="005B6F01" w:rsidRDefault="000B3C76" w:rsidP="005B6F01">
      <w:r w:rsidRPr="005B6F01">
        <w:t>2</w:t>
      </w:r>
      <w:r w:rsidR="005B6F01" w:rsidRPr="005B6F01">
        <w:t xml:space="preserve">) </w:t>
      </w:r>
      <w:r w:rsidR="00F36370" w:rsidRPr="005B6F01">
        <w:t>какие суммы должен выплатить турагент в случае пропуска установленных сроков оплаты счета</w:t>
      </w:r>
      <w:r w:rsidR="005B6F01" w:rsidRPr="005B6F01">
        <w:t xml:space="preserve">? </w:t>
      </w:r>
    </w:p>
    <w:p w:rsidR="000B3C76" w:rsidRPr="005B6F01" w:rsidRDefault="000B3C76" w:rsidP="005B6F01">
      <w:r w:rsidRPr="005B6F01">
        <w:t>Решение</w:t>
      </w:r>
      <w:r w:rsidR="005B6F01" w:rsidRPr="005B6F01">
        <w:t xml:space="preserve">: </w:t>
      </w:r>
    </w:p>
    <w:p w:rsidR="00B72FC3" w:rsidRPr="005B6F01" w:rsidRDefault="0011355A" w:rsidP="005B6F01">
      <w:r w:rsidRPr="005B6F01">
        <w:t xml:space="preserve">В </w:t>
      </w:r>
      <w:r w:rsidR="000B3270" w:rsidRPr="005B6F01">
        <w:t>условии задачи</w:t>
      </w:r>
      <w:r w:rsidRPr="005B6F01">
        <w:t xml:space="preserve"> не </w:t>
      </w:r>
      <w:r w:rsidR="000B3270" w:rsidRPr="005B6F01">
        <w:t>сказано, предусмотрен ли контрактом срок оплаты счета за предоставленные услуги</w:t>
      </w:r>
      <w:r w:rsidR="005B6F01" w:rsidRPr="005B6F01">
        <w:t xml:space="preserve">. </w:t>
      </w:r>
      <w:r w:rsidR="000B3270" w:rsidRPr="005B6F01">
        <w:t>Согласно п</w:t>
      </w:r>
      <w:r w:rsidR="005B6F01" w:rsidRPr="005B6F01">
        <w:t xml:space="preserve">. </w:t>
      </w:r>
      <w:r w:rsidR="005B6F01">
        <w:t>"</w:t>
      </w:r>
      <w:r w:rsidR="000B3270" w:rsidRPr="005B6F01">
        <w:t>б</w:t>
      </w:r>
      <w:r w:rsidR="005B6F01">
        <w:t>"</w:t>
      </w:r>
      <w:r w:rsidR="000B3270" w:rsidRPr="005B6F01">
        <w:t xml:space="preserve"> ст</w:t>
      </w:r>
      <w:r w:rsidR="005B6F01" w:rsidRPr="005B6F01">
        <w:t>.1</w:t>
      </w:r>
      <w:r w:rsidR="000B3270" w:rsidRPr="005B6F01">
        <w:t>6 Международной Гостиничной Конвенции</w:t>
      </w:r>
      <w:r w:rsidRPr="005B6F01">
        <w:t xml:space="preserve"> </w:t>
      </w:r>
      <w:r w:rsidR="000B3270" w:rsidRPr="005B6F01">
        <w:t>в случае отсутствия контракта</w:t>
      </w:r>
      <w:r w:rsidR="005B6F01" w:rsidRPr="005B6F01">
        <w:t xml:space="preserve"> - </w:t>
      </w:r>
      <w:r w:rsidRPr="005B6F01">
        <w:t xml:space="preserve">турагент должен оплатить счет в течении 30 дней, а он оплатил </w:t>
      </w:r>
      <w:r w:rsidR="000B3270" w:rsidRPr="005B6F01">
        <w:t>счет в течение 36 дней</w:t>
      </w:r>
      <w:r w:rsidR="00683923" w:rsidRPr="005B6F01">
        <w:t>,</w:t>
      </w:r>
      <w:r w:rsidR="000B3270" w:rsidRPr="005B6F01">
        <w:t xml:space="preserve"> </w:t>
      </w:r>
      <w:r w:rsidR="005B6F01" w:rsidRPr="005B6F01">
        <w:t xml:space="preserve">т.е. </w:t>
      </w:r>
      <w:r w:rsidR="000B3270" w:rsidRPr="005B6F01">
        <w:t>не</w:t>
      </w:r>
      <w:r w:rsidRPr="005B6F01">
        <w:t>своевременно</w:t>
      </w:r>
      <w:r w:rsidR="005B6F01" w:rsidRPr="005B6F01">
        <w:t xml:space="preserve">. </w:t>
      </w:r>
    </w:p>
    <w:p w:rsidR="005B6F01" w:rsidRDefault="000B3C76" w:rsidP="005B6F01">
      <w:r w:rsidRPr="005B6F01">
        <w:t>Согласно п</w:t>
      </w:r>
      <w:r w:rsidR="005B6F01" w:rsidRPr="005B6F01">
        <w:t xml:space="preserve">. </w:t>
      </w:r>
      <w:r w:rsidR="005B6F01">
        <w:t>"</w:t>
      </w:r>
      <w:r w:rsidRPr="005B6F01">
        <w:t>б</w:t>
      </w:r>
      <w:r w:rsidR="005B6F01">
        <w:t>"</w:t>
      </w:r>
      <w:r w:rsidRPr="005B6F01">
        <w:t xml:space="preserve"> ст</w:t>
      </w:r>
      <w:r w:rsidR="005B6F01" w:rsidRPr="005B6F01">
        <w:t>.1</w:t>
      </w:r>
      <w:r w:rsidRPr="005B6F01">
        <w:t>6 Международной Гостиничной Конвенции в случае пропуска установленных сроков платежа с не уплаченной в срок суммы начисляются пени в размере 1% в месяц и налог в размере 5% с начальной суммы долга для покрытия расходов на сбор очередных страховых взносов</w:t>
      </w:r>
      <w:r w:rsidR="005B6F01" w:rsidRPr="005B6F01">
        <w:t xml:space="preserve">. </w:t>
      </w:r>
    </w:p>
    <w:p w:rsidR="005B6F01" w:rsidRDefault="005B6F01" w:rsidP="005B6F01"/>
    <w:p w:rsidR="00D2765F" w:rsidRPr="005B6F01" w:rsidRDefault="0089197A" w:rsidP="005B6F01">
      <w:pPr>
        <w:pStyle w:val="2"/>
        <w:rPr>
          <w:kern w:val="0"/>
        </w:rPr>
      </w:pPr>
      <w:bookmarkStart w:id="3" w:name="_Toc220624645"/>
      <w:r w:rsidRPr="005B6F01">
        <w:rPr>
          <w:kern w:val="0"/>
        </w:rPr>
        <w:t xml:space="preserve">Задание </w:t>
      </w:r>
      <w:r w:rsidR="007B5381" w:rsidRPr="005B6F01">
        <w:rPr>
          <w:kern w:val="0"/>
        </w:rPr>
        <w:t>4</w:t>
      </w:r>
      <w:bookmarkEnd w:id="3"/>
    </w:p>
    <w:p w:rsidR="005B6F01" w:rsidRDefault="005B6F01" w:rsidP="005B6F01"/>
    <w:p w:rsidR="001D566E" w:rsidRPr="005B6F01" w:rsidRDefault="001D566E" w:rsidP="005B6F01">
      <w:r w:rsidRPr="005B6F01">
        <w:t>Тест</w:t>
      </w:r>
    </w:p>
    <w:p w:rsidR="001D566E" w:rsidRPr="005B6F01" w:rsidRDefault="00A015D4" w:rsidP="005B6F01">
      <w:r w:rsidRPr="005B6F01">
        <w:t>1-б12-</w:t>
      </w:r>
      <w:r w:rsidR="005A46D6" w:rsidRPr="005B6F01">
        <w:t>б</w:t>
      </w:r>
    </w:p>
    <w:p w:rsidR="00A015D4" w:rsidRPr="005B6F01" w:rsidRDefault="00A015D4" w:rsidP="005B6F01">
      <w:r w:rsidRPr="005B6F01">
        <w:t>2-</w:t>
      </w:r>
      <w:r w:rsidR="005A46D6" w:rsidRPr="005B6F01">
        <w:t>б</w:t>
      </w:r>
      <w:r w:rsidRPr="005B6F01">
        <w:t>13-б</w:t>
      </w:r>
    </w:p>
    <w:p w:rsidR="00A015D4" w:rsidRPr="005B6F01" w:rsidRDefault="00A015D4" w:rsidP="005B6F01">
      <w:r w:rsidRPr="005B6F01">
        <w:t>3-а14-в</w:t>
      </w:r>
    </w:p>
    <w:p w:rsidR="00A015D4" w:rsidRPr="005B6F01" w:rsidRDefault="00A015D4" w:rsidP="005B6F01">
      <w:r w:rsidRPr="005B6F01">
        <w:t>4-</w:t>
      </w:r>
      <w:r w:rsidR="005A46D6" w:rsidRPr="005B6F01">
        <w:t>б</w:t>
      </w:r>
      <w:r w:rsidRPr="005B6F01">
        <w:t>15-</w:t>
      </w:r>
      <w:r w:rsidR="007D7A6D" w:rsidRPr="005B6F01">
        <w:t>а</w:t>
      </w:r>
    </w:p>
    <w:p w:rsidR="00A015D4" w:rsidRPr="005B6F01" w:rsidRDefault="00A015D4" w:rsidP="005B6F01">
      <w:r w:rsidRPr="005B6F01">
        <w:t>5-б16</w:t>
      </w:r>
      <w:r w:rsidR="007D7A6D" w:rsidRPr="005B6F01">
        <w:t>-б</w:t>
      </w:r>
    </w:p>
    <w:p w:rsidR="00A015D4" w:rsidRPr="005B6F01" w:rsidRDefault="00A015D4" w:rsidP="005B6F01">
      <w:r w:rsidRPr="005B6F01">
        <w:t>6-</w:t>
      </w:r>
      <w:r w:rsidR="005A46D6" w:rsidRPr="005B6F01">
        <w:t>в</w:t>
      </w:r>
      <w:r w:rsidRPr="005B6F01">
        <w:t>17</w:t>
      </w:r>
      <w:r w:rsidR="007D7A6D" w:rsidRPr="005B6F01">
        <w:t>-а</w:t>
      </w:r>
    </w:p>
    <w:p w:rsidR="00A015D4" w:rsidRPr="005B6F01" w:rsidRDefault="00A015D4" w:rsidP="005B6F01">
      <w:r w:rsidRPr="005B6F01">
        <w:t>7-</w:t>
      </w:r>
      <w:r w:rsidR="005A46D6" w:rsidRPr="005B6F01">
        <w:t>а</w:t>
      </w:r>
      <w:r w:rsidRPr="005B6F01">
        <w:t>18</w:t>
      </w:r>
      <w:r w:rsidR="007D7A6D" w:rsidRPr="005B6F01">
        <w:t>-а</w:t>
      </w:r>
    </w:p>
    <w:p w:rsidR="00A015D4" w:rsidRPr="005B6F01" w:rsidRDefault="00A015D4" w:rsidP="005B6F01">
      <w:r w:rsidRPr="005B6F01">
        <w:t>8-</w:t>
      </w:r>
      <w:r w:rsidR="005A46D6" w:rsidRPr="005B6F01">
        <w:t>а</w:t>
      </w:r>
      <w:r w:rsidRPr="005B6F01">
        <w:t>19</w:t>
      </w:r>
      <w:r w:rsidR="007D7A6D" w:rsidRPr="005B6F01">
        <w:t>-б</w:t>
      </w:r>
    </w:p>
    <w:p w:rsidR="00A015D4" w:rsidRPr="005B6F01" w:rsidRDefault="00A015D4" w:rsidP="005B6F01">
      <w:r w:rsidRPr="005B6F01">
        <w:t>9-а20</w:t>
      </w:r>
      <w:r w:rsidR="007D7A6D" w:rsidRPr="005B6F01">
        <w:t>-в</w:t>
      </w:r>
    </w:p>
    <w:p w:rsidR="00A015D4" w:rsidRPr="005B6F01" w:rsidRDefault="00A015D4" w:rsidP="005B6F01">
      <w:r w:rsidRPr="005B6F01">
        <w:t>10-а21</w:t>
      </w:r>
      <w:r w:rsidR="007D7A6D" w:rsidRPr="005B6F01">
        <w:t>-а</w:t>
      </w:r>
    </w:p>
    <w:p w:rsidR="005B6F01" w:rsidRDefault="00A015D4" w:rsidP="005B6F01">
      <w:r w:rsidRPr="005B6F01">
        <w:t>11-г</w:t>
      </w:r>
    </w:p>
    <w:p w:rsidR="005B6F01" w:rsidRDefault="005B6F01" w:rsidP="005B6F01"/>
    <w:p w:rsidR="005B6F01" w:rsidRDefault="005B6F01" w:rsidP="005B6F01">
      <w:pPr>
        <w:pStyle w:val="1"/>
        <w:rPr>
          <w:kern w:val="0"/>
        </w:rPr>
      </w:pPr>
      <w:r>
        <w:br w:type="page"/>
      </w:r>
      <w:bookmarkStart w:id="4" w:name="_Toc220624646"/>
      <w:r w:rsidR="00547945" w:rsidRPr="005B6F01">
        <w:rPr>
          <w:kern w:val="0"/>
        </w:rPr>
        <w:t>Список использованной литературы</w:t>
      </w:r>
      <w:bookmarkEnd w:id="4"/>
    </w:p>
    <w:p w:rsidR="00547945" w:rsidRPr="005B6F01" w:rsidRDefault="005B6F01" w:rsidP="005B6F01">
      <w:pPr>
        <w:pStyle w:val="1"/>
        <w:rPr>
          <w:kern w:val="0"/>
        </w:rPr>
      </w:pPr>
      <w:r w:rsidRPr="005B6F01">
        <w:rPr>
          <w:kern w:val="0"/>
        </w:rPr>
        <w:t xml:space="preserve"> </w:t>
      </w:r>
    </w:p>
    <w:p w:rsidR="00547945" w:rsidRPr="005B6F01" w:rsidRDefault="00547945" w:rsidP="005B6F01">
      <w:pPr>
        <w:pStyle w:val="a0"/>
      </w:pPr>
      <w:r w:rsidRPr="005B6F01">
        <w:t>Каурова А</w:t>
      </w:r>
      <w:r w:rsidR="005B6F01">
        <w:t xml:space="preserve">.Д. </w:t>
      </w:r>
      <w:r w:rsidRPr="005B6F01">
        <w:t>Организация сферы туризма</w:t>
      </w:r>
      <w:r w:rsidR="005B6F01" w:rsidRPr="005B6F01">
        <w:t xml:space="preserve">: </w:t>
      </w:r>
      <w:r w:rsidRPr="005B6F01">
        <w:t>Учебное пособие рек</w:t>
      </w:r>
      <w:r w:rsidR="005B6F01">
        <w:t xml:space="preserve">.С. </w:t>
      </w:r>
      <w:r w:rsidRPr="005B6F01">
        <w:t>– Петерб</w:t>
      </w:r>
      <w:r w:rsidR="005B6F01" w:rsidRPr="005B6F01">
        <w:t xml:space="preserve">. </w:t>
      </w:r>
      <w:r w:rsidRPr="005B6F01">
        <w:t>Ин-том гостеприимства</w:t>
      </w:r>
      <w:r w:rsidR="005B6F01" w:rsidRPr="005B6F01">
        <w:t xml:space="preserve">. </w:t>
      </w:r>
      <w:r w:rsidRPr="005B6F01">
        <w:t>– М</w:t>
      </w:r>
      <w:r w:rsidR="005B6F01" w:rsidRPr="005B6F01">
        <w:t xml:space="preserve">.: </w:t>
      </w:r>
      <w:r w:rsidRPr="005B6F01">
        <w:t>СПб</w:t>
      </w:r>
      <w:r w:rsidR="005B6F01" w:rsidRPr="005B6F01">
        <w:t xml:space="preserve">.: </w:t>
      </w:r>
      <w:r w:rsidR="005B6F01">
        <w:t>"</w:t>
      </w:r>
      <w:r w:rsidRPr="005B6F01">
        <w:t>Издательский дом Герда</w:t>
      </w:r>
      <w:r w:rsidR="005B6F01">
        <w:t>"</w:t>
      </w:r>
      <w:r w:rsidRPr="005B6F01">
        <w:t>, 2004 г</w:t>
      </w:r>
      <w:r w:rsidR="005B6F01" w:rsidRPr="005B6F01">
        <w:t>.3</w:t>
      </w:r>
      <w:r w:rsidR="00C92CBF" w:rsidRPr="005B6F01">
        <w:t>20 с</w:t>
      </w:r>
      <w:r w:rsidR="005B6F01" w:rsidRPr="005B6F01">
        <w:t xml:space="preserve">. </w:t>
      </w:r>
    </w:p>
    <w:p w:rsidR="00547945" w:rsidRPr="005B6F01" w:rsidRDefault="00547945" w:rsidP="005B6F01">
      <w:pPr>
        <w:pStyle w:val="a0"/>
      </w:pPr>
      <w:r w:rsidRPr="005B6F01">
        <w:t>Медлик С</w:t>
      </w:r>
      <w:r w:rsidR="005B6F01" w:rsidRPr="005B6F01">
        <w:t>.,</w:t>
      </w:r>
      <w:r w:rsidRPr="005B6F01">
        <w:t xml:space="preserve"> Инграм Х</w:t>
      </w:r>
      <w:r w:rsidR="005B6F01" w:rsidRPr="005B6F01">
        <w:t xml:space="preserve">. </w:t>
      </w:r>
      <w:r w:rsidRPr="005B6F01">
        <w:t>Гостиничный бизнес</w:t>
      </w:r>
      <w:r w:rsidR="005B6F01" w:rsidRPr="005B6F01">
        <w:t xml:space="preserve">: </w:t>
      </w:r>
      <w:r w:rsidRPr="005B6F01">
        <w:t>Учеб</w:t>
      </w:r>
      <w:r w:rsidR="005B6F01" w:rsidRPr="005B6F01">
        <w:t xml:space="preserve">. </w:t>
      </w:r>
      <w:r w:rsidRPr="005B6F01">
        <w:t>для суд</w:t>
      </w:r>
      <w:r w:rsidR="005B6F01" w:rsidRPr="005B6F01">
        <w:t xml:space="preserve">. </w:t>
      </w:r>
      <w:r w:rsidRPr="005B6F01">
        <w:t>Обуч</w:t>
      </w:r>
      <w:r w:rsidR="005B6F01" w:rsidRPr="005B6F01">
        <w:t xml:space="preserve">. </w:t>
      </w:r>
      <w:r w:rsidRPr="005B6F01">
        <w:t>По спец</w:t>
      </w:r>
      <w:r w:rsidR="005B6F01" w:rsidRPr="005B6F01">
        <w:t xml:space="preserve">. </w:t>
      </w:r>
      <w:r w:rsidRPr="005B6F01">
        <w:t>сервиса (23000</w:t>
      </w:r>
      <w:r w:rsidR="005B6F01" w:rsidRPr="005B6F01">
        <w:t xml:space="preserve">). </w:t>
      </w:r>
      <w:r w:rsidRPr="005B6F01">
        <w:t>Рек</w:t>
      </w:r>
      <w:r w:rsidR="005B6F01" w:rsidRPr="005B6F01">
        <w:t xml:space="preserve">. </w:t>
      </w:r>
      <w:r w:rsidRPr="005B6F01">
        <w:t>УМО / Пер</w:t>
      </w:r>
      <w:r w:rsidR="005B6F01" w:rsidRPr="005B6F01">
        <w:t xml:space="preserve">. </w:t>
      </w:r>
      <w:r w:rsidRPr="005B6F01">
        <w:t>с англ</w:t>
      </w:r>
      <w:r w:rsidR="005B6F01" w:rsidRPr="005B6F01">
        <w:t xml:space="preserve">. </w:t>
      </w:r>
      <w:r w:rsidRPr="005B6F01">
        <w:t>А</w:t>
      </w:r>
      <w:r w:rsidR="005B6F01">
        <w:t xml:space="preserve">.В. </w:t>
      </w:r>
      <w:r w:rsidRPr="005B6F01">
        <w:t>Павлов</w:t>
      </w:r>
      <w:r w:rsidR="005B6F01" w:rsidRPr="005B6F01">
        <w:t xml:space="preserve">. </w:t>
      </w:r>
      <w:r w:rsidRPr="005B6F01">
        <w:t>– М</w:t>
      </w:r>
      <w:r w:rsidR="005B6F01" w:rsidRPr="005B6F01">
        <w:t xml:space="preserve">.: </w:t>
      </w:r>
      <w:r w:rsidRPr="005B6F01">
        <w:t>ЮНИТИ-ДАНА, 2005г</w:t>
      </w:r>
      <w:r w:rsidR="005B6F01" w:rsidRPr="005B6F01">
        <w:t xml:space="preserve">. </w:t>
      </w:r>
      <w:r w:rsidR="00C92CBF" w:rsidRPr="005B6F01">
        <w:t>– 239 с</w:t>
      </w:r>
      <w:r w:rsidR="005B6F01" w:rsidRPr="005B6F01">
        <w:t xml:space="preserve">. </w:t>
      </w:r>
    </w:p>
    <w:p w:rsidR="005B6F01" w:rsidRDefault="00547945" w:rsidP="005B6F01">
      <w:pPr>
        <w:pStyle w:val="a0"/>
      </w:pPr>
      <w:r w:rsidRPr="005B6F01">
        <w:t>Тимохина Т</w:t>
      </w:r>
      <w:r w:rsidR="005B6F01">
        <w:t xml:space="preserve">.Л. </w:t>
      </w:r>
      <w:r w:rsidRPr="005B6F01">
        <w:t>Организация приёма и обслуживания туристов</w:t>
      </w:r>
      <w:r w:rsidR="005B6F01" w:rsidRPr="005B6F01">
        <w:t xml:space="preserve">: </w:t>
      </w:r>
      <w:r w:rsidRPr="005B6F01">
        <w:t>Учебное пособие</w:t>
      </w:r>
      <w:r w:rsidR="005B6F01" w:rsidRPr="005B6F01">
        <w:t xml:space="preserve">. - </w:t>
      </w:r>
      <w:r w:rsidR="008428D5" w:rsidRPr="005B6F01">
        <w:t>3-е изд</w:t>
      </w:r>
      <w:r w:rsidR="005B6F01" w:rsidRPr="005B6F01">
        <w:t>.,</w:t>
      </w:r>
      <w:r w:rsidR="008428D5" w:rsidRPr="005B6F01">
        <w:t xml:space="preserve"> перераб</w:t>
      </w:r>
      <w:r w:rsidR="005B6F01" w:rsidRPr="005B6F01">
        <w:t xml:space="preserve">. </w:t>
      </w:r>
      <w:r w:rsidR="008428D5" w:rsidRPr="005B6F01">
        <w:t>и доп</w:t>
      </w:r>
      <w:r w:rsidR="005B6F01" w:rsidRPr="005B6F01">
        <w:t xml:space="preserve">. - </w:t>
      </w:r>
      <w:r w:rsidRPr="005B6F01">
        <w:t>М</w:t>
      </w:r>
      <w:r w:rsidR="005B6F01" w:rsidRPr="005B6F01">
        <w:t xml:space="preserve">.: </w:t>
      </w:r>
      <w:r w:rsidR="008428D5" w:rsidRPr="005B6F01">
        <w:t xml:space="preserve">ИД </w:t>
      </w:r>
      <w:r w:rsidR="005B6F01">
        <w:t>"</w:t>
      </w:r>
      <w:r w:rsidR="008428D5" w:rsidRPr="005B6F01">
        <w:t>ФОРУМ</w:t>
      </w:r>
      <w:r w:rsidR="005B6F01">
        <w:t>"</w:t>
      </w:r>
      <w:r w:rsidR="005B6F01" w:rsidRPr="005B6F01">
        <w:t xml:space="preserve">: </w:t>
      </w:r>
      <w:r w:rsidR="008428D5" w:rsidRPr="005B6F01">
        <w:t>ИНФРА – М, 2008</w:t>
      </w:r>
      <w:r w:rsidR="005B6F01" w:rsidRPr="005B6F01">
        <w:t xml:space="preserve">. </w:t>
      </w:r>
      <w:r w:rsidR="008428D5" w:rsidRPr="005B6F01">
        <w:t>– 352 с</w:t>
      </w:r>
      <w:r w:rsidR="005B6F01" w:rsidRPr="005B6F01">
        <w:t xml:space="preserve">. </w:t>
      </w:r>
      <w:bookmarkStart w:id="5" w:name="_GoBack"/>
      <w:bookmarkEnd w:id="5"/>
    </w:p>
    <w:sectPr w:rsidR="005B6F01" w:rsidSect="005B6F01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C5D" w:rsidRDefault="00A35C5D">
      <w:r>
        <w:separator/>
      </w:r>
    </w:p>
  </w:endnote>
  <w:endnote w:type="continuationSeparator" w:id="0">
    <w:p w:rsidR="00A35C5D" w:rsidRDefault="00A3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C5D" w:rsidRDefault="00A35C5D">
      <w:r>
        <w:separator/>
      </w:r>
    </w:p>
  </w:footnote>
  <w:footnote w:type="continuationSeparator" w:id="0">
    <w:p w:rsidR="00A35C5D" w:rsidRDefault="00A35C5D">
      <w:r>
        <w:continuationSeparator/>
      </w:r>
    </w:p>
  </w:footnote>
  <w:footnote w:id="1">
    <w:p w:rsidR="00A35C5D" w:rsidRDefault="00487BFF">
      <w:pPr>
        <w:pStyle w:val="a5"/>
      </w:pPr>
      <w:r>
        <w:rPr>
          <w:rStyle w:val="a7"/>
        </w:rPr>
        <w:footnoteRef/>
      </w:r>
      <w:r>
        <w:t xml:space="preserve"> </w:t>
      </w:r>
      <w:r w:rsidRPr="008428D5">
        <w:t xml:space="preserve">Тимохина Т.Л. Организация приёма и обслуживания туристов: Учебное пособие.- 3-е изд., перераб. и доп. - М.: ИД </w:t>
      </w:r>
      <w:r w:rsidR="005B6F01">
        <w:t>"</w:t>
      </w:r>
      <w:r w:rsidRPr="008428D5">
        <w:t>ФОРУМ</w:t>
      </w:r>
      <w:r w:rsidR="005B6F01">
        <w:t>"</w:t>
      </w:r>
      <w:r w:rsidRPr="008428D5">
        <w:t>: ИНФРА – М, 2008.</w:t>
      </w:r>
      <w:r>
        <w:t xml:space="preserve"> С 45</w:t>
      </w:r>
    </w:p>
  </w:footnote>
  <w:footnote w:id="2">
    <w:p w:rsidR="00A35C5D" w:rsidRDefault="00487BFF">
      <w:pPr>
        <w:pStyle w:val="a5"/>
      </w:pPr>
      <w:r>
        <w:rPr>
          <w:rStyle w:val="a7"/>
        </w:rPr>
        <w:footnoteRef/>
      </w:r>
      <w:r>
        <w:t xml:space="preserve"> </w:t>
      </w:r>
      <w:r w:rsidRPr="007B0FB9">
        <w:t xml:space="preserve">Каурова А.Д. Организация сферы туризма: Учебное пособие рек. С. – Петерб. Ин-том гостеприимства. – М.: СПб.: </w:t>
      </w:r>
      <w:r w:rsidR="005B6F01">
        <w:t>"</w:t>
      </w:r>
      <w:r w:rsidRPr="007B0FB9">
        <w:t>Издательский дом Герда</w:t>
      </w:r>
      <w:r w:rsidR="005B6F01">
        <w:t>"</w:t>
      </w:r>
      <w:r w:rsidRPr="007B0FB9">
        <w:t>, 2004 г.</w:t>
      </w:r>
    </w:p>
  </w:footnote>
  <w:footnote w:id="3">
    <w:p w:rsidR="00487BFF" w:rsidRPr="008C5B96" w:rsidRDefault="00487BFF" w:rsidP="008C5B96">
      <w:pPr>
        <w:tabs>
          <w:tab w:val="left" w:pos="3884"/>
        </w:tabs>
      </w:pPr>
      <w:r>
        <w:rPr>
          <w:rStyle w:val="a7"/>
        </w:rPr>
        <w:footnoteRef/>
      </w:r>
      <w:r>
        <w:t xml:space="preserve"> </w:t>
      </w:r>
      <w:r w:rsidRPr="008C5B96">
        <w:t>Медлик С., Инграм Х. Гостиничный бизнес: Учеб. для суд. Обуч. По спец. сервиса (23000). Рек. УМО / Пер. с англ. А.В. Павлов. – М.: ЮНИТИ-ДАНА, 2005г.</w:t>
      </w:r>
    </w:p>
    <w:p w:rsidR="00A35C5D" w:rsidRDefault="00A35C5D" w:rsidP="008C5B96">
      <w:pPr>
        <w:tabs>
          <w:tab w:val="left" w:pos="3884"/>
        </w:tabs>
      </w:pPr>
    </w:p>
  </w:footnote>
  <w:footnote w:id="4">
    <w:p w:rsidR="00A35C5D" w:rsidRDefault="00487BFF">
      <w:pPr>
        <w:pStyle w:val="a5"/>
      </w:pPr>
      <w:r>
        <w:rPr>
          <w:rStyle w:val="a7"/>
        </w:rPr>
        <w:footnoteRef/>
      </w:r>
      <w:r>
        <w:t xml:space="preserve"> </w:t>
      </w:r>
      <w:r w:rsidRPr="00AD23D6">
        <w:t xml:space="preserve">Тимохина Т.Л. Организация приёма и обслуживания туристов: Учебное пособие.- 3-е изд., перераб. и доп. - М.: ИД </w:t>
      </w:r>
      <w:r w:rsidR="005B6F01">
        <w:t>"</w:t>
      </w:r>
      <w:r w:rsidRPr="00AD23D6">
        <w:t>ФОРУМ</w:t>
      </w:r>
      <w:r w:rsidR="005B6F01">
        <w:t>"</w:t>
      </w:r>
      <w:r w:rsidRPr="00AD23D6">
        <w:t>: ИНФРА – М, 2008</w:t>
      </w:r>
      <w:r>
        <w:t>. С 204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F01" w:rsidRDefault="002F6E24" w:rsidP="00184E02">
    <w:pPr>
      <w:pStyle w:val="ab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5B6F01" w:rsidRDefault="005B6F01" w:rsidP="005B6F01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834A442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08D1308"/>
    <w:multiLevelType w:val="hybridMultilevel"/>
    <w:tmpl w:val="9AC4E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80A77F5"/>
    <w:multiLevelType w:val="hybridMultilevel"/>
    <w:tmpl w:val="F82A0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FE3F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B9544B"/>
    <w:multiLevelType w:val="hybridMultilevel"/>
    <w:tmpl w:val="9BCC51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8E780E"/>
    <w:multiLevelType w:val="hybridMultilevel"/>
    <w:tmpl w:val="A2DAE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7B61E9"/>
    <w:multiLevelType w:val="hybridMultilevel"/>
    <w:tmpl w:val="9C0A9B2E"/>
    <w:lvl w:ilvl="0" w:tplc="1C483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0646AE"/>
    <w:multiLevelType w:val="hybridMultilevel"/>
    <w:tmpl w:val="8D962E2E"/>
    <w:lvl w:ilvl="0" w:tplc="1C483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42727E"/>
    <w:multiLevelType w:val="singleLevel"/>
    <w:tmpl w:val="33F83BA0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9">
    <w:nsid w:val="52E30E38"/>
    <w:multiLevelType w:val="multilevel"/>
    <w:tmpl w:val="42B8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BF173F"/>
    <w:multiLevelType w:val="multilevel"/>
    <w:tmpl w:val="3E4C3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0473E1"/>
    <w:multiLevelType w:val="hybridMultilevel"/>
    <w:tmpl w:val="8BE68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3546D2"/>
    <w:multiLevelType w:val="hybridMultilevel"/>
    <w:tmpl w:val="54C8F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470E9A"/>
    <w:multiLevelType w:val="singleLevel"/>
    <w:tmpl w:val="CFD8483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5"/>
  </w:num>
  <w:num w:numId="5">
    <w:abstractNumId w:val="13"/>
  </w:num>
  <w:num w:numId="6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8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7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5E95"/>
    <w:rsid w:val="00066BAD"/>
    <w:rsid w:val="0008087D"/>
    <w:rsid w:val="00082FBA"/>
    <w:rsid w:val="000964FA"/>
    <w:rsid w:val="000B3270"/>
    <w:rsid w:val="000B3C76"/>
    <w:rsid w:val="000F5C80"/>
    <w:rsid w:val="000F5FBF"/>
    <w:rsid w:val="0011355A"/>
    <w:rsid w:val="00113FA6"/>
    <w:rsid w:val="001614F0"/>
    <w:rsid w:val="00184E02"/>
    <w:rsid w:val="001C0470"/>
    <w:rsid w:val="001D566E"/>
    <w:rsid w:val="001F5D4D"/>
    <w:rsid w:val="0021051E"/>
    <w:rsid w:val="00263C26"/>
    <w:rsid w:val="002A3019"/>
    <w:rsid w:val="002F6E24"/>
    <w:rsid w:val="003A1470"/>
    <w:rsid w:val="003D32B4"/>
    <w:rsid w:val="003D4400"/>
    <w:rsid w:val="003E017D"/>
    <w:rsid w:val="003E10D4"/>
    <w:rsid w:val="003F5A84"/>
    <w:rsid w:val="003F6F92"/>
    <w:rsid w:val="00401D1C"/>
    <w:rsid w:val="004273F1"/>
    <w:rsid w:val="00432214"/>
    <w:rsid w:val="0045112C"/>
    <w:rsid w:val="00460E52"/>
    <w:rsid w:val="00473431"/>
    <w:rsid w:val="00487BFF"/>
    <w:rsid w:val="004B04E2"/>
    <w:rsid w:val="004B1D97"/>
    <w:rsid w:val="004C144B"/>
    <w:rsid w:val="004D1BCD"/>
    <w:rsid w:val="004D4505"/>
    <w:rsid w:val="004D7C53"/>
    <w:rsid w:val="00510AA8"/>
    <w:rsid w:val="005131D4"/>
    <w:rsid w:val="00530602"/>
    <w:rsid w:val="00547945"/>
    <w:rsid w:val="00576F57"/>
    <w:rsid w:val="00591D89"/>
    <w:rsid w:val="005A46D6"/>
    <w:rsid w:val="005A7383"/>
    <w:rsid w:val="005B6F01"/>
    <w:rsid w:val="00612269"/>
    <w:rsid w:val="006131BE"/>
    <w:rsid w:val="0064317C"/>
    <w:rsid w:val="006513BD"/>
    <w:rsid w:val="00683923"/>
    <w:rsid w:val="006A7EB4"/>
    <w:rsid w:val="006B4EFA"/>
    <w:rsid w:val="006C4C77"/>
    <w:rsid w:val="006E1109"/>
    <w:rsid w:val="00700974"/>
    <w:rsid w:val="00702C8C"/>
    <w:rsid w:val="007044EF"/>
    <w:rsid w:val="00720026"/>
    <w:rsid w:val="007265DB"/>
    <w:rsid w:val="0073311A"/>
    <w:rsid w:val="00733FB3"/>
    <w:rsid w:val="00740C26"/>
    <w:rsid w:val="00770FBC"/>
    <w:rsid w:val="0078301E"/>
    <w:rsid w:val="007878A1"/>
    <w:rsid w:val="007B0FB9"/>
    <w:rsid w:val="007B5381"/>
    <w:rsid w:val="007C4218"/>
    <w:rsid w:val="007D29A8"/>
    <w:rsid w:val="007D7A6D"/>
    <w:rsid w:val="00801658"/>
    <w:rsid w:val="00801D38"/>
    <w:rsid w:val="00813815"/>
    <w:rsid w:val="008174D9"/>
    <w:rsid w:val="008230B5"/>
    <w:rsid w:val="0082663A"/>
    <w:rsid w:val="0083462A"/>
    <w:rsid w:val="00835163"/>
    <w:rsid w:val="00842505"/>
    <w:rsid w:val="008428D5"/>
    <w:rsid w:val="00854110"/>
    <w:rsid w:val="00885307"/>
    <w:rsid w:val="0089197A"/>
    <w:rsid w:val="00892422"/>
    <w:rsid w:val="008C5B96"/>
    <w:rsid w:val="008D6CE1"/>
    <w:rsid w:val="009376D5"/>
    <w:rsid w:val="00964CFD"/>
    <w:rsid w:val="009836AA"/>
    <w:rsid w:val="00997417"/>
    <w:rsid w:val="009A043E"/>
    <w:rsid w:val="009B5F5D"/>
    <w:rsid w:val="009F3E68"/>
    <w:rsid w:val="00A015D4"/>
    <w:rsid w:val="00A10712"/>
    <w:rsid w:val="00A17577"/>
    <w:rsid w:val="00A23DC7"/>
    <w:rsid w:val="00A30697"/>
    <w:rsid w:val="00A30ABE"/>
    <w:rsid w:val="00A35C5D"/>
    <w:rsid w:val="00A75E95"/>
    <w:rsid w:val="00AB0B53"/>
    <w:rsid w:val="00AD23D6"/>
    <w:rsid w:val="00AF07C4"/>
    <w:rsid w:val="00B13951"/>
    <w:rsid w:val="00B15D3A"/>
    <w:rsid w:val="00B37939"/>
    <w:rsid w:val="00B56A25"/>
    <w:rsid w:val="00B62D36"/>
    <w:rsid w:val="00B72FC3"/>
    <w:rsid w:val="00BA0AB7"/>
    <w:rsid w:val="00BE0606"/>
    <w:rsid w:val="00BE1B25"/>
    <w:rsid w:val="00C05870"/>
    <w:rsid w:val="00C135AA"/>
    <w:rsid w:val="00C26067"/>
    <w:rsid w:val="00C26083"/>
    <w:rsid w:val="00C92CBF"/>
    <w:rsid w:val="00CA2D1D"/>
    <w:rsid w:val="00CD5619"/>
    <w:rsid w:val="00CF52B7"/>
    <w:rsid w:val="00D04D0C"/>
    <w:rsid w:val="00D06A62"/>
    <w:rsid w:val="00D072F7"/>
    <w:rsid w:val="00D2765F"/>
    <w:rsid w:val="00D30BFD"/>
    <w:rsid w:val="00D31D4F"/>
    <w:rsid w:val="00D40408"/>
    <w:rsid w:val="00D853A3"/>
    <w:rsid w:val="00D90256"/>
    <w:rsid w:val="00DA11AC"/>
    <w:rsid w:val="00DE445C"/>
    <w:rsid w:val="00DF33A2"/>
    <w:rsid w:val="00E03827"/>
    <w:rsid w:val="00E11537"/>
    <w:rsid w:val="00E25F1B"/>
    <w:rsid w:val="00E2642B"/>
    <w:rsid w:val="00E41B18"/>
    <w:rsid w:val="00EC1069"/>
    <w:rsid w:val="00EC5E11"/>
    <w:rsid w:val="00ED0108"/>
    <w:rsid w:val="00ED72FB"/>
    <w:rsid w:val="00EF52D7"/>
    <w:rsid w:val="00F25C79"/>
    <w:rsid w:val="00F36370"/>
    <w:rsid w:val="00F43D5F"/>
    <w:rsid w:val="00F5146D"/>
    <w:rsid w:val="00F5293A"/>
    <w:rsid w:val="00F56A2A"/>
    <w:rsid w:val="00F62004"/>
    <w:rsid w:val="00FA068D"/>
    <w:rsid w:val="00FE29E6"/>
    <w:rsid w:val="00FE2A45"/>
    <w:rsid w:val="00FF1F8C"/>
    <w:rsid w:val="00FF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9C4E5723-7F74-4F1A-A56E-64B9FE53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5B6F0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5B6F0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5B6F01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5B6F01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5B6F0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5B6F01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5B6F0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5B6F01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5B6F0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footnote text"/>
    <w:basedOn w:val="a1"/>
    <w:link w:val="a6"/>
    <w:uiPriority w:val="99"/>
    <w:semiHidden/>
    <w:rsid w:val="005B6F01"/>
  </w:style>
  <w:style w:type="character" w:customStyle="1" w:styleId="a6">
    <w:name w:val="Текст с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sid w:val="005B6F01"/>
    <w:rPr>
      <w:sz w:val="28"/>
      <w:szCs w:val="28"/>
      <w:vertAlign w:val="superscript"/>
    </w:rPr>
  </w:style>
  <w:style w:type="paragraph" w:styleId="a8">
    <w:name w:val="footer"/>
    <w:basedOn w:val="a1"/>
    <w:link w:val="a9"/>
    <w:uiPriority w:val="99"/>
    <w:rsid w:val="00CF52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8"/>
      <w:szCs w:val="28"/>
    </w:rPr>
  </w:style>
  <w:style w:type="character" w:styleId="aa">
    <w:name w:val="page number"/>
    <w:uiPriority w:val="99"/>
    <w:rsid w:val="00CF52B7"/>
  </w:style>
  <w:style w:type="paragraph" w:styleId="HTML">
    <w:name w:val="HTML Preformatted"/>
    <w:basedOn w:val="a1"/>
    <w:link w:val="HTML0"/>
    <w:uiPriority w:val="99"/>
    <w:rsid w:val="00D276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31">
    <w:name w:val="заголовок 3"/>
    <w:basedOn w:val="a1"/>
    <w:next w:val="a1"/>
    <w:uiPriority w:val="99"/>
    <w:rsid w:val="00D853A3"/>
    <w:pPr>
      <w:keepNext/>
      <w:outlineLvl w:val="2"/>
    </w:pPr>
    <w:rPr>
      <w:sz w:val="24"/>
      <w:szCs w:val="24"/>
    </w:rPr>
  </w:style>
  <w:style w:type="paragraph" w:styleId="ab">
    <w:name w:val="header"/>
    <w:basedOn w:val="a1"/>
    <w:next w:val="ac"/>
    <w:link w:val="ad"/>
    <w:uiPriority w:val="99"/>
    <w:rsid w:val="005B6F01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d">
    <w:name w:val="Верхний колонтитул Знак"/>
    <w:link w:val="ab"/>
    <w:uiPriority w:val="99"/>
    <w:rsid w:val="005B6F01"/>
    <w:rPr>
      <w:kern w:val="16"/>
      <w:sz w:val="24"/>
      <w:szCs w:val="24"/>
    </w:rPr>
  </w:style>
  <w:style w:type="paragraph" w:styleId="ac">
    <w:name w:val="Body Text"/>
    <w:basedOn w:val="a1"/>
    <w:link w:val="ae"/>
    <w:uiPriority w:val="99"/>
    <w:rsid w:val="005B6F01"/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5B6F0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styleId="11">
    <w:name w:val="toc 1"/>
    <w:basedOn w:val="a1"/>
    <w:next w:val="a1"/>
    <w:autoRedefine/>
    <w:uiPriority w:val="99"/>
    <w:semiHidden/>
    <w:rsid w:val="005B6F01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rsid w:val="005B6F01"/>
    <w:pPr>
      <w:ind w:left="998"/>
      <w:jc w:val="left"/>
    </w:pPr>
    <w:rPr>
      <w:smallCaps/>
    </w:rPr>
  </w:style>
  <w:style w:type="paragraph" w:styleId="32">
    <w:name w:val="toc 3"/>
    <w:basedOn w:val="a1"/>
    <w:next w:val="a1"/>
    <w:autoRedefine/>
    <w:uiPriority w:val="99"/>
    <w:semiHidden/>
    <w:rsid w:val="005B6F01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5B6F01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5B6F01"/>
    <w:pPr>
      <w:ind w:left="958"/>
    </w:pPr>
  </w:style>
  <w:style w:type="paragraph" w:customStyle="1" w:styleId="a">
    <w:name w:val="список ненумерованный"/>
    <w:autoRedefine/>
    <w:uiPriority w:val="99"/>
    <w:rsid w:val="005B6F01"/>
    <w:pPr>
      <w:numPr>
        <w:numId w:val="1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5B6F01"/>
    <w:pPr>
      <w:numPr>
        <w:numId w:val="1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5B6F01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5B6F01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2"/>
    <w:uiPriority w:val="99"/>
    <w:rsid w:val="005B6F01"/>
    <w:pPr>
      <w:ind w:left="709" w:firstLine="0"/>
    </w:pPr>
  </w:style>
  <w:style w:type="paragraph" w:customStyle="1" w:styleId="af0">
    <w:name w:val="схема"/>
    <w:uiPriority w:val="99"/>
    <w:rsid w:val="005B6F01"/>
    <w:pPr>
      <w:jc w:val="center"/>
    </w:pPr>
    <w:rPr>
      <w:noProof/>
      <w:sz w:val="24"/>
      <w:szCs w:val="24"/>
    </w:rPr>
  </w:style>
  <w:style w:type="paragraph" w:customStyle="1" w:styleId="af1">
    <w:name w:val="ТАБЛИЦА"/>
    <w:uiPriority w:val="99"/>
    <w:rsid w:val="005B6F01"/>
    <w:pPr>
      <w:jc w:val="center"/>
    </w:pPr>
  </w:style>
  <w:style w:type="paragraph" w:customStyle="1" w:styleId="af2">
    <w:name w:val="титут"/>
    <w:uiPriority w:val="99"/>
    <w:rsid w:val="005B6F01"/>
    <w:pPr>
      <w:spacing w:line="360" w:lineRule="auto"/>
      <w:jc w:val="center"/>
    </w:pPr>
    <w:rPr>
      <w:noProof/>
      <w:sz w:val="28"/>
      <w:szCs w:val="28"/>
    </w:rPr>
  </w:style>
  <w:style w:type="character" w:styleId="af3">
    <w:name w:val="Hyperlink"/>
    <w:uiPriority w:val="99"/>
    <w:rsid w:val="001614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11</Company>
  <LinksUpToDate>false</LinksUpToDate>
  <CharactersWithSpaces>14835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</dc:creator>
  <cp:keywords/>
  <dc:description/>
  <cp:lastModifiedBy>admin</cp:lastModifiedBy>
  <cp:revision>2</cp:revision>
  <cp:lastPrinted>2008-06-25T00:57:00Z</cp:lastPrinted>
  <dcterms:created xsi:type="dcterms:W3CDTF">2014-03-08T14:52:00Z</dcterms:created>
  <dcterms:modified xsi:type="dcterms:W3CDTF">2014-03-08T14:52:00Z</dcterms:modified>
</cp:coreProperties>
</file>