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C76" w:rsidRDefault="007A7C76" w:rsidP="00717BD5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ФЕДЕРАЛЬНОЕ АГЕНТСТВО ПО ОБРАЗОВАНИЮ</w:t>
      </w:r>
    </w:p>
    <w:p w:rsidR="007A7C76" w:rsidRDefault="007A7C76" w:rsidP="00717BD5">
      <w:pPr>
        <w:pStyle w:val="a8"/>
        <w:ind w:firstLine="709"/>
      </w:pPr>
      <w:r>
        <w:t>Государственное образовательное учреждение</w:t>
      </w:r>
      <w:r w:rsidR="00717BD5">
        <w:t xml:space="preserve"> </w:t>
      </w:r>
      <w:r>
        <w:t>среднего профессионального образования</w:t>
      </w:r>
    </w:p>
    <w:p w:rsidR="007A7C76" w:rsidRDefault="007A7C76" w:rsidP="00717BD5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Красноярский технологический колледж</w:t>
      </w:r>
    </w:p>
    <w:p w:rsidR="007A7C76" w:rsidRDefault="007A7C76" w:rsidP="00717BD5">
      <w:pPr>
        <w:spacing w:line="360" w:lineRule="auto"/>
        <w:ind w:firstLine="709"/>
        <w:jc w:val="center"/>
      </w:pPr>
    </w:p>
    <w:p w:rsidR="007A7C76" w:rsidRDefault="007A7C76" w:rsidP="00717BD5">
      <w:pPr>
        <w:spacing w:line="360" w:lineRule="auto"/>
        <w:ind w:firstLine="709"/>
        <w:jc w:val="center"/>
      </w:pPr>
    </w:p>
    <w:p w:rsidR="007A7C76" w:rsidRDefault="007A7C76" w:rsidP="00717BD5">
      <w:pPr>
        <w:spacing w:line="360" w:lineRule="auto"/>
        <w:ind w:firstLine="709"/>
        <w:jc w:val="center"/>
      </w:pPr>
    </w:p>
    <w:p w:rsidR="007A7C76" w:rsidRDefault="007A7C76" w:rsidP="00717BD5">
      <w:pPr>
        <w:spacing w:line="360" w:lineRule="auto"/>
        <w:ind w:firstLine="709"/>
        <w:jc w:val="center"/>
      </w:pPr>
    </w:p>
    <w:p w:rsidR="007A7C76" w:rsidRDefault="007A7C76" w:rsidP="00717BD5">
      <w:pPr>
        <w:spacing w:line="360" w:lineRule="auto"/>
        <w:ind w:firstLine="709"/>
        <w:jc w:val="center"/>
      </w:pPr>
    </w:p>
    <w:p w:rsidR="007A7C76" w:rsidRDefault="007A7C76" w:rsidP="00717BD5">
      <w:pPr>
        <w:spacing w:line="360" w:lineRule="auto"/>
        <w:ind w:firstLine="709"/>
        <w:jc w:val="center"/>
      </w:pPr>
    </w:p>
    <w:p w:rsidR="007A7C76" w:rsidRDefault="007A7C76" w:rsidP="00717BD5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Контрольная работа</w:t>
      </w:r>
    </w:p>
    <w:p w:rsidR="007A7C76" w:rsidRDefault="007A7C76" w:rsidP="00717BD5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По дисциплине</w:t>
      </w:r>
    </w:p>
    <w:p w:rsidR="007A7C76" w:rsidRDefault="007A7C76" w:rsidP="00717BD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Индустриальная база гостиниц и туристических комплексов</w:t>
      </w:r>
    </w:p>
    <w:p w:rsidR="007A7C76" w:rsidRDefault="007A7C76" w:rsidP="00717BD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Вариант6</w:t>
      </w:r>
    </w:p>
    <w:p w:rsidR="007A7C76" w:rsidRDefault="007A7C76" w:rsidP="00717BD5">
      <w:pPr>
        <w:spacing w:line="360" w:lineRule="auto"/>
        <w:ind w:firstLine="709"/>
        <w:jc w:val="center"/>
        <w:rPr>
          <w:sz w:val="28"/>
        </w:rPr>
      </w:pPr>
    </w:p>
    <w:p w:rsidR="007A7C76" w:rsidRDefault="007A7C76" w:rsidP="00717BD5">
      <w:pPr>
        <w:spacing w:line="360" w:lineRule="auto"/>
        <w:ind w:firstLine="709"/>
        <w:jc w:val="center"/>
        <w:rPr>
          <w:sz w:val="28"/>
        </w:rPr>
      </w:pPr>
    </w:p>
    <w:p w:rsidR="007A7C76" w:rsidRDefault="007A7C76" w:rsidP="00717BD5">
      <w:pPr>
        <w:spacing w:line="360" w:lineRule="auto"/>
        <w:ind w:firstLine="709"/>
        <w:jc w:val="center"/>
        <w:rPr>
          <w:sz w:val="28"/>
        </w:rPr>
      </w:pPr>
    </w:p>
    <w:p w:rsidR="007A7C76" w:rsidRDefault="007A7C76" w:rsidP="00717BD5">
      <w:pPr>
        <w:spacing w:line="360" w:lineRule="auto"/>
        <w:ind w:firstLine="709"/>
        <w:jc w:val="center"/>
        <w:rPr>
          <w:sz w:val="28"/>
        </w:rPr>
      </w:pPr>
    </w:p>
    <w:p w:rsidR="007A7C76" w:rsidRDefault="007A7C76" w:rsidP="00717BD5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t xml:space="preserve">Выполнил: студентка </w:t>
      </w:r>
      <w:r>
        <w:rPr>
          <w:sz w:val="28"/>
          <w:lang w:val="en-US"/>
        </w:rPr>
        <w:t>IV</w:t>
      </w:r>
      <w:r>
        <w:rPr>
          <w:sz w:val="28"/>
        </w:rPr>
        <w:t xml:space="preserve"> курса</w:t>
      </w:r>
    </w:p>
    <w:p w:rsidR="007A7C76" w:rsidRDefault="007A7C76" w:rsidP="00717BD5">
      <w:pPr>
        <w:spacing w:line="360" w:lineRule="auto"/>
        <w:ind w:firstLine="709"/>
        <w:jc w:val="right"/>
        <w:rPr>
          <w:sz w:val="28"/>
        </w:rPr>
      </w:pPr>
      <w:r>
        <w:rPr>
          <w:sz w:val="28"/>
        </w:rPr>
        <w:t>заочного отделения</w:t>
      </w:r>
    </w:p>
    <w:p w:rsidR="007A7C76" w:rsidRDefault="007A7C76" w:rsidP="00717BD5">
      <w:pPr>
        <w:pStyle w:val="2"/>
        <w:ind w:firstLine="709"/>
        <w:jc w:val="right"/>
      </w:pPr>
    </w:p>
    <w:p w:rsidR="007A7C76" w:rsidRDefault="007A7C76" w:rsidP="00717BD5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7A7C76" w:rsidRDefault="007A7C76" w:rsidP="00717BD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A7C76" w:rsidRDefault="007A7C76" w:rsidP="00717BD5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7A7C76" w:rsidRDefault="007A7C76" w:rsidP="00717BD5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7A7C76" w:rsidRDefault="007A7C76" w:rsidP="00717BD5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7A7C76" w:rsidRDefault="007A7C76" w:rsidP="00717BD5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7A7C76" w:rsidRDefault="007A7C76" w:rsidP="00717BD5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7A7C76" w:rsidRDefault="007A7C76" w:rsidP="00717BD5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7A7C76" w:rsidRDefault="007A7C76" w:rsidP="00717BD5">
      <w:pPr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Красноярск 200</w:t>
      </w:r>
      <w:r w:rsidR="005B4D5C">
        <w:rPr>
          <w:bCs/>
          <w:sz w:val="28"/>
          <w:szCs w:val="28"/>
        </w:rPr>
        <w:t>9</w:t>
      </w:r>
    </w:p>
    <w:p w:rsidR="007A7C76" w:rsidRDefault="005B4D5C" w:rsidP="00717BD5">
      <w:pPr>
        <w:tabs>
          <w:tab w:val="left" w:pos="284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A7C76">
        <w:rPr>
          <w:b/>
          <w:sz w:val="28"/>
          <w:szCs w:val="28"/>
        </w:rPr>
        <w:t>Содержание:</w:t>
      </w:r>
    </w:p>
    <w:p w:rsidR="00214E1A" w:rsidRDefault="00214E1A" w:rsidP="00717BD5">
      <w:pPr>
        <w:tabs>
          <w:tab w:val="left" w:pos="284"/>
        </w:tabs>
        <w:spacing w:line="360" w:lineRule="auto"/>
        <w:jc w:val="both"/>
        <w:rPr>
          <w:b/>
          <w:sz w:val="28"/>
          <w:szCs w:val="28"/>
        </w:rPr>
      </w:pPr>
    </w:p>
    <w:p w:rsidR="007A7C76" w:rsidRDefault="007A7C76" w:rsidP="00717BD5">
      <w:pPr>
        <w:pStyle w:val="11"/>
        <w:tabs>
          <w:tab w:val="left" w:pos="284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666D78">
        <w:rPr>
          <w:rStyle w:val="a4"/>
          <w:noProof/>
          <w:sz w:val="28"/>
          <w:szCs w:val="28"/>
        </w:rPr>
        <w:t>Введение</w:t>
      </w:r>
      <w:r>
        <w:rPr>
          <w:noProof/>
          <w:webHidden/>
          <w:sz w:val="28"/>
          <w:szCs w:val="28"/>
        </w:rPr>
        <w:tab/>
        <w:t>3</w:t>
      </w:r>
    </w:p>
    <w:p w:rsidR="007A7C76" w:rsidRDefault="007A7C76" w:rsidP="00717BD5">
      <w:pPr>
        <w:pStyle w:val="11"/>
        <w:numPr>
          <w:ilvl w:val="0"/>
          <w:numId w:val="2"/>
        </w:numPr>
        <w:tabs>
          <w:tab w:val="left" w:pos="284"/>
          <w:tab w:val="right" w:leader="dot" w:pos="9345"/>
        </w:tabs>
        <w:spacing w:line="360" w:lineRule="auto"/>
        <w:ind w:left="0" w:firstLine="0"/>
        <w:jc w:val="both"/>
        <w:rPr>
          <w:noProof/>
          <w:sz w:val="28"/>
          <w:szCs w:val="28"/>
        </w:rPr>
      </w:pPr>
      <w:r w:rsidRPr="00666D78">
        <w:rPr>
          <w:rStyle w:val="a4"/>
          <w:noProof/>
          <w:sz w:val="28"/>
          <w:szCs w:val="28"/>
        </w:rPr>
        <w:t>Архитектурный масштаб</w:t>
      </w:r>
      <w:r>
        <w:rPr>
          <w:noProof/>
          <w:webHidden/>
          <w:sz w:val="28"/>
          <w:szCs w:val="28"/>
        </w:rPr>
        <w:tab/>
        <w:t>4</w:t>
      </w:r>
    </w:p>
    <w:p w:rsidR="007A7C76" w:rsidRDefault="007A7C76" w:rsidP="00717BD5">
      <w:pPr>
        <w:pStyle w:val="11"/>
        <w:numPr>
          <w:ilvl w:val="0"/>
          <w:numId w:val="2"/>
        </w:numPr>
        <w:tabs>
          <w:tab w:val="left" w:pos="284"/>
          <w:tab w:val="right" w:leader="dot" w:pos="9345"/>
        </w:tabs>
        <w:spacing w:line="360" w:lineRule="auto"/>
        <w:ind w:left="0" w:firstLine="0"/>
        <w:jc w:val="both"/>
        <w:rPr>
          <w:noProof/>
          <w:sz w:val="28"/>
          <w:szCs w:val="28"/>
        </w:rPr>
      </w:pPr>
      <w:r w:rsidRPr="00666D78">
        <w:rPr>
          <w:rStyle w:val="a4"/>
          <w:noProof/>
          <w:sz w:val="28"/>
          <w:szCs w:val="28"/>
        </w:rPr>
        <w:t>Бассейны – в зданиях гостиниц и в туристических комплексах</w:t>
      </w:r>
      <w:r>
        <w:rPr>
          <w:noProof/>
          <w:webHidden/>
          <w:sz w:val="28"/>
          <w:szCs w:val="28"/>
        </w:rPr>
        <w:tab/>
        <w:t>9</w:t>
      </w:r>
    </w:p>
    <w:p w:rsidR="007A7C76" w:rsidRDefault="007A7C76" w:rsidP="00717BD5">
      <w:pPr>
        <w:pStyle w:val="11"/>
        <w:tabs>
          <w:tab w:val="left" w:pos="284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666D78">
        <w:rPr>
          <w:rStyle w:val="a4"/>
          <w:noProof/>
          <w:sz w:val="28"/>
          <w:szCs w:val="28"/>
        </w:rPr>
        <w:t>Заключение</w:t>
      </w:r>
      <w:r>
        <w:rPr>
          <w:noProof/>
          <w:webHidden/>
          <w:sz w:val="28"/>
          <w:szCs w:val="28"/>
        </w:rPr>
        <w:tab/>
        <w:t>13</w:t>
      </w:r>
    </w:p>
    <w:p w:rsidR="007A7C76" w:rsidRDefault="007A7C76" w:rsidP="00717BD5">
      <w:pPr>
        <w:pStyle w:val="11"/>
        <w:tabs>
          <w:tab w:val="left" w:pos="284"/>
          <w:tab w:val="right" w:leader="dot" w:pos="9345"/>
        </w:tabs>
        <w:spacing w:line="360" w:lineRule="auto"/>
        <w:jc w:val="both"/>
        <w:rPr>
          <w:noProof/>
        </w:rPr>
      </w:pPr>
      <w:r w:rsidRPr="00666D78">
        <w:rPr>
          <w:rStyle w:val="a4"/>
          <w:noProof/>
          <w:sz w:val="28"/>
          <w:szCs w:val="28"/>
        </w:rPr>
        <w:t>Список используемой литературы:</w:t>
      </w:r>
      <w:r>
        <w:rPr>
          <w:noProof/>
          <w:webHidden/>
          <w:sz w:val="28"/>
          <w:szCs w:val="28"/>
        </w:rPr>
        <w:tab/>
        <w:t>14</w:t>
      </w:r>
    </w:p>
    <w:p w:rsidR="007A7C76" w:rsidRDefault="007A7C76" w:rsidP="00717BD5">
      <w:pPr>
        <w:tabs>
          <w:tab w:val="left" w:pos="284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120788350"/>
      <w:r>
        <w:rPr>
          <w:sz w:val="28"/>
          <w:szCs w:val="28"/>
        </w:rPr>
        <w:t>Введение</w:t>
      </w:r>
      <w:bookmarkEnd w:id="0"/>
    </w:p>
    <w:p w:rsidR="00717BD5" w:rsidRDefault="00717BD5" w:rsidP="00717BD5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Масштаб - отношение, позволяющее определить неизвестную величину в соотношении с известной. Чтобы человек мог реально воспринимать величину объекта того же дома, ему необходимо хотя бы подсознательно сравнивать размеры здания и деталей с чем-либо хорошо известным. Архитектурный масштаб - степень крупности архитектурных форм по отношению к человеку. Отношение человек-здание может рассматриваться в трех аспектах: - антропометрические данные о человеческом росте и основных параметрах человеческой фигуры (аспект является основным при определении физической величины здания; - социально-пространственные параметры помещений, исходя из условий социального общения, взаимодействия людей; - анализ гармоничного взаимодействия различных композиционных средств и их связи с человеком, для которого создано здание.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Архитектурный масштаб выступает и как средство архитектурной композиции, и как художественное качество формы. Значимость здания, его крупномасштабность отнюдь не равнозначны крупным размерам здания. Нередко можно наблюдать, что крупное здание не воспринимается таким, как оно есть на самом деле, а здания одной и той же величины производят впечатление различных по высоте. Фактические размеры здания и его масштаб находятся в прямой зависимости. Взаимосвязь между размерами архитектурного сооружения и его масштабом проявляется через соотношения общей массы здания и его членений. </w:t>
      </w:r>
    </w:p>
    <w:p w:rsidR="007A7C76" w:rsidRDefault="007A7C76" w:rsidP="00717BD5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7A7C76" w:rsidRDefault="007A7C76" w:rsidP="00717BD5">
      <w:pPr>
        <w:pStyle w:val="1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1" w:name="_Toc120788351"/>
      <w:r>
        <w:rPr>
          <w:rFonts w:ascii="Times New Roman" w:hAnsi="Times New Roman"/>
          <w:sz w:val="28"/>
          <w:szCs w:val="28"/>
        </w:rPr>
        <w:t>Архитектурный масштаб</w:t>
      </w:r>
      <w:bookmarkEnd w:id="1"/>
    </w:p>
    <w:p w:rsidR="00717BD5" w:rsidRDefault="00717BD5" w:rsidP="00717BD5">
      <w:pPr>
        <w:spacing w:line="360" w:lineRule="auto"/>
        <w:ind w:firstLine="709"/>
        <w:jc w:val="both"/>
        <w:rPr>
          <w:sz w:val="28"/>
          <w:szCs w:val="28"/>
        </w:rPr>
      </w:pP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Масштаб – это не только отношение линейных размеров, принятых на чертеже или в макете, копии к соответствующим размерам сооружения, осуществленного в натуре. В широком смысле слова масштаб – размер, размах, внушительность сооружения, объекта, художественного произведения. 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Архитектор не просто передает действительные размеры здания, но и то впечатление величины, которое хочет создать. В некоторых пределах проектировщик может заставить зрителя воспринимать свое здание больше или меньше своей действительной величины.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восприятии архитектурного масштаба большое значение имеют зрительные иллюзии – т. е. неправильные, искаженные восприятия, вызываемые определенными законами ощущения.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Различное восприятие равновеликих форм в зависимости от их членений, положения в пространстве, цвета, сочетания с другими формами. Некоторые из них объясняются явлениями иррадиации.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Иррадиация (от лат. </w:t>
      </w:r>
      <w:r>
        <w:rPr>
          <w:bCs/>
          <w:sz w:val="28"/>
          <w:szCs w:val="28"/>
        </w:rPr>
        <w:t>irradio</w:t>
      </w:r>
      <w:r>
        <w:rPr>
          <w:sz w:val="28"/>
          <w:szCs w:val="28"/>
        </w:rPr>
        <w:t xml:space="preserve"> – сияю, испускаю лучи) – кажущееся увеличение размеров светлых фигур на черном фоне по сравнению с темными фигурами равной величины на белом фоне (положительная иррадиация) или при малых яркостях фона – обратная картина (отрицательная иррадиация).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Таким образом, белые, или вообще светлые, архитектурные сооружения, архитектурные формы выглядят крупнее, чем равные им по величине темные. 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Масштаб здания задается уже на начальных стадиях разработки его плана, в котором учитываются функциональные и социальные процессы, происходящие внутри. Масштаб экстерьера задается системой членений объема, соотношением частей и целого. Зрительная величина здания зависит от его связи с окружающим пространством, ландшафтом, соседними объектами. Воспринимая объект, человек сознательно или подсознательно сравнивает его со своими размерами и моделирует возможные сценарии поведения людей.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помощью масштаба возможно достижение значимости архитектурных форм, вне зависимости от их абсолютных физических размеров.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Постоянной иллюзией глаза является переоценка вертикальных линий по сравнению с горизонтальными. Например, правильный квадрат кажется вытянутым кверху и производит впечатление прямоугольника, расчлененный архитектурный объем выглядит больше равного ему по размерам нерасчлененного. Последнее обстоятельство имеет особое значение в масштабном строе сооружения, при этом архитектурный объем, члененный по вертикали, воспринимается большим по сравнению с члененным по горизонтали и т. д.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Ряд иллюзий обусловлен тем, что архитектурные формы воспринимаются не изолированно, а в сопоставлении с окружающими их другими формами, всегда в известном “целом”. Зрительные иллюзии не являются, конечно, средствами композиции, но их использование обостряет выразительность их масштабного строя.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Единство масштабного строя недостижимо без учета визуальных связей архитектурных форм, входящих в единую композиционную систему. Эти связи могут быть и непосредственными, и построенными на способности человека воспринимать целое на основе сменяющихся зрительных впечатлений о визуально разобщенных элементах среды.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Зодчие прошлого стремились достигнуть в малом пространстве ощущения простора и величия. Перед современными архитекторами часто стоит другая, точнее противоположная задача – ослабить отрицательное влияние огромных пространств на восприятие человека.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Особый интерес для решения данной проблемы имеет анализ существующих произведений мастеров архитектуры, в которых реализованы их представления о масштабе. В этом смысле, неоценимую помощь будущим проектировщикам, оказывает изучение таких дисциплин, как “История искусств” и “История архитектуры”.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Большое значение имеет также и то обстоятельство, что масштаб сооружения и его размер воспринимаются не однозначно – по чертежу и в натуре. 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ортогонали крупномасштабное сооружение из-за крупности членений и деталей кажется меньше своей действительной величины. Так, например, восприятие по чертежу масштаба и величины многих Древнерусских сооружений не соответствуют впечатлению от реального масштаба этих объектов.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Измельченность деталировки архитектурного объема, напротив, создает впечатление, что изображенное на чертеже здание больше своей подлинной величины, тогда как в натуре оно кажется менее значительным из-за дробности деталировки.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натуре здание получает значительный масштаб благодаря укрупненности своих элементов. В то же время здание масштаб, которого на чертеже воспринимается как нормальный, в натуре будет выглядеть несколько измельченным.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Ортогональные проекции не отражают истинного восприятия объекта в натуре, не только из-за пространственных перспективных сокращений, но и потому что масштабное выражение этой композиции на чертеже не соответствует его действительному значению.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архитектор поставлен перед необходимостью разрыва с традиционными представлениями – в целях создания новых пластических и пространственных характеристик формы. Несомненно, что гостиница, построенная на морском вокзале (г. Одесса) изменила масштаб восприятия сложившегося архитектурного ансамбля на Приморском бульваре, а опора въездной эстакады в морской порт резко повлияла на восприятие ансамбля дворца Воронцова. Подобные масштабные изменения неизбежны в живой, развивающейся ткани города. Они могут быть положительными, отрицательными, нейтральными, но</w:t>
      </w:r>
      <w:r w:rsidR="00717BD5">
        <w:rPr>
          <w:sz w:val="28"/>
          <w:szCs w:val="28"/>
        </w:rPr>
        <w:t xml:space="preserve"> </w:t>
      </w:r>
      <w:r>
        <w:rPr>
          <w:sz w:val="28"/>
          <w:szCs w:val="28"/>
        </w:rPr>
        <w:t>самое главное, чтобы подобные изменения были прогнозируемыми.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 более важно, в условиях нестабильности современной городской среды, бережно относится к архитектурному наследию, не разрушать сложившуюся масштабную шкалу города.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Художественный образ — форма мышления в искусстве. Это иносказательная, метафорическая мысль, раскрывающая одно явление через другое. Художник как бы сталкивает явления друг с другом и высекает искры, освещающие жизнь новым светом.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древнеиндийском искусстве, согласно Анандавардхане (IX в.), образная мысль (дхвани) имела три основных типа: поэтическую фигуру (аламкара-дхвани), смысл (васту-дхвани), настроение (раса-дхвани). Каждый из этих типов образной мысли строился по законам художественного сопряжения, сопоставления разных явлений. Вот как, например, выражает поэт Калидаса дхвани настроения в «Сакунтале». Обращаясь к пчеле, которая кружится у лица его любимой, царь Душьянта восклицает: «Ты то и дело касаешься ее трепещущих глаз с их подвижными уголками, ты нежно жужжишь над ее ухом, как бы рассказывая ей секрет, хотя она и отмахивается рукой, ты пьешь нектар ее губ — средоточия наслаждения. О пчела, поистине ты достигла цели, а я блуждаю в поисках истины». Здесь, прямо не называя чувство, овладевшее Душьянтой, поэт передает читателю настроение любви. Достигается это путем искусного сопоставления мечтающего о поцелуе влюбленного с пчелой, летающей вокруг девушки.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древнейших произведениях метафорическая, природа художественного мышления предстает наиболее наглядно. Например изделия и украшения, выполненные скифскими художниками в «зверином стиле», причудливо сочетают реальные животные формы: хищные кошки с птичьими когтями и клювами, фантастические грифоны с туловищами рыб, человеческими лицами и птичьими крыльями. У племен Аляски были распространены рисунки и маски, в которых формы человека и животных фантастически переплетаются между собой. Одна из масок представляет выдру с вполне достоверным туловищем и демонской рожей.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Изображения таких мифологических существ, как дракон, богиня Нюй-ва (Древний Китай), бог Анубис — человек с головой шакала (Древний Египет), кентавр (Древняя Греция), человеко-олень (лопари), могут послужить моделью художественного образа. Здесь художественная мысль соединяет предметы так, что каждый из них и сохраняется и растворяется в другом, в результате чего возникает невиданное существо, причудливо сочетающее в себе элементы своих прародителей.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Древнеегипетский сфинкс — человеколев. Это не лев и не человек, а человек, представленный через льва, и лев, понятый через человека. Все «львиное» в человеке и все «человеческое» во льве так воссоединены, что возникает новое существо, неизвестное природе, но помогающее человеку познать и природу, и самого себя. Через причудливое сочетание человека и царя зверей раскрывается вся царственная мощь человека, его реальное господство над миром. Логическое мышление устанавливает иерархию, соподчиненность явлений. В образе раскрывается один предмет через другой, сопоставляются два равных самостоятельных явления. В этом и состоит суть художественной мысли: она не навязывается извне предметам мира, а органически вытекает из их сопоставления, из их взаимодействия.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 особенности образа хорошо видны в миниатюре римского писателя Элиана: «...если тронуть свинью, она естественно начинает визжать. У свиньи ведь нету ни шерсти, ни молока, нет ничего, кроме мяса. При прикосновении она сейчас же угадывает грозящую ей опасность, зная, на что годится людям. Так же ведут себя тираны: они вечно исполнены подозрений и всего страшатся, ибо знают, что, подобно свинье, любому должны отдать свою жизнь». Образ у Элиана построен по тому же принципу развернутой метафоры, что и сфинкс. Однако если сфинкс — это человеколев, то элиановский тиран — человекосвинья. Сопоставление далеких друг от друга существ неожиданно дает новое знание, и читатель утверждается во мнении: тирания — свинство.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художественного образа не всегда так наглядна, как в сфинксе или элиановской человекосвинье. Но и в более сложных случаях в искусстве всегда имеет место то же своеобразное мышление, которое В. Г. Белинский называл образным. Например, в романах Л. Н. Толстого и Ф. М. Достоевского герои раскрываются через те отсветы и тени, которые они бросают друг на друга, на окружающий их мир, и через отсветы и тени, которые бросают на них окружающие явления. В «Войне и мире» Толстого характер Андрея Болконского раскрывается и через любовь к Наташе, и через отношения с отцом, и через небо Аустерлица, и через тысячи вещей и людей, которые, как он осознает в смертельной муке, «сопряжены» с каждым человеком.</w:t>
      </w:r>
    </w:p>
    <w:p w:rsidR="007A7C76" w:rsidRDefault="007A7C76" w:rsidP="00717BD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Мышление художника ассоциативно. Облако для него, как для чеховского Тригорина, похоже на рояль, а «на плотине блестит горлышко разбитой бутылки и чернеет тень от мельничного колеса — вот и лунная ночь готова»; судьбу же девушки он раскрывает через судьбу птицы: «Сюжет для небольшого рассказа: на берегу озера с детства живет молодая девушка... любит озеро, как чайка, и счастлива, и свободна, как чайка. Но случайно пришел человек, увидел и от нечего делать погубил ее, как вот эту чайку».</w:t>
      </w:r>
    </w:p>
    <w:p w:rsidR="00717BD5" w:rsidRDefault="00717BD5" w:rsidP="00717BD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A7C76" w:rsidRDefault="007A7C76" w:rsidP="00717BD5">
      <w:pPr>
        <w:pStyle w:val="1"/>
        <w:numPr>
          <w:ilvl w:val="0"/>
          <w:numId w:val="3"/>
        </w:numPr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_Toc120788352"/>
      <w:r>
        <w:rPr>
          <w:rFonts w:ascii="Times New Roman" w:hAnsi="Times New Roman"/>
          <w:sz w:val="28"/>
          <w:szCs w:val="28"/>
        </w:rPr>
        <w:t>Бассейны – в зданиях гостиниц и в туристических комплексах</w:t>
      </w:r>
      <w:bookmarkEnd w:id="2"/>
    </w:p>
    <w:p w:rsidR="00717BD5" w:rsidRDefault="00717BD5" w:rsidP="00717BD5">
      <w:pPr>
        <w:spacing w:line="360" w:lineRule="auto"/>
        <w:ind w:firstLine="709"/>
        <w:jc w:val="both"/>
        <w:rPr>
          <w:sz w:val="28"/>
          <w:szCs w:val="28"/>
        </w:rPr>
      </w:pP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Бассейны, согласно отечественным нормативам, допускает</w:t>
      </w:r>
      <w:r>
        <w:rPr>
          <w:sz w:val="28"/>
          <w:szCs w:val="28"/>
        </w:rPr>
        <w:softHyphen/>
        <w:t>ся устраивать в гостиницах высшего строительного разряда, расположенных на морских побережьях и предназначенных для приема иностранных туристов, а также в гостиничных комплек</w:t>
      </w:r>
      <w:r>
        <w:rPr>
          <w:sz w:val="28"/>
          <w:szCs w:val="28"/>
        </w:rPr>
        <w:softHyphen/>
        <w:t>сах, сооружаемых в столицах союзных республик, на курортах, в зонах отдыха и туризма.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Закрытые бассейны размещают в цокольном или на первом этаже здания, в пристройке, соединенной с гостиницей крытым переходом, в зарубежных гостиницах иногда на верхних этажах здания. Во всех случаях пути посетителей к бассейну должны быть удобные и по возможности короткие, поэтому вблизи бас</w:t>
      </w:r>
      <w:r>
        <w:rPr>
          <w:sz w:val="28"/>
          <w:szCs w:val="28"/>
        </w:rPr>
        <w:softHyphen/>
        <w:t>сейна часто размещают лифт, соединяющий его с жилыми эта</w:t>
      </w:r>
      <w:r>
        <w:rPr>
          <w:sz w:val="28"/>
          <w:szCs w:val="28"/>
        </w:rPr>
        <w:softHyphen/>
        <w:t>жами гостиницы.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Обычно в состав бассейна входят ванный зал, где размещена ванна бассейна, и ряд вспомогательных помещений для обслу</w:t>
      </w:r>
      <w:r>
        <w:rPr>
          <w:sz w:val="28"/>
          <w:szCs w:val="28"/>
        </w:rPr>
        <w:softHyphen/>
        <w:t>живания посетителей и технической эксплуатации бассейна.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Ванный зал делают площадью 200—350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 более. Ванны крытых бассейнов в основном имеют прямоугольную форму в плане и размер от 3,5X8 до 21x50 м, но чаще до 12x25 м. Устройство ванны бассейна иной формы (круглой, сложной и т. д.) при равной площади зеркала воды приводит к значи</w:t>
      </w:r>
      <w:r>
        <w:rPr>
          <w:sz w:val="28"/>
          <w:szCs w:val="28"/>
        </w:rPr>
        <w:softHyphen/>
        <w:t>тельному увеличению объема зала и поэтому применяется очень редко. Вокруг бассейна (или по трем его сторонам) имеются обходные дорожки и рекреационная площадка, где можно разместить шезлонги и скамьи для отдыха, иногда устраивают пляж, буфет или бар.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Открытые плавательные бассейны, в том числе плескательные, делают любой формы — прямоугольные, квадратные, круг</w:t>
      </w:r>
      <w:r>
        <w:rPr>
          <w:sz w:val="28"/>
          <w:szCs w:val="28"/>
        </w:rPr>
        <w:softHyphen/>
        <w:t>лые, сложного очертания и т. д. Плескательные бассейны часто оборудуют горками для скатывания в воду (табаганы).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Глубина бассейна принимается в зависимости от его назначения: наименьшая глубина спортивного бассейна—1,2 м: плавательного —0,9—1,07; плескательного — 0,1—0,5 м. Дни ванн выполняют с нулевым уклоном, с постоянным или переменным уклоном, обеспечивающими различную глубину бассейна. Для придания воде приятного цвета ванну облицовывают голубой или светло-зеленой керамической плиткой, дно плескательных бассейнов иногда выкладывают из цветной мозаики. Вышки для прыжков в воду в закрытых бассейнах гостиниц обычно устраивают, так как это требует существенного увеличения высоты помещения (до 5—6 м) и минимальной глубины ванны 3,4—3,8 м. Бассейны обычно рассчитывают в основном на проживающих в гостинице.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Часто ванные залы бассейнов имеют естественное осветление, боковое, верхнее или комбинированное. Сплошное остекление хотя бы одной из сторон зала создает ощущение связи бассейна с окружающей природой, однако в летний период моя привести к перегреву помещения бассейна, а зимой — к его охлаждению и неоправданным расходам на отопление и вентиляцию, поэтому может применяться только с учетом климатических особенностей места строительства.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Вспомогательные помещения бассейнов делятся на обслуживающие (для посетителей), административные, подсобные технические. Их размещают с одной, двух или трех сторон ванного зала. Технические помещения бассейнов имеют большие размеры и предназначаются для подачи и очистки воды, установки насосов, фильтров, бойлеров, водомеров и другого оборудования. Иногда часть вспомогательных помещений бассейна (подсобные, технические и др.) размещают в эксплуатируемых пространстве под ванной бассейна.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обслуживающих помещений входят: душевые, санитарные узлы, раздевальни для мужчин и женщин, комнаты инструкторов (площадью не менее </w:t>
      </w:r>
      <w:smartTag w:uri="urn:schemas-microsoft-com:office:smarttags" w:element="metricconverter">
        <w:smartTagPr>
          <w:attr w:name="ProductID" w:val="9 м2"/>
        </w:smartTagPr>
        <w:r>
          <w:rPr>
            <w:sz w:val="28"/>
            <w:szCs w:val="28"/>
          </w:rPr>
          <w:t>9 м</w:t>
        </w:r>
        <w:r>
          <w:rPr>
            <w:sz w:val="28"/>
            <w:szCs w:val="28"/>
            <w:vertAlign w:val="superscript"/>
          </w:rPr>
          <w:t>2</w:t>
        </w:r>
      </w:smartTag>
      <w:r>
        <w:rPr>
          <w:sz w:val="28"/>
          <w:szCs w:val="28"/>
        </w:rPr>
        <w:t>), иногда помещения для массажа, медицинские кабинеты, ванны с минеральной водой. Раздевальни, душевые и санитарные узлы обычно составляют единый блок. Размещение и взаимосвязь этих помещений диктуется гигиеническими требованиями. Посетитель проходит из раздевальни к бассейну через душевую, которую оборудуют душевыми кабинами (размером 1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1 м) из расчета 1 душ 6 мест в раздевальне. Ширина прохода между рядами душевых кабин принимается не менее </w:t>
      </w:r>
      <w:smartTag w:uri="urn:schemas-microsoft-com:office:smarttags" w:element="metricconverter">
        <w:smartTagPr>
          <w:attr w:name="ProductID" w:val="150 см"/>
        </w:smartTagPr>
        <w:r>
          <w:rPr>
            <w:sz w:val="28"/>
            <w:szCs w:val="28"/>
          </w:rPr>
          <w:t>150 см</w:t>
        </w:r>
      </w:smartTag>
      <w:r>
        <w:rPr>
          <w:sz w:val="28"/>
          <w:szCs w:val="28"/>
        </w:rPr>
        <w:t xml:space="preserve">. между кабинами и стеной — </w:t>
      </w:r>
      <w:smartTag w:uri="urn:schemas-microsoft-com:office:smarttags" w:element="metricconverter">
        <w:smartTagPr>
          <w:attr w:name="ProductID" w:val="130 см"/>
        </w:smartTagPr>
        <w:r>
          <w:rPr>
            <w:sz w:val="28"/>
            <w:szCs w:val="28"/>
          </w:rPr>
          <w:t>130 см</w:t>
        </w:r>
      </w:smartTag>
      <w:r>
        <w:rPr>
          <w:sz w:val="28"/>
          <w:szCs w:val="28"/>
        </w:rPr>
        <w:t>. При выходе из душевой в ванный зал обычно устанавливают специальные ножные ванны или души.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Раздевальни оборудуют кабинами для переодевания и хранения одежды (размером 1x1.2 м'), или скамьями и индивидуальными шкафчиками для одежды (размером 60X30, высотой </w:t>
      </w:r>
      <w:smartTag w:uri="urn:schemas-microsoft-com:office:smarttags" w:element="metricconverter">
        <w:smartTagPr>
          <w:attr w:name="ProductID" w:val="210 см"/>
        </w:smartTagPr>
        <w:r>
          <w:rPr>
            <w:sz w:val="28"/>
            <w:szCs w:val="28"/>
          </w:rPr>
          <w:t>210 см</w:t>
        </w:r>
      </w:smartTag>
      <w:r>
        <w:rPr>
          <w:sz w:val="28"/>
          <w:szCs w:val="28"/>
        </w:rPr>
        <w:t xml:space="preserve">), которые иногда размещают в два яруса. Расстояние между скамьями должно обеспечивать удобство переодевания и возможность свободного прохода; между рядами скамей при сидении лицом друг другу – не менее </w:t>
      </w:r>
      <w:smartTag w:uri="urn:schemas-microsoft-com:office:smarttags" w:element="metricconverter">
        <w:smartTagPr>
          <w:attr w:name="ProductID" w:val="150 см"/>
        </w:smartTagPr>
        <w:r>
          <w:rPr>
            <w:sz w:val="28"/>
            <w:szCs w:val="28"/>
          </w:rPr>
          <w:t>150 см</w:t>
        </w:r>
      </w:smartTag>
      <w:r>
        <w:rPr>
          <w:sz w:val="28"/>
          <w:szCs w:val="28"/>
        </w:rPr>
        <w:t xml:space="preserve">; между скамьей и стеной (или шкафом) – не менее </w:t>
      </w:r>
      <w:smartTag w:uri="urn:schemas-microsoft-com:office:smarttags" w:element="metricconverter">
        <w:smartTagPr>
          <w:attr w:name="ProductID" w:val="110 см"/>
        </w:smartTagPr>
        <w:r>
          <w:rPr>
            <w:sz w:val="28"/>
            <w:szCs w:val="28"/>
          </w:rPr>
          <w:t>110 см</w:t>
        </w:r>
      </w:smartTag>
      <w:r>
        <w:rPr>
          <w:sz w:val="28"/>
          <w:szCs w:val="28"/>
        </w:rPr>
        <w:t xml:space="preserve">. боковые проходы принимаются шириной не менее </w:t>
      </w:r>
      <w:smartTag w:uri="urn:schemas-microsoft-com:office:smarttags" w:element="metricconverter">
        <w:smartTagPr>
          <w:attr w:name="ProductID" w:val="50 см"/>
        </w:smartTagPr>
        <w:r>
          <w:rPr>
            <w:sz w:val="28"/>
            <w:szCs w:val="28"/>
          </w:rPr>
          <w:t>50 см</w:t>
        </w:r>
      </w:smartTag>
      <w:r>
        <w:rPr>
          <w:sz w:val="28"/>
          <w:szCs w:val="28"/>
        </w:rPr>
        <w:t xml:space="preserve">, главные – не менее </w:t>
      </w:r>
      <w:smartTag w:uri="urn:schemas-microsoft-com:office:smarttags" w:element="metricconverter">
        <w:smartTagPr>
          <w:attr w:name="ProductID" w:val="100 см"/>
        </w:smartTagPr>
        <w:r>
          <w:rPr>
            <w:sz w:val="28"/>
            <w:szCs w:val="28"/>
          </w:rPr>
          <w:t>100 см</w:t>
        </w:r>
      </w:smartTag>
      <w:r>
        <w:rPr>
          <w:sz w:val="28"/>
          <w:szCs w:val="28"/>
        </w:rPr>
        <w:t>. кроме того, в раздевальне желательно иметь одну-две кабины для сушки волос.</w:t>
      </w:r>
    </w:p>
    <w:p w:rsidR="007A7C76" w:rsidRDefault="007A7C76" w:rsidP="00717BD5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3" w:name="_Toc120788353"/>
      <w:r>
        <w:rPr>
          <w:rFonts w:ascii="Times New Roman" w:hAnsi="Times New Roman"/>
          <w:sz w:val="28"/>
          <w:szCs w:val="28"/>
        </w:rPr>
        <w:t>Заключение</w:t>
      </w:r>
      <w:bookmarkEnd w:id="3"/>
    </w:p>
    <w:p w:rsidR="00717BD5" w:rsidRPr="00717BD5" w:rsidRDefault="00717BD5" w:rsidP="00717BD5"/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Архитектор не просто передает действительные размеры здания, но и то впечатление величины, которое хочет создать. В некоторых пределах проектировщик может заставить зрителя воспринимать свое здание больше или меньше своей действительной величины.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восприятии архитектурного масштаба большое значение имеют зрительные иллюзии – т. е. неправильные, искаженные восприятия, вызываемые определенными законами ощущения.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Различное восприятие равновеликих форм в зависимости от их членений, положения в пространстве, цвета, сочетания с другими формами. Некоторые из них объясняются явлениями иррадиации.</w:t>
      </w:r>
    </w:p>
    <w:p w:rsidR="007A7C76" w:rsidRDefault="007A7C76" w:rsidP="00717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высококомфортабельных гостиницах часто предусматри</w:t>
      </w:r>
      <w:r>
        <w:rPr>
          <w:sz w:val="28"/>
          <w:szCs w:val="28"/>
        </w:rPr>
        <w:softHyphen/>
        <w:t>вают помещения и сооружения спортивно-оздоровительного на</w:t>
      </w:r>
      <w:r>
        <w:rPr>
          <w:sz w:val="28"/>
          <w:szCs w:val="28"/>
        </w:rPr>
        <w:softHyphen/>
        <w:t>значения: закрытые и открытые плавательные, купальные или плескательные бассейны, сауну, залы для физических упражне</w:t>
      </w:r>
      <w:r>
        <w:rPr>
          <w:sz w:val="28"/>
          <w:szCs w:val="28"/>
        </w:rPr>
        <w:softHyphen/>
        <w:t>ний (спорт-зал, гимнастический зал, кегельбан, меди</w:t>
      </w:r>
      <w:r>
        <w:rPr>
          <w:sz w:val="28"/>
          <w:szCs w:val="28"/>
        </w:rPr>
        <w:softHyphen/>
        <w:t>цинское обслуживание (кабинет врача, приемная, комната медсестры); на территории гостиниц — спортивные площадки (тен</w:t>
      </w:r>
      <w:r>
        <w:rPr>
          <w:sz w:val="28"/>
          <w:szCs w:val="28"/>
        </w:rPr>
        <w:softHyphen/>
        <w:t>нисные корты, гольф, минигольф и пр.). Наиболее часто пре</w:t>
      </w:r>
      <w:r>
        <w:rPr>
          <w:sz w:val="28"/>
          <w:szCs w:val="28"/>
        </w:rPr>
        <w:softHyphen/>
        <w:t>дусматривают бассейны и сауны.</w:t>
      </w:r>
    </w:p>
    <w:p w:rsidR="007A7C76" w:rsidRDefault="007A7C76" w:rsidP="00717BD5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4" w:name="_Toc120788354"/>
      <w:r>
        <w:rPr>
          <w:rFonts w:ascii="Times New Roman" w:hAnsi="Times New Roman"/>
          <w:sz w:val="28"/>
          <w:szCs w:val="28"/>
        </w:rPr>
        <w:t>Список используемой литературы:</w:t>
      </w:r>
      <w:bookmarkEnd w:id="4"/>
    </w:p>
    <w:p w:rsidR="00717BD5" w:rsidRPr="00717BD5" w:rsidRDefault="00717BD5" w:rsidP="00717BD5"/>
    <w:p w:rsidR="007A7C76" w:rsidRDefault="007A7C76" w:rsidP="00717BD5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Айрапетов Д.П. Архитектурное материаловедение М.: Стройиздат, 1983</w:t>
      </w:r>
    </w:p>
    <w:p w:rsidR="007A7C76" w:rsidRDefault="007A7C76" w:rsidP="00717BD5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Гостиничный и туристический бизнес. / Под. ред. Чудковского А.Д. – М., 2000.</w:t>
      </w:r>
    </w:p>
    <w:p w:rsidR="007A7C76" w:rsidRDefault="007A7C76" w:rsidP="00717BD5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Джонс Дж. К. Инженерное и художественное конструирование (пер. с англ). М.: 1976.</w:t>
      </w:r>
    </w:p>
    <w:p w:rsidR="007A7C76" w:rsidRDefault="007A7C76" w:rsidP="00717BD5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Лисициан М.В. Архитектурное проектирование жилых зданий М.: Стройиздат, 1990</w:t>
      </w:r>
    </w:p>
    <w:p w:rsidR="007A7C76" w:rsidRDefault="007A7C76" w:rsidP="00717BD5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Маклакова Т.Г. Конструирование гражданских зданий М.: Стройиздат, 1998</w:t>
      </w:r>
    </w:p>
    <w:p w:rsidR="007A7C76" w:rsidRDefault="007A7C76" w:rsidP="00717BD5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ОльховаА.П. Гостиницы. М.: Стройиздат, 1983</w:t>
      </w:r>
    </w:p>
    <w:p w:rsidR="007A7C76" w:rsidRDefault="007A7C76" w:rsidP="00717BD5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СНиП 2.08.01-89 Градостроительство, планировка и застройка городских и сельских поселений М.: Стройиздат 1991</w:t>
      </w:r>
    </w:p>
    <w:p w:rsidR="007A7C76" w:rsidRDefault="007A7C76" w:rsidP="00717BD5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СНиП 2.08.01-89 Жилые здания М.: ЦиТП 1991</w:t>
      </w:r>
    </w:p>
    <w:p w:rsidR="007A7C76" w:rsidRDefault="007A7C76" w:rsidP="00717BD5">
      <w:pPr>
        <w:numPr>
          <w:ilvl w:val="0"/>
          <w:numId w:val="4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Токарь В.А. Композиция в архитектурном проектировании. Одесса.: ОЦНТЭИ, 2000.</w:t>
      </w:r>
    </w:p>
    <w:p w:rsidR="007A7C76" w:rsidRDefault="007A7C76" w:rsidP="00717BD5">
      <w:pPr>
        <w:numPr>
          <w:ilvl w:val="0"/>
          <w:numId w:val="4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Туполев М.С. Конструирование гражданских зданий М.: Стройиздат, 1973</w:t>
      </w:r>
    </w:p>
    <w:p w:rsidR="007A7C76" w:rsidRDefault="007A7C76" w:rsidP="00717BD5">
      <w:pPr>
        <w:numPr>
          <w:ilvl w:val="0"/>
          <w:numId w:val="4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Чудновский А.Д. Гостиничный и туристический бизнес М.: «Тандем», 1998</w:t>
      </w:r>
    </w:p>
    <w:p w:rsidR="007A7C76" w:rsidRDefault="007A7C76" w:rsidP="00717BD5">
      <w:pPr>
        <w:numPr>
          <w:ilvl w:val="0"/>
          <w:numId w:val="4"/>
        </w:numPr>
        <w:tabs>
          <w:tab w:val="left" w:pos="284"/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Шевцова К.К. Архитектура гражданских зданий М.: Стройиздат, 1983</w:t>
      </w:r>
      <w:bookmarkStart w:id="5" w:name="_GoBack"/>
      <w:bookmarkEnd w:id="5"/>
    </w:p>
    <w:sectPr w:rsidR="007A7C76" w:rsidSect="00214E1A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745" w:rsidRDefault="00B63745">
      <w:r>
        <w:separator/>
      </w:r>
    </w:p>
  </w:endnote>
  <w:endnote w:type="continuationSeparator" w:id="0">
    <w:p w:rsidR="00B63745" w:rsidRDefault="00B63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745" w:rsidRDefault="00B63745">
      <w:r>
        <w:separator/>
      </w:r>
    </w:p>
  </w:footnote>
  <w:footnote w:type="continuationSeparator" w:id="0">
    <w:p w:rsidR="00B63745" w:rsidRDefault="00B637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D5C" w:rsidRDefault="005B4D5C">
    <w:pPr>
      <w:pStyle w:val="a5"/>
      <w:framePr w:wrap="around" w:vAnchor="text" w:hAnchor="margin" w:xAlign="right" w:y="1"/>
      <w:rPr>
        <w:rStyle w:val="a7"/>
      </w:rPr>
    </w:pPr>
  </w:p>
  <w:p w:rsidR="005B4D5C" w:rsidRDefault="005B4D5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D5C" w:rsidRDefault="00666D78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5B4D5C" w:rsidRDefault="005B4D5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9151F"/>
    <w:multiLevelType w:val="hybridMultilevel"/>
    <w:tmpl w:val="15167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D70A3D"/>
    <w:multiLevelType w:val="hybridMultilevel"/>
    <w:tmpl w:val="48DA4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4D574B7"/>
    <w:multiLevelType w:val="multilevel"/>
    <w:tmpl w:val="A66AB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D1711BF"/>
    <w:multiLevelType w:val="hybridMultilevel"/>
    <w:tmpl w:val="832C9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19C6"/>
    <w:rsid w:val="00214E1A"/>
    <w:rsid w:val="003426ED"/>
    <w:rsid w:val="00383AB6"/>
    <w:rsid w:val="005B4D5C"/>
    <w:rsid w:val="00666D78"/>
    <w:rsid w:val="00717BD5"/>
    <w:rsid w:val="007A7C76"/>
    <w:rsid w:val="007E0B7A"/>
    <w:rsid w:val="00B63745"/>
    <w:rsid w:val="00CD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A75EC69-5603-4C65-8F21-DC22455B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</w:rPr>
  </w:style>
  <w:style w:type="character" w:styleId="a4">
    <w:name w:val="Hyperlink"/>
    <w:uiPriority w:val="99"/>
    <w:rPr>
      <w:rFonts w:cs="Times New Roman"/>
      <w:b/>
      <w:bCs/>
      <w:color w:val="54634B"/>
      <w:u w:val="single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ody Text"/>
    <w:basedOn w:val="a"/>
    <w:link w:val="a9"/>
    <w:uiPriority w:val="99"/>
    <w:pPr>
      <w:spacing w:line="360" w:lineRule="auto"/>
      <w:jc w:val="center"/>
    </w:pPr>
    <w:rPr>
      <w:sz w:val="28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pPr>
      <w:spacing w:line="360" w:lineRule="auto"/>
      <w:ind w:firstLine="5940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2817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Архитектурный масштаб и художественный образ</vt:lpstr>
    </vt:vector>
  </TitlesOfParts>
  <Company>Дом</Company>
  <LinksUpToDate>false</LinksUpToDate>
  <CharactersWithSpaces>18837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Архитектурный масштаб и художественный образ</dc:title>
  <dc:subject/>
  <dc:creator>Фролов Валера</dc:creator>
  <cp:keywords/>
  <dc:description/>
  <cp:lastModifiedBy>admin</cp:lastModifiedBy>
  <cp:revision>2</cp:revision>
  <dcterms:created xsi:type="dcterms:W3CDTF">2014-02-22T18:48:00Z</dcterms:created>
  <dcterms:modified xsi:type="dcterms:W3CDTF">2014-02-22T18:48:00Z</dcterms:modified>
</cp:coreProperties>
</file>