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F13" w:rsidRPr="00994AC1" w:rsidRDefault="003C3F13" w:rsidP="003C3F13">
      <w:pPr>
        <w:spacing w:before="120"/>
        <w:jc w:val="center"/>
        <w:rPr>
          <w:b/>
          <w:bCs/>
          <w:sz w:val="32"/>
          <w:szCs w:val="32"/>
        </w:rPr>
      </w:pPr>
      <w:r w:rsidRPr="00994AC1">
        <w:rPr>
          <w:b/>
          <w:bCs/>
          <w:sz w:val="32"/>
          <w:szCs w:val="32"/>
        </w:rPr>
        <w:t>Модельно-целевой способ построения спортивной подготовки высококвалифицированных спортсменов в зимних циклических видах спорта</w:t>
      </w:r>
    </w:p>
    <w:p w:rsidR="003C3F13" w:rsidRPr="00994AC1" w:rsidRDefault="003C3F13" w:rsidP="003C3F13">
      <w:pPr>
        <w:spacing w:before="120"/>
        <w:ind w:firstLine="567"/>
        <w:jc w:val="both"/>
        <w:rPr>
          <w:sz w:val="28"/>
          <w:szCs w:val="28"/>
        </w:rPr>
      </w:pPr>
      <w:r w:rsidRPr="00994AC1">
        <w:rPr>
          <w:sz w:val="28"/>
          <w:szCs w:val="28"/>
        </w:rPr>
        <w:t>Кандидат педагогических наук, доцент А.Г. Баталов, Российская государственная академия физической культуры, Москва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Как известно, одним из направлений решения проблемы оптимизации спортивной подготовки на стадии реализации максимальных возможностей спортсмена является использование модельно-целевого способа построения спортивной подготовки в рамках годичного или подобного спортивного (подготовительно-соревновательного) цикла.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К настоящему времени уже сложились теоретико-методические основы модельно-целевого подхода в построении спортивного макроцикла [1, 5, 6, 10-16]. Понятие "модельно-целевой подход" в рассматриваемом варианте определяется так: построение (моделирование) подготовительной и соревновательной деятельности спортсмена таким образом, чтобы прогнозируемые параметры будущей целевой соревновательной деятельности, превосходящие прежние и адекватные новому, более высокому, спортивному результату и их системное моделирование в подготовке были главным ориентирующим и идейно направляющим фактором в стратегии и тактике построения и реализации индивидуальных тренировочно-со ревновательных программ достижения спортивной цели.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Тем не менее, несмотря на достаточно высокий уровень научных разработок общих проблем целевого моделирования спортивной подготовки в зимних циклических видах спорта, в лыжных гонках в частности, идеи модельно-целевого способа построения спортивного макроцикла на современном уровне практически остались почти без внимания.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Как известно [14], модельно-целевой подход к построению спортивной тренировки имеет две взаимосвязанные части: проектировочную и практическую. Проектировочная часть складывается как минимум из следующих основных операций: моделирования целевой соревновательной деятельности; моделирования необходимых для целевого результата сдвигов подготовленности спортсмена (включая проектирование морфофункциональных изменений, обеспечивающих достижение прогнозируемого спортивно-технического результата); моделирование содержания и структуры тренировочного процесса (в том числе средств, методов и динамики нагрузок).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Практическая часть предполагает использование модельно-целевых упражнений; соблюдение их соотношений с другими упражнения ми; соблюдение структуры тренировочного процесса и системы соревнований, которые запрограммированы в первой части; соотношение процедур контроля и коррекции процесса реализации спроектированной подготовительно-соревновательной деятельности.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Системное единство этих операций обеспечивает разработку реалистичных индивидуальных целевых подготовительно-соревновательных программ деятельности спортсмена в предстоящем спортивном макроцикле, реализация которых с высокой вероятностью позволяет достигнуть запланированного целевого спортивного результата.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Рассмотрим имеющиеся возможности и проблемы в реализации модельно-целевого подхода к построению спортивной подготовки лыжников-гонщиков. При этом имеется ввиду возможность индивидуального моделирования подготовки лыжников высокого класса, планирующих в предстоящем спортивном сезоне улучшить прошлогодний результат в главных соревнованиях.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1. Предпосылки моделирования целевой соревновательной деятельности лыжников-гонщиков 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Проектное моделирование целевой соревновательной деятельности включает операции по расчетному прогнозированию соответствующего спортивно-технического результата, а также ее частных "внешних" и "внутренних" параметров, необходимых для достижения такого результата.</w:t>
      </w:r>
    </w:p>
    <w:p w:rsidR="003C3F13" w:rsidRPr="00911915" w:rsidRDefault="004C5484" w:rsidP="003C3F1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339pt;height:146.25pt">
            <v:imagedata r:id="rId4" o:title=""/>
          </v:shape>
        </w:pic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Рис. 1. Динамика средней соревновательной скорости на дистанциях 5 км у женщин и 30 км у мужчин (1-6-е места) на чемпионатах мира и олимпийских играх 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1.1. Возможности расчетного прогнозирования спортивно-технического результата в лыжных гонках.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Объективный прогноз спортивного результата на предстоящий макроцикл в практике лыжных гонок осложняется нестабильными внешними условиями проведения соревнований. В этих обстоятель ствах важны оценка общей динамики спортивных результатов в группах спортсменов с одинаковым уровнем подготовленности и сопоставление с ними индивидуальных возможностей спортсмена.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Историографический анализ динамики спортивных результатов сильнейших лыжников-гонщиков мира (элиты) в конкретных видах соревновательных программ чемпионатов мира (ЧМ) и олимпийских игр (ОИ) (средняя скорость спортсменов, занявших первые 6 мест) свидетельствует о том, что наряду с существенной вариативностью результатов присутствует общая прогрессирую щая тенденция лучших мировых достижений. Ежегодный рост спортивного результата, достигаемого спортсменами, входящими в международную "элиту", составляет в среднем около 1% (рис. 1).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На основе исторического анализа тенденций лучших мировых достижений в лыжных гонках и статистических исследований результатов, показанных в соревнованиях по лыжным гонкам различного ранга, - от крупнейших международных до соревнований в учебно-тренировочных группах, разработаны таблицы-прогнозы нормативных результатов, отражающие уровни результативности спортсменов различной квалификации (подробно см. А.Г. Баталов и др. "Таблицы эквивалентных результатов в лыжных гонках", 1999).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Фрагменты прогноза динамики роста спортивных результатов для высококвалифициро ванных спортсменов представлены в табл. 1.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Индивидуальная динамика спортивных результатов может иметь некоторые особенности, продиктованные спецификой тренировочно-соревно вательных программ, индивидуальными морфофункциональными и психическими особенностями спортсмена, а также стажем занятий, возрастом спортсмена, сильными и слабыми сторонами его подготовленности и др.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Например, в многолетней спортивной деятельности олимпийской чемпионки 1998 г. Ю. Чепаловой (1976 г.р.) динамика достижений нормативных результатов, соответствующих уровням мастера спорта, мастера спорта международного класса и элитному уровню, имеет цикловой 3-летний характер (рис. 2).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Полученные групповые модели уровней результативности спортсменов различной квалификации могут являться отправными точками в оценке индивидуального уровня результативности спортсмена и определении объективно доступного для него спортивного результата в главных соревнованиях предстоящего спортивного цикла.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1.2. Моделирование внешних частных параметров соревновательной деятельности.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Моделирование рельефных особенностей лыжных трасс предстоящих главных соревнований макроцикла. 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Рельеф трасс предстоящих соревнований во многом определяет характер деятельности и технико-тактические варианты ведения будущей соревновательной борьбы. Таким образом, при практическом моделировании трасс, используемых в подготовке спортсменов, должны быть отражены характерные особенности рельефа трасс предстоящих главных соревнований сезона.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Таблица 1. Прогнозируемые нормативы спортивных результатов, обеспечивающие переход на более высокий спортивный квалификационный уровень в четырехлетнем цикле подготовки лыжниц-гонщиц высокого класса на дистанции 15 км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62"/>
        <w:gridCol w:w="2594"/>
        <w:gridCol w:w="2266"/>
        <w:gridCol w:w="2179"/>
      </w:tblGrid>
      <w:tr w:rsidR="003C3F13" w:rsidRPr="00911915" w:rsidTr="00065CA8">
        <w:trPr>
          <w:trHeight w:val="975"/>
          <w:tblCellSpacing w:w="0" w:type="dxa"/>
          <w:jc w:val="center"/>
        </w:trPr>
        <w:tc>
          <w:tcPr>
            <w:tcW w:w="13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Квалификация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Нормативные результаты, мин, с</w:t>
            </w:r>
          </w:p>
        </w:tc>
        <w:tc>
          <w:tcPr>
            <w:tcW w:w="1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Улучшение результата за 4-летний цикл, мин, с(%)</w:t>
            </w:r>
          </w:p>
        </w:tc>
        <w:tc>
          <w:tcPr>
            <w:tcW w:w="1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Ежегодное улучшение результата, с(%)</w:t>
            </w:r>
          </w:p>
        </w:tc>
      </w:tr>
      <w:tr w:rsidR="003C3F13" w:rsidRPr="00911915" w:rsidTr="00065CA8">
        <w:trPr>
          <w:trHeight w:val="375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Классический стиль</w:t>
            </w:r>
          </w:p>
        </w:tc>
      </w:tr>
      <w:tr w:rsidR="003C3F13" w:rsidRPr="00911915" w:rsidTr="00065CA8">
        <w:trPr>
          <w:trHeight w:val="195"/>
          <w:tblCellSpacing w:w="0" w:type="dxa"/>
          <w:jc w:val="center"/>
        </w:trPr>
        <w:tc>
          <w:tcPr>
            <w:tcW w:w="13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 - мсмк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48.30-45.06</w:t>
            </w:r>
          </w:p>
        </w:tc>
        <w:tc>
          <w:tcPr>
            <w:tcW w:w="1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3.24 (7,0%)</w:t>
            </w:r>
          </w:p>
        </w:tc>
        <w:tc>
          <w:tcPr>
            <w:tcW w:w="1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51 (1,8%)</w:t>
            </w:r>
          </w:p>
        </w:tc>
      </w:tr>
      <w:tr w:rsidR="003C3F13" w:rsidRPr="00911915" w:rsidTr="00065CA8">
        <w:trPr>
          <w:trHeight w:val="195"/>
          <w:tblCellSpacing w:w="0" w:type="dxa"/>
          <w:jc w:val="center"/>
        </w:trPr>
        <w:tc>
          <w:tcPr>
            <w:tcW w:w="13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Мсмк-элита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45.06-42.31</w:t>
            </w:r>
          </w:p>
        </w:tc>
        <w:tc>
          <w:tcPr>
            <w:tcW w:w="1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2.35 (5,7%)</w:t>
            </w:r>
          </w:p>
        </w:tc>
        <w:tc>
          <w:tcPr>
            <w:tcW w:w="1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39(1,4%)</w:t>
            </w:r>
          </w:p>
        </w:tc>
      </w:tr>
      <w:tr w:rsidR="003C3F13" w:rsidRPr="00911915" w:rsidTr="00065CA8">
        <w:trPr>
          <w:trHeight w:val="195"/>
          <w:tblCellSpacing w:w="0" w:type="dxa"/>
          <w:jc w:val="center"/>
        </w:trPr>
        <w:tc>
          <w:tcPr>
            <w:tcW w:w="13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Элита-прогноз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42.31-40.36</w:t>
            </w:r>
          </w:p>
        </w:tc>
        <w:tc>
          <w:tcPr>
            <w:tcW w:w="1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1.55(4,5%)</w:t>
            </w:r>
          </w:p>
        </w:tc>
        <w:tc>
          <w:tcPr>
            <w:tcW w:w="1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29(1,1%)</w:t>
            </w:r>
          </w:p>
        </w:tc>
      </w:tr>
      <w:tr w:rsidR="003C3F13" w:rsidRPr="00911915" w:rsidTr="00065CA8">
        <w:trPr>
          <w:trHeight w:val="195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Свободный стиль</w:t>
            </w:r>
          </w:p>
        </w:tc>
      </w:tr>
      <w:tr w:rsidR="003C3F13" w:rsidRPr="00911915" w:rsidTr="00065CA8">
        <w:trPr>
          <w:trHeight w:val="195"/>
          <w:tblCellSpacing w:w="0" w:type="dxa"/>
          <w:jc w:val="center"/>
        </w:trPr>
        <w:tc>
          <w:tcPr>
            <w:tcW w:w="13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 - мсмк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44.33-41.15</w:t>
            </w:r>
          </w:p>
        </w:tc>
        <w:tc>
          <w:tcPr>
            <w:tcW w:w="1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3.18(7,4%)</w:t>
            </w:r>
          </w:p>
        </w:tc>
        <w:tc>
          <w:tcPr>
            <w:tcW w:w="1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50(1,8%)</w:t>
            </w:r>
          </w:p>
        </w:tc>
      </w:tr>
      <w:tr w:rsidR="003C3F13" w:rsidRPr="00911915" w:rsidTr="00065CA8">
        <w:trPr>
          <w:trHeight w:val="195"/>
          <w:tblCellSpacing w:w="0" w:type="dxa"/>
          <w:jc w:val="center"/>
        </w:trPr>
        <w:tc>
          <w:tcPr>
            <w:tcW w:w="13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Мсмк-элита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41.15-38.43</w:t>
            </w:r>
          </w:p>
        </w:tc>
        <w:tc>
          <w:tcPr>
            <w:tcW w:w="1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2.32(6,1%)</w:t>
            </w:r>
          </w:p>
        </w:tc>
        <w:tc>
          <w:tcPr>
            <w:tcW w:w="1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38(1,5%)</w:t>
            </w:r>
          </w:p>
        </w:tc>
      </w:tr>
      <w:tr w:rsidR="003C3F13" w:rsidRPr="00911915" w:rsidTr="00065CA8">
        <w:trPr>
          <w:trHeight w:val="195"/>
          <w:tblCellSpacing w:w="0" w:type="dxa"/>
          <w:jc w:val="center"/>
        </w:trPr>
        <w:tc>
          <w:tcPr>
            <w:tcW w:w="137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Элита-прогноз</w:t>
            </w:r>
          </w:p>
        </w:tc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38.43- 36.49</w:t>
            </w:r>
          </w:p>
        </w:tc>
        <w:tc>
          <w:tcPr>
            <w:tcW w:w="1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1.54(4,8%)</w:t>
            </w:r>
          </w:p>
        </w:tc>
        <w:tc>
          <w:tcPr>
            <w:tcW w:w="1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29(1,2%)</w:t>
            </w:r>
          </w:p>
        </w:tc>
      </w:tr>
    </w:tbl>
    <w:p w:rsidR="003C3F13" w:rsidRPr="00911915" w:rsidRDefault="004C5484" w:rsidP="003C3F13">
      <w:pPr>
        <w:spacing w:before="120"/>
        <w:ind w:firstLine="567"/>
        <w:jc w:val="both"/>
      </w:pPr>
      <w:r>
        <w:pict>
          <v:shape id="_x0000_i1036" type="#_x0000_t75" style="width:339pt;height:120.75pt">
            <v:imagedata r:id="rId5" o:title=""/>
          </v:shape>
        </w:pic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Рис. 2. Динамика годовых объемов работы (км) и достижений нормативных результатов, соответствующих уровням мастера спорта, мастера спорта международного класса и уровню "элиты" в многолетней спортивной деятельности Ю. Чепаловой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К основным характеристикам рельефа лыжных трасс, подлежащим моделированию, следует отнести: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- перепад высоты (HD) - разница между самой низкой и самой высокой точками соревнова тельной трассы;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- максимальный подъем (MС) - наибольший перепад высоты одного из подъемов;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- общий подъем (ТС) - сумма перепадов высот всех подъемов на трассе;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- категория подъемов (А - главные подъемы PHD (частичный перепад высоты подъема) і30м с крутизной 9-18%; В - короткие подъемы 10м Ј PHD Ј 29 м с крутизной 9-18%; С - крутые подъемы, крутизна і 18%, PHD Ј 10 м);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- характер спусков (крутизна, ширина, трудности);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- длина холмистых (10 м&gt;PHD&lt;9%) и равнинных участков трассы, подъемов, спусков, их соотношение и сочетание на трассе и др.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Так, например, основными параметрами рельефа трассы 30-километровой дистанции свободным стилем в Нагано (ОИ-98) были следующие: HD - 113 м; MС - 67 м; ТС - 1140 м; нижняя точка над уровнем моря - 747 м; верхняя точка над уровнем моря - 860 м; количество подъемов: категории А - 6, В - 9, С - 8; длина участков трассы: подъемов - 12 км, спусков - 12,1 км, холмистых и относительно равнинных - 5,9 км, их процентное соотношение - соответственно 40, 40,3 и 19,7%; средняя крутизна подъемов - 12,3%, спусков - 10,1%; средняя скорость передвижения лыжника на участках трассы примерно следующая: на подъемах - 4,05 м/с, на спусках - 11,2 м/с, на холмистых участках - 6,7 м/с при средней дистанционной соревновательной скорости, равной 6,095 м/с (скорость победителя соревнований на этой дистанции Ю. Чепаловой); процентное соотношение времени преодоления этих участков трассы соответственно следующее: 60,2, 21,9 и 17,9%. Подготовка спортсмена на определенных этапах макроцикла (особенно на заключительном тапе подготовительного периода и в предсоревновательном периоде), организованная на модели соревновательной трассы (или на ее характерном фрагменте), оптимально способствует формированию специализированной функционально-дви гательной системы организма спортсмена, необходимой для реализации целевой соревновательной деятельности.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Моделирование техники целевой соревнова тельной деятельности 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Современная техника соревновательных упражнений, используемых лыжниками-гонщиками, достаточно многообразна. При передвижении по трассе спортсмен использует большое количество способов и приемов, позволяющих рационально и эффективно выполнять двигательные действия для достижения целевого спортивного результата. Среди них основное значение имеют лыжные ходы и их сочетания. Общим существенным моментом в технике движений классическими и коньковыми лыжными ходами является механизм выполнения главного компонента - отталкивания ногой [7]. Благодаря отталкиванию и маховому движению ногой в основном и формируется скорость передвижения. Увеличение эффективности этого элемента техники связано с уменьшением времени отталкивания. Кроме того, к числу характерных отличий следует отнести особенности в движениях и работе мышц, что требует использования различных средств воспитания специфических физических качеств для эффективного использования того или иного соревновательного стиля.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Анализ кинематических характеристик системы движений лыжника - скорости и ее составляющих - длины и частоты шагов (циклов), сделанный на соревнованиях сильнейших лыжников-гонщиков России ("Красногорская лыжня", 1998 ), свидетельствует о наличии определенных закономерностей в динамике этих показателей (рис. 3).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Высокая скорость победителя на протяжении всей гонки обеспечивается прежде всего высокой частотой движений. Основное преимущество победителя ("задел") создается в первой половине дистанции. Примерно к середине дистанции преимущество в показателях скорости, длины и частоты циклов соревновательного упражнения у победителя выражено максимально. Представленные кинематические модели могут ответить на вопрос: как изменяются параметры техники соревновательного упражнения, длина и частота шагов с увеличением целевой скорости движения лыжника.</w:t>
      </w:r>
    </w:p>
    <w:p w:rsidR="003C3F13" w:rsidRPr="00911915" w:rsidRDefault="004C5484" w:rsidP="003C3F13">
      <w:pPr>
        <w:spacing w:before="120"/>
        <w:ind w:firstLine="567"/>
        <w:jc w:val="both"/>
      </w:pPr>
      <w:r>
        <w:pict>
          <v:shape id="_x0000_i1039" type="#_x0000_t75" style="width:339pt;height:153pt">
            <v:imagedata r:id="rId6" o:title=""/>
          </v:shape>
        </w:pic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Рис. 3. Модели динамики кинематических показателей системы движений лыжника в одновременном двухшажном коньковом ходе, полученные на отрезке (подъем 80 м с крутизной 7,9%) в гонке на 30 км (3 кр. х 10 км) среди сильнейших лыжников России "Красногорская лыжня" (1998 г.)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Вопросы индивидуализации моделей кинематических характеристик целевой соревновательной деятельности пока остаются открытыми.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Моделирование тактики оптимального распределения сил по дистанции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В индивидуальных дисциплинах лыжных гонок для максимальной реализации соревновательного потенциала спортсмена важно оптимальное распределение сил по дистанции. Оценкой оптимальности может служить динамика средней скорости на одинаковых отрезках соревновательной дистанции.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На рис. 4, 5 представлена динамика дистанционных соревновательных скоростей у спортсменов, входящих в международную "элитную" группу.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Установлено, что с увеличением времени работы у мужчин и женщин наблюдается практически одинаковая динамика плавного снижения дистанционной скорости. Так, у чемпионки мира 1999 г. Л. Лазутиной в гонке на 30 км классическим стилем (3кр. х 10км) средняя скорость первого круга превышала среднесоревновательную на 4,91%, а последнего, третьего, круга была ниже средней соревновательной на 4,54% (рис. 4). У победителя гонки на 30 км (F) V этапа кубка мира Е. Мулегга (рис. 5) средняя скорость первого круга (7,5 км) была выше средней соревновательной на 3,92%, а средняя скорость последнего, четвертого, круга была ниже средней соревновательной на 2,82%. Снижение дистанционной скорости до средней соревновательной происходит, по нашим данным, примерно к середине длины пройденной дистанции. Общая величина снижения дистанционной скорости в гонке у женщин составляет более 9%, у мужчин около 7%.</w:t>
      </w:r>
    </w:p>
    <w:p w:rsidR="003C3F13" w:rsidRPr="00911915" w:rsidRDefault="004C5484" w:rsidP="003C3F13">
      <w:pPr>
        <w:spacing w:before="120"/>
        <w:ind w:firstLine="567"/>
        <w:jc w:val="both"/>
      </w:pPr>
      <w:r>
        <w:pict>
          <v:shape id="_x0000_i1042" type="#_x0000_t75" style="width:225pt;height:222pt">
            <v:imagedata r:id="rId7" o:title=""/>
          </v:shape>
        </w:pic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Рис. 4. Динамика средней скорости преодоления круга 10 км в гонке на 30 км (3 кр. х 10 км) классическим стилем на ЧМ-1999 среди женщин</w:t>
      </w:r>
    </w:p>
    <w:p w:rsidR="003C3F13" w:rsidRPr="00911915" w:rsidRDefault="004C5484" w:rsidP="003C3F13">
      <w:pPr>
        <w:spacing w:before="120"/>
        <w:ind w:firstLine="567"/>
        <w:jc w:val="both"/>
      </w:pPr>
      <w:r>
        <w:pict>
          <v:shape id="_x0000_i1045" type="#_x0000_t75" style="width:225pt;height:222pt">
            <v:imagedata r:id="rId8" o:title=""/>
          </v:shape>
        </w:pic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Рис. 5. Динамика средней скорости по кругам 7,5 км в гонке на 30 км (4кр. х 7,5 км) свободным стилем среди мужчин на V этапе Кубка мира-2000</w:t>
      </w:r>
    </w:p>
    <w:p w:rsidR="003C3F13" w:rsidRPr="00911915" w:rsidRDefault="004C5484" w:rsidP="003C3F13">
      <w:pPr>
        <w:spacing w:before="120"/>
        <w:ind w:firstLine="567"/>
        <w:jc w:val="both"/>
      </w:pPr>
      <w:r>
        <w:pict>
          <v:shape id="_x0000_i1048" type="#_x0000_t75" style="width:339.75pt;height:89.25pt">
            <v:imagedata r:id="rId9" o:title=""/>
          </v:shape>
        </w:pic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Рис.6. Соотношение биохимических механизмов энергообеспечения соревновательной деятельности в лыжной гонке на дистанции 5 км (F) </w:t>
      </w:r>
    </w:p>
    <w:p w:rsidR="003C3F13" w:rsidRPr="00911915" w:rsidRDefault="004C5484" w:rsidP="003C3F13">
      <w:pPr>
        <w:spacing w:before="120"/>
        <w:ind w:firstLine="567"/>
        <w:jc w:val="both"/>
      </w:pPr>
      <w:r>
        <w:pict>
          <v:shape id="_x0000_i1051" type="#_x0000_t75" style="width:339pt;height:95.25pt">
            <v:imagedata r:id="rId10" o:title=""/>
          </v:shape>
        </w:pic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Рис. 7. Соотношение биохимических механизмов энергообеспечения соревновательной деятельности в лыжной гонке на 50 км (F)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Очевидно, с увеличением времени соревновательной работы в приоритетности использования механизмов энергообеспечения происходит постепенный переход от энергоемких субстратов гликогена мышц и печени (анаэробный и аэробный метаболизмы), запас которого в организме ограничен (примерно 400г, что соответствует энергетическому эквиваленту около 2000 ккал), к менее энергоемким жирным кислотам (липидный ресинтез АТФ), что, очевидно, и является одной из объективных причин снижения дистанционной скорости. Тактика "начального максимального разгона" и последующего плавного снижения дистанционной скорости, на наш взгляд, закономерна и может рассматриваться как модель тактики рационального распределения сил по дистанции в индивидуальных соревнованиях с раздельным стартом. Именно эту модель динамики распределения сил по дистанции необходимо воспроизводить в тренировках и соревнованиях модельно-целевого типа, с тем чтобы не допустить противоречия между формируемой в тренировочной деятельности функционально-двигательной системой и требуемой в соревновательной деятельности.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Индивидуальность целевой модели динамики дистанционной скорости состоит в правильности определения скорости "начального максимального разгона" относительно определенной среднедис танционной целевой соревновательной скорости.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1.3. Моделирование внутренних параметров целевой соревновательной деятельности.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Как известно [9, 10, 17, 20, 21] на соревнованиях по лыжным гонкам аэробный метаболизм является основным энергетическим источником и его значение возрастает по мере увеличения длины соревновательной дистанции (рис. 6, 7).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Анаэробный метаболизм необходим для преодоления подъемов, а также для развития высокой скорости на различных участках трассы. Необходимость преодолевать подъемы объясняет и тот факт, что использование анаэробного метаболизма в лыжных гонках намного больше, чем в других циклических видах спорта, характеризующихся той же продолжительностью соревновательной работы [21]. Обеспечение эффективной соревновательной деятельности в условиях постоянного чередования различных участков рельефа трассы: подъемов, спусков, холмистых и равнинных отрезков - требует высокой степени подвижности субстратного метаболизма аэробных и анаэробных источников энергообеспечения. Безусловным является и то, что конкретный вид соревновательной деятельности всегда по-разному определяет специфические требования к проявлению силы, выносливости, скорости, сочетанию этих и других физиологических способностей организма. Это, в свою очередь, обуславливает в каждом конкретном случае различные величины показателей анаэробной и аэробной способности спортсмена [17].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Таким образом, длина соревновательной дистанции, скорость передвижения, стиль и структурные особенности рельефа трасс определяют специфику двигательной деятельности лыжника-гон щика и характер функционирования обеспечивающих ее систем организма.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В рамках модельно-целевого подхода важно учесть кроме прочих энергетический механизм в модельно-целевой деятельности. Для этого может быть использована широко распространенная в циклических вида спорта зональная классификация нагрузок [18, 21 и др.]. Однако следует заметить, что зональная классификация нагрузок отражает лишь одну сторону, энергетическую, к сожалению, не учитывающую динамику уровня подготовленности спортсмена, так как упражнения разных зон играют практически разную роль по мере развертывания тренировочного процесса. Кроме того, рамках модельно-целевого подхода нужно учесть не только энергетические, но и технические, тактические и психические характеристики, соответствующие параметрам, заложенным в модели целевой соревновательной деятельности. Поэтому с позиций модельно-целевого подхода нас прежде всего интересует то, как воссоздать деятельность, аналогичную той, которая, по всей вероятности, ожидает спортсмена на соревнованиях. Именно этот признак является доминирующим в заданной методологии моделирования.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Повышение спортивных результатов у лыжников высокого класса связывается прежде всего с эффективностью использования кислорода в работающих мышцах. Критерием оценки такой эффективности служит показатель анаэробного порога (АнП). В ранее проведенных исследованиях [2] были получены пульсовые эквиваленты, косвенно характеризующие диапазон мощности нагрузки, соответствующий АнП (ЧССАнП). У спортсменов высокого класса он может находиться в пределах 86-92 % и более от индивидуального максимального пульса спортсмена. Этот диапазон обусловлен индивидуальными возможностями спортсменов и динамикой уровня подготовленности спортсмена в рамках спортивного макроцикла. Мы предполагаем, что именно в этом диапазоне у высококвалифицированных спортсменов в годичном цикле тренировки происходит закономерный рост уровня эффективности использования кислородных механизмов энергообеспечения мышечной деятельности.</w:t>
      </w:r>
    </w:p>
    <w:p w:rsidR="003C3F13" w:rsidRDefault="003C3F13" w:rsidP="003C3F13">
      <w:pPr>
        <w:spacing w:before="120"/>
        <w:ind w:firstLine="567"/>
        <w:jc w:val="both"/>
      </w:pPr>
      <w:r w:rsidRPr="00911915">
        <w:t>В результате исследования закономерности изменения скорости и частоты пульса во всем диапазоне соревновательных скоростей в лыжных гонках была получена формула для определения целевой среднедистанционой соревновательной величины ЧСС (ЧССцсд), соответствующей расчетному спортивному результату [8] :</w:t>
      </w:r>
      <w:r>
        <w:t xml:space="preserve"> </w:t>
      </w:r>
    </w:p>
    <w:p w:rsidR="003C3F13" w:rsidRDefault="003C3F13" w:rsidP="003C3F13">
      <w:pPr>
        <w:spacing w:before="120"/>
        <w:ind w:firstLine="567"/>
        <w:jc w:val="both"/>
      </w:pPr>
      <w:r w:rsidRPr="00911915">
        <w:t>ЧССмакс · 0,95</w:t>
      </w:r>
    </w:p>
    <w:p w:rsidR="003C3F13" w:rsidRDefault="003C3F13" w:rsidP="003C3F13">
      <w:pPr>
        <w:spacing w:before="120"/>
        <w:ind w:firstLine="567"/>
        <w:jc w:val="both"/>
      </w:pPr>
      <w:r w:rsidRPr="00911915">
        <w:t>ЧСС цсд = 1,0841 --------,</w:t>
      </w:r>
      <w:r>
        <w:t xml:space="preserve"> 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Тсор0,0351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где ЧССмакс - индивидуальный максимальный пульс спортсмена,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Тсор - целевой спортивный результат в минутах.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Таким образом, оценка и нормирование интенсивности подготовительно-соревновательной деятельности в предстоящем макроцикле должны осуществляться относительно индивидуальной величины ЧСС цсд , которая принимается за 100%.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При определении индивидуальной среднедис танционной величины потребления кислорода V02 (%) может быть использована следующая формула: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V02 (%) = 1,44 ЧССсд (%) - 44 (Платонов,1997, переработано).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Расчетные данные некоторых функциональных параметров соревновательной деятельности у высококвалифицированных лыжников-гонщи ков представлены в табл. 2.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>Таблица 2. Расчетные данные функциональных параметров соревновательной деятельности, соответствующие нормативным квалификационным результатам в лыжных гонках (при ЧССмах = 195 уд/мин-1)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8"/>
        <w:gridCol w:w="590"/>
        <w:gridCol w:w="571"/>
        <w:gridCol w:w="567"/>
        <w:gridCol w:w="497"/>
        <w:gridCol w:w="590"/>
        <w:gridCol w:w="571"/>
        <w:gridCol w:w="567"/>
        <w:gridCol w:w="497"/>
        <w:gridCol w:w="757"/>
        <w:gridCol w:w="571"/>
        <w:gridCol w:w="567"/>
        <w:gridCol w:w="497"/>
        <w:gridCol w:w="757"/>
        <w:gridCol w:w="571"/>
        <w:gridCol w:w="567"/>
        <w:gridCol w:w="497"/>
      </w:tblGrid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 xml:space="preserve">Показатели </w:t>
            </w:r>
          </w:p>
          <w:p w:rsidR="003C3F13" w:rsidRDefault="003C3F13" w:rsidP="00065CA8">
            <w:pPr>
              <w:jc w:val="both"/>
            </w:pPr>
            <w:r w:rsidRPr="00911915">
              <w:t>\</w:t>
            </w:r>
          </w:p>
          <w:p w:rsidR="003C3F13" w:rsidRPr="00911915" w:rsidRDefault="003C3F13" w:rsidP="00065CA8">
            <w:pPr>
              <w:jc w:val="both"/>
            </w:pPr>
            <w:r w:rsidRPr="00911915">
              <w:t>Квалиф.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Т,</w:t>
            </w:r>
          </w:p>
          <w:p w:rsidR="003C3F13" w:rsidRPr="00911915" w:rsidRDefault="003C3F13" w:rsidP="00065CA8">
            <w:pPr>
              <w:jc w:val="both"/>
            </w:pPr>
            <w:r w:rsidRPr="00911915">
              <w:t>ч.м.с.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ЧСС,</w:t>
            </w:r>
          </w:p>
          <w:p w:rsidR="003C3F13" w:rsidRPr="00911915" w:rsidRDefault="003C3F13" w:rsidP="00065CA8">
            <w:pPr>
              <w:jc w:val="both"/>
            </w:pPr>
            <w:r w:rsidRPr="00911915">
              <w:t>уд/м-1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ЧСС,</w:t>
            </w:r>
          </w:p>
          <w:p w:rsidR="003C3F13" w:rsidRPr="00911915" w:rsidRDefault="003C3F13" w:rsidP="00065CA8">
            <w:pPr>
              <w:jc w:val="both"/>
            </w:pPr>
            <w:r w:rsidRPr="00911915">
              <w:t>%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VO2</w:t>
            </w:r>
          </w:p>
          <w:p w:rsidR="003C3F13" w:rsidRPr="00911915" w:rsidRDefault="003C3F13" w:rsidP="00065CA8">
            <w:pPr>
              <w:jc w:val="both"/>
            </w:pPr>
            <w:r w:rsidRPr="00911915">
              <w:t>%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Т,</w:t>
            </w:r>
          </w:p>
          <w:p w:rsidR="003C3F13" w:rsidRPr="00911915" w:rsidRDefault="003C3F13" w:rsidP="00065CA8">
            <w:pPr>
              <w:jc w:val="both"/>
            </w:pPr>
            <w:r w:rsidRPr="00911915">
              <w:t>ч.м.с.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ЧСС,</w:t>
            </w:r>
          </w:p>
          <w:p w:rsidR="003C3F13" w:rsidRPr="00911915" w:rsidRDefault="003C3F13" w:rsidP="00065CA8">
            <w:pPr>
              <w:jc w:val="both"/>
            </w:pPr>
            <w:r w:rsidRPr="00911915">
              <w:t>уд/м-1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ЧСС,</w:t>
            </w:r>
          </w:p>
          <w:p w:rsidR="003C3F13" w:rsidRPr="00911915" w:rsidRDefault="003C3F13" w:rsidP="00065CA8">
            <w:pPr>
              <w:jc w:val="both"/>
            </w:pPr>
            <w:r w:rsidRPr="00911915">
              <w:t>%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VO2</w:t>
            </w:r>
          </w:p>
          <w:p w:rsidR="003C3F13" w:rsidRPr="00911915" w:rsidRDefault="003C3F13" w:rsidP="00065CA8">
            <w:pPr>
              <w:jc w:val="both"/>
            </w:pPr>
            <w:r w:rsidRPr="00911915">
              <w:t>%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Т,</w:t>
            </w:r>
          </w:p>
          <w:p w:rsidR="003C3F13" w:rsidRPr="00911915" w:rsidRDefault="003C3F13" w:rsidP="00065CA8">
            <w:pPr>
              <w:jc w:val="both"/>
            </w:pPr>
            <w:r w:rsidRPr="00911915">
              <w:t>ч.м.с.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ЧСС,</w:t>
            </w:r>
          </w:p>
          <w:p w:rsidR="003C3F13" w:rsidRPr="00911915" w:rsidRDefault="003C3F13" w:rsidP="00065CA8">
            <w:pPr>
              <w:jc w:val="both"/>
            </w:pPr>
            <w:r w:rsidRPr="00911915">
              <w:t>уд/м-1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ЧСС,</w:t>
            </w:r>
          </w:p>
          <w:p w:rsidR="003C3F13" w:rsidRPr="00911915" w:rsidRDefault="003C3F13" w:rsidP="00065CA8">
            <w:pPr>
              <w:jc w:val="both"/>
            </w:pPr>
            <w:r w:rsidRPr="00911915">
              <w:t>%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VO2</w:t>
            </w:r>
          </w:p>
          <w:p w:rsidR="003C3F13" w:rsidRPr="00911915" w:rsidRDefault="003C3F13" w:rsidP="00065CA8">
            <w:pPr>
              <w:jc w:val="both"/>
            </w:pPr>
            <w:r w:rsidRPr="00911915">
              <w:t>%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Т,</w:t>
            </w:r>
          </w:p>
          <w:p w:rsidR="003C3F13" w:rsidRPr="00911915" w:rsidRDefault="003C3F13" w:rsidP="00065CA8">
            <w:pPr>
              <w:jc w:val="both"/>
            </w:pPr>
            <w:r w:rsidRPr="00911915">
              <w:t>ч.м.с.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ЧСС,</w:t>
            </w:r>
          </w:p>
          <w:p w:rsidR="003C3F13" w:rsidRPr="00911915" w:rsidRDefault="003C3F13" w:rsidP="00065CA8">
            <w:pPr>
              <w:jc w:val="both"/>
            </w:pPr>
            <w:r w:rsidRPr="00911915">
              <w:t>уд/м-1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ЧСС,</w:t>
            </w:r>
          </w:p>
          <w:p w:rsidR="003C3F13" w:rsidRPr="00911915" w:rsidRDefault="003C3F13" w:rsidP="00065CA8">
            <w:pPr>
              <w:jc w:val="both"/>
            </w:pPr>
            <w:r w:rsidRPr="00911915">
              <w:t>%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Default="003C3F13" w:rsidP="00065CA8">
            <w:pPr>
              <w:jc w:val="both"/>
            </w:pPr>
            <w:r w:rsidRPr="00911915">
              <w:t>VO2</w:t>
            </w:r>
          </w:p>
          <w:p w:rsidR="003C3F13" w:rsidRPr="00911915" w:rsidRDefault="003C3F13" w:rsidP="00065CA8">
            <w:pPr>
              <w:jc w:val="both"/>
            </w:pPr>
            <w:r w:rsidRPr="00911915">
              <w:t>%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Дистанции</w:t>
            </w:r>
          </w:p>
        </w:tc>
        <w:tc>
          <w:tcPr>
            <w:tcW w:w="11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Мужчины, С: 10 км</w:t>
            </w:r>
          </w:p>
        </w:tc>
        <w:tc>
          <w:tcPr>
            <w:tcW w:w="11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15 км</w:t>
            </w:r>
          </w:p>
        </w:tc>
        <w:tc>
          <w:tcPr>
            <w:tcW w:w="11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30км</w:t>
            </w:r>
          </w:p>
        </w:tc>
        <w:tc>
          <w:tcPr>
            <w:tcW w:w="11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50км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27.12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178,8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91,7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41.48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176,2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90,3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86,1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1:27.33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171,6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82,8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2:30.47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168,4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86,4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80,4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Мсмк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25.21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179,3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38.53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176,6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90,6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1:21.11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172,1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88,3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83,1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2:19.28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168,9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86,6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80,7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"ЭЛИТА"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23.56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179,6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92,1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88,6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36.40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177,0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90,8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86,7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1:16.22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172,5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88,5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83,4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2:10.58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169,2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86,8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81,0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ПРОГНОЗ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22.54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179,9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92,3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88,9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35.04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177,3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86,9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1:12.53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172,8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88,6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83,4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2:04.50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169,5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81,2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>
              <w:t xml:space="preserve"> </w:t>
            </w:r>
          </w:p>
        </w:tc>
        <w:tc>
          <w:tcPr>
            <w:tcW w:w="11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мужчины, F:</w:t>
            </w:r>
          </w:p>
        </w:tc>
        <w:tc>
          <w:tcPr>
            <w:tcW w:w="11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>
              <w:t xml:space="preserve"> </w:t>
            </w:r>
          </w:p>
        </w:tc>
        <w:tc>
          <w:tcPr>
            <w:tcW w:w="11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>
              <w:t xml:space="preserve"> </w:t>
            </w:r>
          </w:p>
        </w:tc>
        <w:tc>
          <w:tcPr>
            <w:tcW w:w="11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>
              <w:t xml:space="preserve"> 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25.40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179,2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39.14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176,6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90,5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1:21.22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172,1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88,3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83,1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2:19.11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168,9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86,6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80,7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Мсмк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23.47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179,7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92,2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88,7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36.20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177,0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90,8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86,7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1:15.09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172,6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88,5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83,4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2:08.16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169,4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81,2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"ЭЛИТА"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22.22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180,1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92,4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89,0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34.07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177,4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87,0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1:10.26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173,0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88,7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83,7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2:00.02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169,8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87,1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81,4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ПРОГНОЗ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21.20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180,4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92,5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89,2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32.30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177,7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91,1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87,3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1:06.59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173,3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84,0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1:54.03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170,1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87,2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81,6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Дистанции</w:t>
            </w:r>
          </w:p>
        </w:tc>
        <w:tc>
          <w:tcPr>
            <w:tcW w:w="11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женщины, С: 5 км</w:t>
            </w:r>
          </w:p>
        </w:tc>
        <w:tc>
          <w:tcPr>
            <w:tcW w:w="11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10км</w:t>
            </w:r>
          </w:p>
        </w:tc>
        <w:tc>
          <w:tcPr>
            <w:tcW w:w="11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15 км</w:t>
            </w:r>
          </w:p>
        </w:tc>
        <w:tc>
          <w:tcPr>
            <w:tcW w:w="11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30км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15.09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182,6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93,6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90,8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31.26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177,9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91,3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48.30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175,2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89,9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85,4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1:42.18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170,7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87,6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82,1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Мсмк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14.09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183,0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93,8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29.18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178,4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91,5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87,7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45.06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175,7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90,1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85,7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1:34.47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171,2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87,8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82,4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"ЭЛИТА"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13.23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183,4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94,0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27.39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178,7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91,7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88,0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42.31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176,1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90,3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86,0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1:29.05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171,6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82,7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ПРОГНОЗ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12.49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183,6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94,2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91,6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26.27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179,0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91,8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88,2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40.36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176,4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90,4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86,2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1:24.54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171,8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88,1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82,9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>
              <w:t xml:space="preserve"> </w:t>
            </w:r>
          </w:p>
        </w:tc>
        <w:tc>
          <w:tcPr>
            <w:tcW w:w="11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женщины, F:</w:t>
            </w:r>
          </w:p>
        </w:tc>
        <w:tc>
          <w:tcPr>
            <w:tcW w:w="111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>
              <w:t xml:space="preserve"> </w:t>
            </w:r>
          </w:p>
        </w:tc>
        <w:tc>
          <w:tcPr>
            <w:tcW w:w="11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>
              <w:t xml:space="preserve"> </w:t>
            </w:r>
          </w:p>
        </w:tc>
        <w:tc>
          <w:tcPr>
            <w:tcW w:w="11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>
              <w:t xml:space="preserve"> 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14.10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183,0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93,8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29.06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178,4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91,5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87,7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44.33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175,8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90,1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85,8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1:32.40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171,3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87,9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82,5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Мсмк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13.09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183,5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94,1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26.59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178,9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91,7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88,1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41.15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176,3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90,4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86,2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1:25.32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171,8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88,1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82,9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"ЭЛИТА"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12.23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183,9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94,3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91,8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25.21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179,3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91,9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38.43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176,6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90,6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1:20.05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172,2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88,3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83,2</w:t>
            </w:r>
          </w:p>
        </w:tc>
      </w:tr>
      <w:tr w:rsidR="003C3F13" w:rsidRPr="00911915" w:rsidTr="00065CA8">
        <w:trPr>
          <w:tblCellSpacing w:w="0" w:type="dxa"/>
        </w:trPr>
        <w:tc>
          <w:tcPr>
            <w:tcW w:w="4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ПРОГНОЗ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11.48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184,2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94,4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92,0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24.08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179,6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92,1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88,6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36.49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177,0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90,8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86,7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1:16.03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172,5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88,5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3F13" w:rsidRPr="00911915" w:rsidRDefault="003C3F13" w:rsidP="00065CA8">
            <w:pPr>
              <w:jc w:val="both"/>
            </w:pPr>
            <w:r w:rsidRPr="00911915">
              <w:t>83,4</w:t>
            </w:r>
          </w:p>
        </w:tc>
      </w:tr>
    </w:tbl>
    <w:p w:rsidR="003C3F13" w:rsidRPr="00994AC1" w:rsidRDefault="003C3F13" w:rsidP="003C3F13">
      <w:pPr>
        <w:spacing w:before="120"/>
        <w:jc w:val="center"/>
        <w:rPr>
          <w:b/>
          <w:bCs/>
          <w:sz w:val="28"/>
          <w:szCs w:val="28"/>
        </w:rPr>
      </w:pPr>
      <w:r w:rsidRPr="00994AC1">
        <w:rPr>
          <w:b/>
          <w:bCs/>
          <w:sz w:val="28"/>
          <w:szCs w:val="28"/>
        </w:rPr>
        <w:t>Список литературы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1. </w:t>
      </w:r>
      <w:r w:rsidRPr="00D0583B">
        <w:t>Баландин В.И.</w:t>
      </w:r>
      <w:r w:rsidRPr="00911915">
        <w:t xml:space="preserve">, </w:t>
      </w:r>
      <w:r w:rsidRPr="00D0583B">
        <w:t>Блудов Ю.М.</w:t>
      </w:r>
      <w:r w:rsidRPr="00911915">
        <w:t xml:space="preserve">, </w:t>
      </w:r>
      <w:r w:rsidRPr="00D0583B">
        <w:t>Плахтиенко В.А.</w:t>
      </w:r>
      <w:r w:rsidRPr="00911915">
        <w:t xml:space="preserve"> </w:t>
      </w:r>
      <w:r w:rsidRPr="00D0583B">
        <w:t>Прогнозирование в спорте</w:t>
      </w:r>
      <w:r w:rsidRPr="00911915">
        <w:t>. - М.: ФиС, 1986. - 193 с.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2. </w:t>
      </w:r>
      <w:r w:rsidRPr="00D0583B">
        <w:t>Баталов А.Г.</w:t>
      </w:r>
      <w:r w:rsidRPr="00911915">
        <w:t xml:space="preserve">, </w:t>
      </w:r>
      <w:r w:rsidRPr="00D0583B">
        <w:t>Кубеев А.В.</w:t>
      </w:r>
      <w:r w:rsidRPr="00911915">
        <w:t xml:space="preserve">, </w:t>
      </w:r>
      <w:r w:rsidRPr="00D0583B">
        <w:t>Манжосов В.Н.</w:t>
      </w:r>
      <w:r w:rsidRPr="00911915">
        <w:t xml:space="preserve"> </w:t>
      </w:r>
      <w:r w:rsidRPr="00D0583B">
        <w:t>Контроль спортивной нагрузки в лыжных гонках</w:t>
      </w:r>
      <w:r w:rsidRPr="00911915">
        <w:t xml:space="preserve"> /Тр. ученых ГЦОЛИФКа. - М.: РИО ГЦОЛИФК, 1993, с. 217-225.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3. </w:t>
      </w:r>
      <w:r w:rsidRPr="00D0583B">
        <w:t>Баталов А.Г.</w:t>
      </w:r>
      <w:r w:rsidRPr="00911915">
        <w:t xml:space="preserve"> и др. </w:t>
      </w:r>
      <w:r w:rsidRPr="00D0583B">
        <w:t>Таблицы эквивалентных результатов в лыжных гонках</w:t>
      </w:r>
      <w:r w:rsidRPr="00911915">
        <w:t>. - М.: ФиС, 1999. - 500 c.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4. </w:t>
      </w:r>
      <w:r w:rsidRPr="00D0583B">
        <w:t>Баталов А.Г.</w:t>
      </w:r>
      <w:r w:rsidRPr="00911915">
        <w:t xml:space="preserve">, </w:t>
      </w:r>
      <w:r w:rsidRPr="00D0583B">
        <w:t>Храмов Н.А.</w:t>
      </w:r>
      <w:r w:rsidRPr="00911915">
        <w:t xml:space="preserve"> </w:t>
      </w:r>
      <w:r w:rsidRPr="00D0583B">
        <w:t>Подходы к моделированию индивидуальных целевых систем соревнований высококвалифицированных лыжников-гонщиков</w:t>
      </w:r>
      <w:r w:rsidRPr="00911915">
        <w:t xml:space="preserve"> /Бюллетень № 5 ЦАО. - М.: РИО РГАФК, 2000.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5. </w:t>
      </w:r>
      <w:r w:rsidRPr="00D0583B">
        <w:t>Верхошанский Ю.В.</w:t>
      </w:r>
      <w:r w:rsidRPr="00911915">
        <w:t xml:space="preserve"> </w:t>
      </w:r>
      <w:r w:rsidRPr="00D0583B">
        <w:t>Основы специальной физической подготовки спортсменов</w:t>
      </w:r>
      <w:r w:rsidRPr="00911915">
        <w:t>. - М.: ФиС, 1988. - 329 с.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6. </w:t>
      </w:r>
      <w:r w:rsidRPr="00D0583B">
        <w:t>Верхошанский Ю.В.</w:t>
      </w:r>
      <w:r w:rsidRPr="00911915">
        <w:t xml:space="preserve"> </w:t>
      </w:r>
      <w:r w:rsidRPr="00D0583B">
        <w:t>Горизонты научной теории и методологии спортивной тренировки</w:t>
      </w:r>
      <w:r w:rsidRPr="00911915">
        <w:t xml:space="preserve"> //</w:t>
      </w:r>
      <w:r w:rsidRPr="00D0583B">
        <w:t>Теор. и практ. физ. культ.</w:t>
      </w:r>
      <w:r w:rsidRPr="00911915">
        <w:t xml:space="preserve"> 1998, 1№ 7, с. 41-54.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7. </w:t>
      </w:r>
      <w:r w:rsidRPr="00D0583B">
        <w:t>Ермаков В.В.</w:t>
      </w:r>
      <w:r w:rsidRPr="00911915">
        <w:t xml:space="preserve"> </w:t>
      </w:r>
      <w:r w:rsidRPr="00D0583B">
        <w:t>Техника лыжных ходов</w:t>
      </w:r>
      <w:r w:rsidRPr="00911915">
        <w:t>: Учебн. пос.. Смоленск, 1989. - 77 c.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8. </w:t>
      </w:r>
      <w:r w:rsidRPr="00D0583B">
        <w:t>Кубеев А.В.</w:t>
      </w:r>
      <w:r w:rsidRPr="00911915">
        <w:t xml:space="preserve">, </w:t>
      </w:r>
      <w:r w:rsidRPr="00D0583B">
        <w:t>Баталов А.Г.</w:t>
      </w:r>
      <w:r w:rsidRPr="00911915">
        <w:t xml:space="preserve"> </w:t>
      </w:r>
      <w:r w:rsidRPr="00D0583B">
        <w:t>Тренеру о микрокомпьютере МК-85</w:t>
      </w:r>
      <w:r w:rsidRPr="00911915">
        <w:t xml:space="preserve"> //</w:t>
      </w:r>
      <w:r w:rsidRPr="00D0583B">
        <w:t>Теор. и практ. физ. культ.</w:t>
      </w:r>
      <w:r w:rsidRPr="00911915">
        <w:t xml:space="preserve"> 1995, № 2, с. 34-35; № 3, с. 32-33.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9. </w:t>
      </w:r>
      <w:r w:rsidRPr="00D0583B">
        <w:t>Манжосов В.Н.</w:t>
      </w:r>
      <w:r w:rsidRPr="00911915">
        <w:t xml:space="preserve"> </w:t>
      </w:r>
      <w:r w:rsidRPr="00D0583B">
        <w:t>Тренировка лыжников-гонщиков</w:t>
      </w:r>
      <w:r w:rsidRPr="00911915">
        <w:t xml:space="preserve"> (Очерки теории и методики) . - М.: ФиС, 1986. - 95 с.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10. </w:t>
      </w:r>
      <w:r w:rsidRPr="00D0583B">
        <w:t>Мартынов В.С.</w:t>
      </w:r>
      <w:r w:rsidRPr="00911915">
        <w:t xml:space="preserve"> </w:t>
      </w:r>
      <w:r w:rsidRPr="00D0583B">
        <w:t>Комплексный контроль в лыжных видах спорта</w:t>
      </w:r>
      <w:r w:rsidRPr="00911915">
        <w:t>. - М.: ФиС, 1991. - 171 c.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11. </w:t>
      </w:r>
      <w:r w:rsidRPr="00D0583B">
        <w:t>Матвеев Л.П.</w:t>
      </w:r>
      <w:r w:rsidRPr="00911915">
        <w:t xml:space="preserve"> </w:t>
      </w:r>
      <w:r w:rsidRPr="00D0583B">
        <w:t>Проблемы периодизации спортивной тренировки</w:t>
      </w:r>
      <w:r w:rsidRPr="00911915">
        <w:t>. - М.: ФиС, 1964, 1965; модернизированные переводы - 1996-1998.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12. </w:t>
      </w:r>
      <w:r w:rsidRPr="00D0583B">
        <w:t>Матвеев Л.П.</w:t>
      </w:r>
      <w:r w:rsidRPr="00911915">
        <w:t xml:space="preserve"> </w:t>
      </w:r>
      <w:r w:rsidRPr="00D0583B">
        <w:t>Модельно-целевой подход к построению спортивной подготовки</w:t>
      </w:r>
      <w:r w:rsidRPr="00911915">
        <w:t xml:space="preserve"> //</w:t>
      </w:r>
      <w:r w:rsidRPr="00D0583B">
        <w:t>Теор. и практ. физ. культ.</w:t>
      </w:r>
      <w:r w:rsidRPr="00911915">
        <w:t xml:space="preserve"> 2000, № 2, с. 28-37; № 3 с. 28-37.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13. </w:t>
      </w:r>
      <w:r w:rsidRPr="00D0583B">
        <w:t>Платонов В.Н.</w:t>
      </w:r>
      <w:r w:rsidRPr="00911915">
        <w:t xml:space="preserve"> </w:t>
      </w:r>
      <w:r w:rsidRPr="00D0583B">
        <w:t>Общая теория подготовки спортсменов в олимпийском спорте</w:t>
      </w:r>
      <w:r w:rsidRPr="00911915">
        <w:t>. - Киев: Олимпийская литература, 1997.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14. </w:t>
      </w:r>
      <w:r w:rsidRPr="00D0583B">
        <w:t>Проблемы моделирования соревновательной деятельности</w:t>
      </w:r>
      <w:r w:rsidRPr="00911915">
        <w:t xml:space="preserve"> /Сб. научн. ст., ред. Б.Н. Шустин. - М.: ВНИИФК, 1985.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15. </w:t>
      </w:r>
      <w:r w:rsidRPr="00D0583B">
        <w:t>Раменская Т.И.</w:t>
      </w:r>
      <w:r w:rsidRPr="00911915">
        <w:t xml:space="preserve"> </w:t>
      </w:r>
      <w:r w:rsidRPr="00D0583B">
        <w:t>Биоэнергетическое моделирование соревновательной деятельности сильнейших лыжников-гонщиков на XVIII зимних Олимпийских играх</w:t>
      </w:r>
      <w:r w:rsidRPr="00911915">
        <w:t xml:space="preserve"> (Нагано, 1998) //</w:t>
      </w:r>
      <w:r w:rsidRPr="00D0583B">
        <w:t>Теор. и практ. физ. культ.</w:t>
      </w:r>
      <w:r w:rsidRPr="00911915">
        <w:t xml:space="preserve"> 2000, № 2, с. 6-12.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16. </w:t>
      </w:r>
      <w:r w:rsidRPr="00D0583B">
        <w:t>Современная система спортивной подготовки</w:t>
      </w:r>
      <w:r w:rsidRPr="00911915">
        <w:t xml:space="preserve"> /Под. ред. Ф.П. Суслова, В.Л. Сыча, Б.Н. Шустина. - М.: СААМ, 1995. - 445 с.</w:t>
      </w:r>
    </w:p>
    <w:p w:rsidR="003C3F13" w:rsidRPr="00911915" w:rsidRDefault="003C3F13" w:rsidP="003C3F13">
      <w:pPr>
        <w:spacing w:before="120"/>
        <w:ind w:firstLine="567"/>
        <w:jc w:val="both"/>
      </w:pPr>
      <w:r w:rsidRPr="00911915">
        <w:t xml:space="preserve">17. </w:t>
      </w:r>
      <w:r w:rsidRPr="00D0583B">
        <w:t>Уилмор Дж.Х.</w:t>
      </w:r>
      <w:r w:rsidRPr="00911915">
        <w:t xml:space="preserve">, </w:t>
      </w:r>
      <w:r w:rsidRPr="00D0583B">
        <w:t>Костилл Д.Л.</w:t>
      </w:r>
      <w:r w:rsidRPr="00911915">
        <w:t xml:space="preserve"> </w:t>
      </w:r>
      <w:r w:rsidRPr="00D0583B">
        <w:t>Физиология спорта и двигательной активности</w:t>
      </w:r>
      <w:r w:rsidRPr="00911915">
        <w:t xml:space="preserve"> /Пер. с англ. - Киев: Олимпийская литература, 1997.</w:t>
      </w:r>
    </w:p>
    <w:p w:rsidR="003C3F13" w:rsidRPr="00A86B66" w:rsidRDefault="003C3F13" w:rsidP="003C3F13">
      <w:pPr>
        <w:spacing w:before="120"/>
        <w:ind w:firstLine="567"/>
        <w:jc w:val="both"/>
        <w:rPr>
          <w:lang w:val="en-US"/>
        </w:rPr>
      </w:pPr>
      <w:r w:rsidRPr="00A86B66">
        <w:rPr>
          <w:lang w:val="en-US"/>
        </w:rPr>
        <w:t>18. Kantola H., Rusko Y. Hiihto - ja kesta vyysharjoittelun perusteet //Yiihto sydamen aiiaksi. - 1986. - 75-94, Suomi.</w:t>
      </w:r>
    </w:p>
    <w:p w:rsidR="003C3F13" w:rsidRPr="00A86B66" w:rsidRDefault="003C3F13" w:rsidP="003C3F13">
      <w:pPr>
        <w:spacing w:before="120"/>
        <w:ind w:firstLine="567"/>
        <w:jc w:val="both"/>
        <w:rPr>
          <w:lang w:val="en-US"/>
        </w:rPr>
      </w:pPr>
      <w:r w:rsidRPr="00A86B66">
        <w:rPr>
          <w:lang w:val="en-US"/>
        </w:rPr>
        <w:t>19. Neumann D. Sc d fondo e valutazione funzionale. Rivvista di cultura sportiva, 1987, n. 7-8, p. 87-93.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F13"/>
    <w:rsid w:val="00002B5A"/>
    <w:rsid w:val="00065CA8"/>
    <w:rsid w:val="0010437E"/>
    <w:rsid w:val="00316F32"/>
    <w:rsid w:val="003C3F13"/>
    <w:rsid w:val="00430E42"/>
    <w:rsid w:val="004C5484"/>
    <w:rsid w:val="00616072"/>
    <w:rsid w:val="006A5004"/>
    <w:rsid w:val="00710178"/>
    <w:rsid w:val="0081563E"/>
    <w:rsid w:val="008B35EE"/>
    <w:rsid w:val="00905CC1"/>
    <w:rsid w:val="00911915"/>
    <w:rsid w:val="00994AC1"/>
    <w:rsid w:val="00A86B66"/>
    <w:rsid w:val="00B42C45"/>
    <w:rsid w:val="00B47B6A"/>
    <w:rsid w:val="00BB6D71"/>
    <w:rsid w:val="00D0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2DE8167E-F495-436D-AAD9-B0F4518B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F1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C3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3601</Words>
  <Characters>20529</Characters>
  <Application>Microsoft Office Word</Application>
  <DocSecurity>0</DocSecurity>
  <Lines>171</Lines>
  <Paragraphs>48</Paragraphs>
  <ScaleCrop>false</ScaleCrop>
  <Company>Home</Company>
  <LinksUpToDate>false</LinksUpToDate>
  <CharactersWithSpaces>24082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Модельно-целевой способ построения спортивной подготовки высококвалифицированных спортсменов в зимних циклических видах спорта</dc:title>
  <dc:subject/>
  <dc:creator>User</dc:creator>
  <cp:keywords/>
  <dc:description/>
  <cp:lastModifiedBy>admin</cp:lastModifiedBy>
  <cp:revision>2</cp:revision>
  <dcterms:created xsi:type="dcterms:W3CDTF">2014-02-19T08:38:00Z</dcterms:created>
  <dcterms:modified xsi:type="dcterms:W3CDTF">2014-02-19T08:38:00Z</dcterms:modified>
</cp:coreProperties>
</file>