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EB7" w:rsidRPr="008C1C13" w:rsidRDefault="003B5EB7" w:rsidP="003B5EB7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8C1C13">
        <w:rPr>
          <w:b/>
          <w:bCs/>
          <w:sz w:val="32"/>
          <w:szCs w:val="32"/>
          <w:lang w:val="ru-RU"/>
        </w:rPr>
        <w:t>Этиология типичных травм ахиллова сухожилия у бадминтонистов</w:t>
      </w:r>
    </w:p>
    <w:p w:rsidR="003B5EB7" w:rsidRPr="008C1C13" w:rsidRDefault="003B5EB7" w:rsidP="003B5EB7">
      <w:pPr>
        <w:spacing w:before="120"/>
        <w:jc w:val="center"/>
        <w:rPr>
          <w:sz w:val="24"/>
          <w:szCs w:val="24"/>
          <w:lang w:val="ru-RU"/>
        </w:rPr>
      </w:pPr>
      <w:r w:rsidRPr="008C1C13">
        <w:rPr>
          <w:sz w:val="28"/>
          <w:szCs w:val="28"/>
          <w:lang w:val="ru-RU"/>
        </w:rPr>
        <w:t xml:space="preserve">Профессор Ф.Л. Доленко, Мастер спорта международного класса В.М. Щукин, </w:t>
      </w:r>
      <w:r w:rsidRPr="008C1C13">
        <w:rPr>
          <w:sz w:val="24"/>
          <w:szCs w:val="24"/>
          <w:lang w:val="ru-RU"/>
        </w:rPr>
        <w:t>Нижегородский архитектурно-строительный университет, Нижний Новгород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В числе специфических травм у игроков в бадминтон особое место и по распространению, и по тяжести занимает разрыв ахиллова сухожилия. К сожалению, количество этих тяжелейших травм не только не уменьшается, но и возрастает. Собранная нами статистика показывает: за период с 1980 по 2003 г. ежегодно в среднем наблюдается 12 разрывов. Причем в последние годы прослеживается четкая тенденция к увеличению количества аналогичных травм.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Еще прискорбнее тот факт, что специалистами и тренерами ситуация характеризуется как неизбежная, обусловленная имманентными свойствами игры, воспринимающаяся как некая неизбежная данность. В научной и методической литературе биомеханические и спортивно-технические условия травматизации практически не рассматриваются и поиски выхода из создавшегося положения не ведутся.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Имеющиеся материалы почти исключительно посвящены описанию клинической картины травмы и методам хирургического и физиотерапевтического лечения.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Признание де-факто необратимости ситуации основательно дискредитирует саму игру, приобретшую (и заслуженно) десятки тысяч преданных поклонников всех возрастов и всех уровней квалификации.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Приведенные соображения настоятельно побуждают к детальному изучению условий и механизма травмы с целью экстренного создания системы контрфакторов, способных обеспечить надежную профилактику этого тяжелейшего повреждения.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Анкетирование тренеров и игроков в большинстве регионов России и некоторых странах СНГ, опрос экспертов, анализ кинофотоматериалов и собственный опыт позволили сформировать представление о причинах, условиях и сопутствующих обстоятельствах травматизации ахиллова сухожилия у бадминтонистов.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Установлено, что во всех без исключения случаях разрыву сухожилия предшествовал постепенно формирующийся и прогрессирующий болевой синдром преимущественно в нижней, реже - средней трети сухожилия. Боль наблюдалась даже в начале игры, затем несколько ослабевала и с новой силой возобновлялась после игры. Болевые ощущения сопровождались образованием нарастающей припухлости с ярко выраженной гиперемией и крепитацией.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Комплекс описанных симптомов наблюдается примерно у половины активно тренирующихся и регулярно выступающих в соревнованиях бадминтонистов. Уже на этой стадии в сухожилии формируется недостаточность кровоснабжения и острое нарушение трофики [3, 4], а обычные нагрузки для уже измененных сухожилий квалифицируются как чрезмерные [2, 4 - 6 и др.]. Вероятность полного или частичного разрыва становилась чрезвычайно высокой.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К. Франке [3] называет ее "стадией, непосредственно предшествующей разрыву".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Основным тактико-техническим элементом игры, провоцирующим травму, является постоянное чередование укороченных и высоко-далеких ударов на заднюю линию. Оно требует максимально быстрого перемещения игрока практически через весь корт с резким торможением и сменой направления движения на противоположное. Стопа игрока здесь выполняет функцию главного стопорящего звена. Причем из-за постоянного дефицита времени торможение имеет характер удара. Стопа в этот момент находится в среднем положении и демпфирующие свойства (уступающая работа, растягивание - удлинение) сгибателей стопы (на задней поверхности голени) не используются (см. рисунок).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Таких перемещений только при розыгрыше одного очка у мастеров спорта выполняется в среднем 4, 5. За всю игру из двух сетов их набирается около 250, а из трех - приближается к 400 (обсчитаны официальные игры 27 мастеров спорта мужчин).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Все опрошенные (за одним исключением) указали, что травма - разрыв пяточного сухожилия - произошла у задней линии корта в момент торможения перемещения от сетки и смены его на движение к сетке. Поскольку эти перемещения совершаются не строго по продольной оси корта, но и в промежуточных направлениях, под углом, тормозящая стопа чаще всего оказывается либо в несколько приведенном, либо в отведенном положении. Это приводит к тому, что волокна сухожилия напрягаются неравномерно и несинхронно, в результате чего растягивающее напряжение концентрируется на его медиальной или латеральной стороне. Это резко понижает совокупную прочность сухожилия [1] и создает благоприятные условия для разрыва.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Существенное значение для типичной травматизации имеют следующие факторы (здесь они не обязательно располагаются по степени важности, которая всегда ярко индивидуализирована):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1. Переход на игру перьевым воланом. Это, во-первых, увеличивает скорость игры, плотность и темп смены игровых ситуаций. Во-вторых, увеличивает длительность розыгрыша каждого очка, что резко повышает общую и удельную нагрузки на ноги.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2. Разнообразие покрытия кортов и качества обуви. Эффективность игровых действий бадминтониста положительно связана с максимальным сцеплением обуви и покрытия. Однако эта утилитарная цель как раз провоцирует и усугубляет биомеханические условия травматизации.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3. Различия в технике перемещений игрока. В частности, "мягкость", рессорность базовой стойки, когда значительную амортизационную нагрузку, частично снимая ее с голеностопного сустава, принимает на себя коленный сустав.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4. Большой стаж занятий бадминтоном. Это косвенно отражает класс игрока и предельную динамическую насыщенность игры у спортсменов высокого класса, общий объем тренировочных и соревновательных нагрузок. Такие игроки тренируются ежедневно, часто - два раза в день, в соревновательном периоде ответственные встречи и спарринги следуют друг за другом. Частота травматизации положительно связана и с возрастом игрока. Структуры сухожилия в результате совокупного действия этих факторов изнашиваются, возможности реституции и реконструкции всё более и более исчерпываются. Особенно уязвимы сухожилия игроков-ветеранов, которые пытаются эксплуатировать свой опорно-двигательный аппарат с той же интенсивностью, что и в прошлые, молодые годы.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</w:p>
    <w:p w:rsidR="003B5EB7" w:rsidRPr="00793F07" w:rsidRDefault="003B5EB7" w:rsidP="003B5EB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793F07">
        <w:rPr>
          <w:sz w:val="24"/>
          <w:szCs w:val="24"/>
          <w:lang w:val="ru-RU"/>
        </w:rPr>
        <w:t xml:space="preserve">Основной тактико-технический элемент игры, провоцирующий травму - торможение ударного характера.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5. Ранг соревнований. Большинство зафиксированных и проанализированных нами травм произошло на ответственных соревнованиях. Важность выигрыша и сильный соперник заставляют играть на пределе физических и прочих возможностей, а высокое эмоциональное напряжение - забыть об опасностях и переступить этот предел.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6. Период игры. Практически все изученные нами травмы произошли во второй половине игры, ближе к концу решающей партии. Известно, что бадминтон - это игра на носках или, точнее, на передней части стопы. Это сильно, вплоть до судорог, нагружает икроножные мышцы. Их утомление сказывается прежде всего на способности к расслаблению и уступающей амортизационной работе. Финальное торможение при движении к задней линии становится всё более жестким, одномоментным. Разрывная опасность такого торможения (градиент силы по времени) доходит до максимальной.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7. Половые различия. Они менее существенны. Несколько чаще травмируют сухожилия мужчины, что можно объяснить большей напряжённостью и продолжительностью (сет у женщин играется до 11 очков, у мужчин - до 15) их игры, а также большим собственным весом.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Одним из путей минимизации и предотвращения травматизма ахилловых сухожилий у бадминтонистов должно стать эффективное управление тренировочным и соревновательным процессом по каждому из семи перечисленных пунктов.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Другим и единственно радикальным направлением является разработка и экстренное внедрение средств и методики профилактики специфического травматизма.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Первые результаты работы в этом направлении дают основание утверждать, что такие средства и такая методика в принципе существуют. </w:t>
      </w:r>
    </w:p>
    <w:p w:rsidR="003B5EB7" w:rsidRPr="00793F07" w:rsidRDefault="003B5EB7" w:rsidP="003B5EB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793F07">
        <w:rPr>
          <w:b/>
          <w:bCs/>
          <w:sz w:val="28"/>
          <w:szCs w:val="28"/>
          <w:lang w:val="ru-RU"/>
        </w:rPr>
        <w:t>Список литературы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  <w:lang w:val="ru-RU"/>
        </w:rPr>
        <w:t xml:space="preserve">1. Доленко Ф.Л. Принципы оценки прочности связочного аппарата // Ортопедия, травматология и протезирование. </w:t>
      </w:r>
      <w:r w:rsidRPr="005615C2">
        <w:rPr>
          <w:sz w:val="24"/>
          <w:szCs w:val="24"/>
        </w:rPr>
        <w:t xml:space="preserve">1976, № 3, с. 60-62.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2. Петерсен Л., Ренстрем П. Травмы в спорте. /Пер. со швед. - М.: ФиС, 1981.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3. Франке К. Спортивная травматология /Пер. с нем. - М.: Медицина, 1981.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4. Ehricht H.Y., Passow G. Achillodynie - Achillesseh-nenruptur. "Medizin und Sport", Berlin, 1972, N 12, p. 333 - 340.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 xml:space="preserve">5. Grafe H. Aspekte zur Atiologie der subkutanen Achillessehnenruptur. Zbl. Chirurgil. Leipzig, 1969, N 94, p. 1073-1092. </w:t>
      </w:r>
    </w:p>
    <w:p w:rsidR="003B5EB7" w:rsidRPr="005615C2" w:rsidRDefault="003B5EB7" w:rsidP="003B5EB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</w:rPr>
        <w:t xml:space="preserve">6. Riede D. Atiologie, Diagnose und Therapie der subkutanen Achillesehnenruptur und der Peritendinitis Achilles. </w:t>
      </w:r>
      <w:r w:rsidRPr="005615C2">
        <w:rPr>
          <w:sz w:val="24"/>
          <w:szCs w:val="24"/>
          <w:lang w:val="ru-RU"/>
        </w:rPr>
        <w:t>"</w:t>
      </w:r>
      <w:r w:rsidRPr="005615C2">
        <w:rPr>
          <w:sz w:val="24"/>
          <w:szCs w:val="24"/>
        </w:rPr>
        <w:t>Medizin</w:t>
      </w:r>
      <w:r w:rsidRPr="005615C2">
        <w:rPr>
          <w:sz w:val="24"/>
          <w:szCs w:val="24"/>
          <w:lang w:val="ru-RU"/>
        </w:rPr>
        <w:t xml:space="preserve"> </w:t>
      </w:r>
      <w:r w:rsidRPr="005615C2">
        <w:rPr>
          <w:sz w:val="24"/>
          <w:szCs w:val="24"/>
        </w:rPr>
        <w:t>und</w:t>
      </w:r>
      <w:r w:rsidRPr="005615C2">
        <w:rPr>
          <w:sz w:val="24"/>
          <w:szCs w:val="24"/>
          <w:lang w:val="ru-RU"/>
        </w:rPr>
        <w:t xml:space="preserve"> </w:t>
      </w:r>
      <w:r w:rsidRPr="005615C2">
        <w:rPr>
          <w:sz w:val="24"/>
          <w:szCs w:val="24"/>
        </w:rPr>
        <w:t>Sport</w:t>
      </w:r>
      <w:r w:rsidRPr="005615C2">
        <w:rPr>
          <w:sz w:val="24"/>
          <w:szCs w:val="24"/>
          <w:lang w:val="ru-RU"/>
        </w:rPr>
        <w:t xml:space="preserve">", </w:t>
      </w:r>
      <w:r w:rsidRPr="005615C2">
        <w:rPr>
          <w:sz w:val="24"/>
          <w:szCs w:val="24"/>
        </w:rPr>
        <w:t>Berlin</w:t>
      </w:r>
      <w:r w:rsidRPr="005615C2">
        <w:rPr>
          <w:sz w:val="24"/>
          <w:szCs w:val="24"/>
          <w:lang w:val="ru-RU"/>
        </w:rPr>
        <w:t xml:space="preserve">, 1972, </w:t>
      </w:r>
      <w:r w:rsidRPr="005615C2">
        <w:rPr>
          <w:sz w:val="24"/>
          <w:szCs w:val="24"/>
        </w:rPr>
        <w:t>N</w:t>
      </w:r>
      <w:r w:rsidRPr="005615C2">
        <w:rPr>
          <w:sz w:val="24"/>
          <w:szCs w:val="24"/>
          <w:lang w:val="ru-RU"/>
        </w:rPr>
        <w:t xml:space="preserve"> 12, </w:t>
      </w:r>
      <w:r w:rsidRPr="005615C2">
        <w:rPr>
          <w:sz w:val="24"/>
          <w:szCs w:val="24"/>
        </w:rPr>
        <w:t>p</w:t>
      </w:r>
      <w:r w:rsidRPr="005615C2">
        <w:rPr>
          <w:sz w:val="24"/>
          <w:szCs w:val="24"/>
          <w:lang w:val="ru-RU"/>
        </w:rPr>
        <w:t xml:space="preserve">. 321-333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EB7"/>
    <w:rsid w:val="002242CD"/>
    <w:rsid w:val="0031418A"/>
    <w:rsid w:val="003B5EB7"/>
    <w:rsid w:val="005615C2"/>
    <w:rsid w:val="005A2562"/>
    <w:rsid w:val="005C5F50"/>
    <w:rsid w:val="00793F07"/>
    <w:rsid w:val="008C1C13"/>
    <w:rsid w:val="00C166F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35FDD1-5F55-4D5B-8867-A5946BCA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EB7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B5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1253</Words>
  <Characters>7148</Characters>
  <Application>Microsoft Office Word</Application>
  <DocSecurity>0</DocSecurity>
  <Lines>59</Lines>
  <Paragraphs>16</Paragraphs>
  <ScaleCrop>false</ScaleCrop>
  <Company>Home</Company>
  <LinksUpToDate>false</LinksUpToDate>
  <CharactersWithSpaces>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Этиология типичных травм ахиллова сухожилия у бадминтонистов</dc:title>
  <dc:subject/>
  <dc:creator>Alena</dc:creator>
  <cp:keywords/>
  <dc:description/>
  <cp:lastModifiedBy>admin</cp:lastModifiedBy>
  <cp:revision>2</cp:revision>
  <dcterms:created xsi:type="dcterms:W3CDTF">2014-02-16T22:11:00Z</dcterms:created>
  <dcterms:modified xsi:type="dcterms:W3CDTF">2014-02-16T22:11:00Z</dcterms:modified>
</cp:coreProperties>
</file>