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C77" w:rsidRPr="00BB7908" w:rsidRDefault="00076C77" w:rsidP="00076C7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BB7908">
        <w:rPr>
          <w:b/>
          <w:bCs/>
          <w:sz w:val="32"/>
          <w:szCs w:val="32"/>
          <w:lang w:val="ru-RU"/>
        </w:rPr>
        <w:t>Исследование мотивации студентов нефизкультурных вузов, избравших своей специализацией спортивные единоборства</w:t>
      </w:r>
    </w:p>
    <w:p w:rsidR="00076C77" w:rsidRPr="00BB7908" w:rsidRDefault="00076C77" w:rsidP="00076C77">
      <w:pPr>
        <w:spacing w:before="120"/>
        <w:jc w:val="center"/>
        <w:rPr>
          <w:sz w:val="28"/>
          <w:szCs w:val="28"/>
          <w:lang w:val="ru-RU"/>
        </w:rPr>
      </w:pPr>
      <w:r w:rsidRPr="00BB7908">
        <w:rPr>
          <w:sz w:val="28"/>
          <w:szCs w:val="28"/>
          <w:lang w:val="ru-RU"/>
        </w:rPr>
        <w:t>Доктор педагогических наук, профессор Ю.Г. Коджаспиров, кандидат педагогических наук, доцент В.И. Сытник, Е.Я. Крупник, Московский авиационный институт (технический университет)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С целью выяснения причин, повлиявших на выбор специализации "спортивные единоборства", а также для оптимизации учебно-тренировочного процесса нами было проанкетирова-но 2364 студента нефизкультурных вузов Москвы (см. анкету).</w:t>
      </w:r>
    </w:p>
    <w:p w:rsidR="00076C77" w:rsidRPr="00BB7908" w:rsidRDefault="00076C77" w:rsidP="00076C7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B7908">
        <w:rPr>
          <w:b/>
          <w:bCs/>
          <w:sz w:val="28"/>
          <w:szCs w:val="28"/>
          <w:lang w:val="ru-RU"/>
        </w:rPr>
        <w:t>Образец анкеты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УКАЖИТЕ МОТИВЫ, КОТОРЫЕ ПОВЛИцЛИ НА ВЫБОР ТОГО ВИДА ЕДИНОБОРСТВ, КОТОРЫМ ВЫ ЗАНИМАЕТЕСЬ В НАСТОцЩЕЕ ВРЕМц (ОТВЕТЬТЕ САМОСТОцТЕЛЬНО). Если дополнительные формулировки совпадают с Вашей мотивацией, обведите номера пунктов (но не более трех), с которыми Вы согласны.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1. ДАННЫЙ ВИД СПОРТА НАИБОЛЕЕ ПРИВЛЕКАТЕЛЕН В ПРИКЛАДНОМ ПЛАНЕ ПО СРАВНЕНИЮ С ДРУГИМИ ВИДАМИ СПОРТА (такими, как лыжные гонки, легкая атлетика, конькобежный спорт, тяжелая атлетика и т.д.).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2. СТРЕМЛЕНИЕ БЫТЬ МУЖЕСТВЕННЫМ.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3. ЗАНЯТИЯ НОСЯТ ТОЛЬКО РАЗВЛЕКАТЕЛЬНЫЙ ХАРАКТЕР, ОТВЛЕКАЮТ ОТ ИНТЕЛЛЕКТУАЛЬНЫХ ПЕРЕГРУЗОК.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4. ЖЕЛАНИЕ НАУЧИТЬСЯ САМОЗАЩИТЕ.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5. СПОРТИВНЫЙ ЗАЛ РАСПОЛОЖЕН БЛИЗКО К МЕСТУ УЧЕБЫ (работы, дома).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6. ЗАНЯТИЯ ПРОВОДЯТСЯ В БОЛЕЕ КОМФОРТАБЕЛЬНЫХ УСЛОВИЯХ ПО СРАВНЕНИЮ С ДРУГИМИ ВИДАМИ СПОРТИВНОЙ ДЕЯТЕЛЬНОСТИ (лыжи, кросс и т.п.).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7. ВОЗМОЖНОСТЬ ИМЕТЬ БОЛЕЕ ТЕСНЫЕ КОНТАКТЫ СО СВОИМИ СВЕРСТНИКАМИ, БЫТЬ ЧАСТЬЮ ИХ КОЛЛЕКТИВА.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8. ЗАНИМАЛСЯ РАНЕЕ, ХОЧУ СОВЕРШЕНСТВОВАТЬСЯ В ДАННОЙ СПЕЦИАЛИЗАЦИИ.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9. СЧИТАЮ, ЧТО ДАННЫЙ ВИД СПОРТИВНОЙ ДЕЯТЕЛЬНОСТИ ТРЕБУЕТ МАКСИМАЛЬНОГО ИСПОЛЬЗОВАНИЯ ИНТЕЛЛЕКТУАЛЬНЫХ И ФИЗИЧЕСКИХ СПОСОБНОСТЕЙ, В СВЯЗИ С ЧЕМ ОПЫТ, ПРИОБРЕТЕННЫЙ НА ЗАНЯТИЯХ, В ДАЛЬНЕЙШЕМ МОЖЕТ БЫТЬ ИСПОЛЬЗОВАН В ДРУГИХ ЖИЗНЕННЫХ СИТУАЦИЯХ.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10. ДАННОМУ ВИДУ СПОРТА СВОЙСТВЕН ИГРОВОЙ ХАРАКТЕР СПОРТИВНОЙ ДЕЯТЕЛЬНОСТИ, И СУЩЕСТВУЕТ ВОЗМОЖНОСТЬ ИСПОЛЬЗОВАТЬ В ТРЕНИРОВОЧНЫХ ЗАНЯТИЯХ СПОРТИВНЫЕ И ПОДВИЖНЫЕ ИГРЫ.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11. БОРЬБА НАИБОЛЕЕ ГАРМОНИЧНО ВЛИЯЕТ НА РАЗВИТИЕ ФИЗИЧЕСКИХ КАЧЕСТВ ЧЕЛОВЕКА (силу, ловкость, быстроту и т.д.).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12. ПОЛУЧАЮ УДОВЛЕТВОРЕНИЕ (ПРИ ПРЕОДОЛЕНИИ ПРЕПЯТСТВИЙ ИЛИ В СЛУЧАЕ ДОСТИЖЕНИЯ ПОБЕДЫ НАД СОПЕРНИКОМ).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13. БОРЬБА СТИМУЛИРУЕТ ЧЕЛОВЕКА К ВЫСОКОМУ УРОВНЮ РАЗВИТИЯ МОРАЛЬНЫХ КАЧЕСТВ, НАСТОЙЧИВОСТИ В РЕШЕНИИ ИНТЕЛЛЕКТУАЛЬНЫХ И ПРОФЕССИОНАЛЬНЫХ ЗАДАЧ.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14. ЗАНЯТИЯ БОРЬБОЙ ПОВЫШАЮТ ПРЕСТИЖ В ОБЩЕСТВЕ.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15. ЖЕЛАЮ ВЫПОЛНИТЬ НОРМАТИВ МАСТЕРА СПОРТА (при положительном ответе на данный вопрос напишите в анкете свою фамилию и инициалы).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16. ДОСТИЖЕНИЕ ВЫСОКИХ РЕЗУЛЬТАТОВ В ДАННОМ ВИДЕ СПОРТА ПРИВЕДЕТ К ЗНАЧИТЕЛЬНОМУ МАТЕРИАЛЬНОМУ ВОЗНАГРАЖДЕНИЮ.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17. ВОЗМОЖНОСТЬ В ДАЛЬНЕЙШЕМ РАБОТАТЬ ИНСТРУКТОРОМ ИЛИ ТРЕНЕРОМ ПО ДАННОМУ ВИДУ СПОРТА.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18. ДАННЫЙ ВИД СПОРТИВНЫХ СОСТЯЗАНИЙ ЯВЛЯЕТСЯ ОТЕЧЕСТВЕННЫМ (НАЦИОНАЛЬНЫМ) ВИДОМ СПОРТА.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Опрос был проведен среди занимающихся такими видами спортивных единоборств, как самбо, дзюдо, вольная и греко-римская борьба.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В процессе аналитического опроса были получены результаты, представленные в таблице.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На первый вопрос, направленный на включение респондентов в работу: "Укажите мотивы, которые повлияли на выбор того вида единоборств, которым Вы занимаетесь в настоящее время", участники опроса должны были ответить самостоятельно. Почти все ответы (98%) на него совпадали с дополнительными вопросами, представленными в анкете.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На предпоследнем месте по уровню значимости оказались два вопроса, на которые 4,4% учащихся дали абсолютно одинаковое количество положительных ответов: "Возможность в дальнейшем работать инструктором или тренером по данному виду спорта" и "Достижение высоких результатов в данном виде спортивной деятельности может привести к значительному материальному вознаграждению".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10,9% опрошенных борцов указали, что данный вид спорта позволяет им установить более дружественные контакты с остальными студентами.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С аргументом, что "Занятия борьбой повышают престиж в обществе" согласились 13,1% респондентов.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Что занятия спортивной борьбой проводятся в более комфортных условиях по сравнению с видами спорта, проводимыми на открытом воздухе, считают 15,2% опрашиваемых.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Формулировка "Занятия носят только развлекательный характер, отвлекают от интеллектуальных перегрузок" выполняла в анкете функцию ловушки. Сочетание утвердительных ответов на два пункта говорит о ненадежности ответов респондента, и такая анкета не подвергалась статистической обработке.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Подавляющее большинство участников опроса (71,7%) выразили согласие с мнением, что единоборства наиболее гармонично (по сравнению с другими видами спорта) влияют на развитие физических качеств человека.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</w:rPr>
      </w:pPr>
      <w:r w:rsidRPr="00B20295">
        <w:rPr>
          <w:sz w:val="24"/>
          <w:szCs w:val="24"/>
        </w:rPr>
        <w:t>Статистическая группировка результатов анкетирования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4"/>
        <w:gridCol w:w="4777"/>
        <w:gridCol w:w="2364"/>
        <w:gridCol w:w="1623"/>
      </w:tblGrid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№ вопроса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Содержание вопроса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Положительные ответы, %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Место ответов в зависимости от их значимости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ЖЕЛАНИЕ НАУЧИТЬСЯ САМОЗАЩИТЕ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86,96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10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ДАННОМУ ВИДУ СПОРТА СВОЙСТВЕН ИГРОВОЙ ХАРАКТЕР СПОРТИВНОЙ ДЕЯТЕЛЬНОСТИ И СУЩЕСТВУЕТ ВОЗМОЖНОСТЬ ИСПОЛЬЗОВАТЬ В ТРЕНИРОВОЧНЫХ ЗАНЯТИЯХ СПОРТИВНЫЕ И ПОДВИЖНЫЕ ИГРЫ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84,44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11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БОРЬБА НАИБОЛЕЕ ГАРМОНИЧНО ВЛИЯЕТ НА РАЗВИТИЕ ФИЗИЧЕСКИХ КАЧЕСТВ ЧЕЛОВЕКА (силу, ловкость, быстроту и тд)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71,74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9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СЧИТАЮ, ЧТО ДАННЫЙ ВИД СПОРТИВНОЙ ДЕЯТЕЛЬНОСТИ ТРЕБУЕТ МАКСИМАЛЬНОГО ИСПОЛЬЗОВАНИЯ ИНТЕЛЛЕКТУАЛЬНЫХ И ФИЗИЧЕСКИХ СПОСОБНОСТЕЙ, В СВЯЗИ С ЧЕМ ОПЫТ, ПРИОБРЕТЕННЫЙ НА ЗАНЯТИЯХ, В ДАЛЬНЕЙШЕМ МОЖЕТ БЫТЬ ИСПОЛЬЗОВАН В ДРУГИХ ЖИЗНЕННЫХ СИТУАЦИЯХ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56,52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12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ПОЛУЧАЮ УДОВЛЕТВОРЕНИЕ ПРИ ПРЕОДОЛЕНИИ ПРЕПЯТСТВИЙ ИЛИ В СЛУЧАЕ ДОСТИЖЕНИЯ ПОБЕДЫ НАД СОПЕРНИКОМ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47,83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ЗАНИМАЛСЯ РАНЕЕ, ХОЧУ СОВЕРШЕНСТВОВАТЬСЯ В ДАННОЙ СПЕЦИАЛИЗАЦИИ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43,48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СТРЕМЛЕНИЕ БЫТЬ МУЖЕСТВЕННЫМ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39,13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13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БОРЬБА СТИМУЛИРУЕТ ЧЕЛОВЕКА К ВЫСОКОМУ УРОВНЮ РАЗВИТИЯ МОРАЛЬНЫХ КАЧЕСТВ, НАСТОЙЧИВОСТИ В РЕШЕНИИ ИНТЕЛЛЕКТУАЛЬНЫХ И ПРОФЕССИОНАЛЬНЫХ ЗАДАЧ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36,96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СПОРТИВНЫЙ ЗАЛ РАСПОЛОЖЕН БЛИЗКО К МЕСТУ УЧЕБЫ (работы, дома)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30,44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9-е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15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ЖЕЛАЮ ВЫПОЛНИТЬ НОРМАТИВ МАСТЕРА СПОРТА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21,74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10-е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ДАННЫЙ ВИД СПОРТА НАИБОЛЕЕ ПРИВЛЕКАТЕЛЕН В ПРИКЛАДНОМ ПЛАНЕ ПО СРАВНЕНИЮ С ДРУГИМИ ВИДАМИ СПОРТА (такими, как лыжные гонки, легкая атлетика, конькобежный спорт, тяжелая атлетика и т.д.)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21,64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11-е</w:t>
            </w:r>
          </w:p>
        </w:tc>
      </w:tr>
      <w:tr w:rsidR="00076C77" w:rsidRPr="00B20295" w:rsidTr="00E90DF0">
        <w:trPr>
          <w:tblCellSpacing w:w="0" w:type="dxa"/>
        </w:trPr>
        <w:tc>
          <w:tcPr>
            <w:tcW w:w="48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18</w:t>
            </w:r>
          </w:p>
        </w:tc>
        <w:tc>
          <w:tcPr>
            <w:tcW w:w="2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  <w:lang w:val="ru-RU"/>
              </w:rPr>
            </w:pPr>
            <w:r w:rsidRPr="00B20295">
              <w:rPr>
                <w:sz w:val="24"/>
                <w:szCs w:val="24"/>
                <w:lang w:val="ru-RU"/>
              </w:rPr>
              <w:t>ДАННЫЙ ВИД СПОРТИВНЫХ СОСТЯЗАНИЙ ЯВЛЯЕТСЯ ОТЕЧЕСТВЕННЫМ (НАЦИОНАЛЬНЫМ) ВИДОМ СПОРТА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2,17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76C77" w:rsidRPr="00B20295" w:rsidRDefault="00076C77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16-е</w:t>
            </w:r>
          </w:p>
        </w:tc>
      </w:tr>
    </w:tbl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Важным стимулом, привлекшим занимающихся к тренировкам по спортивной борьбе, следует считать игровой характер спортивной деятельности и возможность использовать в тренировочных занятиях спортивные и подвижные игры. Такое обоснование одобрили 84,4% представителей единоборств.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На вершине гистограммы (см. рисунок) оказался вопрос о наличии у обучающихся желания изучать приемы самозащиты: положительный ответ дали 87% занимающихся.</w:t>
      </w:r>
    </w:p>
    <w:p w:rsidR="00076C77" w:rsidRPr="00B20295" w:rsidRDefault="0018758E" w:rsidP="00076C7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97.75pt;height:490.5pt">
            <v:imagedata r:id="rId4" o:title=""/>
          </v:shape>
        </w:pic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По оси </w:t>
      </w:r>
      <w:r w:rsidRPr="00B20295">
        <w:rPr>
          <w:sz w:val="24"/>
          <w:szCs w:val="24"/>
        </w:rPr>
        <w:t>Y</w:t>
      </w:r>
      <w:r w:rsidRPr="00B20295">
        <w:rPr>
          <w:sz w:val="24"/>
          <w:szCs w:val="24"/>
          <w:lang w:val="ru-RU"/>
        </w:rPr>
        <w:t xml:space="preserve"> отложены срединные значения положительных ответов на вопросы анкеты. 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Цифры на оси </w:t>
      </w:r>
      <w:r w:rsidRPr="00B20295">
        <w:rPr>
          <w:sz w:val="24"/>
          <w:szCs w:val="24"/>
        </w:rPr>
        <w:t>X</w:t>
      </w:r>
      <w:r w:rsidRPr="00B20295">
        <w:rPr>
          <w:sz w:val="24"/>
          <w:szCs w:val="24"/>
          <w:lang w:val="ru-RU"/>
        </w:rPr>
        <w:t xml:space="preserve"> соответствуют номерам формулировок анкеты.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Таким образом, на основании обработки полученных ответов мы пришли к следующему заключению: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1. В план действующей официальной программы следует внести существенные коррективы.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2. Студенты, занимающиеся единоборствами, достаточно высоко оценивают значение игрового метода в спортивной подготовке. Помимо того, еще более высокий уровень значимости, по их мнению, занимает изучение приемов самозащиты, которые преподавателями используются достаточно редко и в ограниченном количестве.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3. Владение приемами самозащиты и использование игрового материала на занятиях с борцами выдвигают на первый план потребность в дополнительной разработке специализированной игровой методики.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4. В действующих программах по спортивной борьбе для секций и коллективов физической культуры имеется существенный резерв для увеличения объема изучаемых приемов, имеющих прикладную направленность, и для включения специализированных подвижных игр без ущерба для освоения программного материала. Более того, включение в программу обучения студентов специализированных игровых комплексов, а также увеличение количества учебных часов, выделяемых на изучение приемов самозащиты, будет способствовать повышению как технико-физической подготовленности занимающихся, так и их интереса к занятиям борьбой.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5. Учебно-тренировочные занятия, предусматривающие подбор игровых средств в соответствии с изучаемыми техническими действиями, более эффективны при совершенствовании технико-тактического мастерства спортсменов.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6. Расширение учебного материала в сторону изучения приемов самозащиты, вероятно, повлечет за собой потребность в проведении параллельных соревнований, по отношению к состязаниям с чисто спортивной направленностью, что, в свою очередь, послужит причиной для разработки спортивными федерациями дополнительных правил по данному направлению, а в перспективе - и новых учебно-методических программ.</w:t>
      </w:r>
    </w:p>
    <w:p w:rsidR="00076C77" w:rsidRPr="00BB7908" w:rsidRDefault="00076C77" w:rsidP="00076C7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B7908">
        <w:rPr>
          <w:b/>
          <w:bCs/>
          <w:sz w:val="28"/>
          <w:szCs w:val="28"/>
          <w:lang w:val="ru-RU"/>
        </w:rPr>
        <w:t>Практические рекомендации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1. Одной из форм применения спортивно-игрового метода являются специализированные подвижные игры, которые включают в себя специальные упражнения борцов, направленные на развитие и совершенствование их физических качеств и технико-тактической подготовки обучающихся.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2. При планировании учебно-тренировочного процесса по спортивной борьбе 30-35% общего времени, отводимого на развитие физических качеств и формирование навыков единоборства, можно реализовать путем применения специализированных подвижных игр, включая их в начальную, основную и заключительную части тренировки.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3. С целью совершенствования и закрепления навыков спортивной деятельности предлагаем проводить внутри коллектива мини-соревнования, включающие в себя специализированные игры с элементами единоборств или контрольных нормативов для определения развития физических качеств испытуемых.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4. Для ознакомления учащихся с правилами соревнований, а также при подготовке судей и повышении их квалификации из числа обучающихся рекомендуем привлекать спортсменов к судейству соревнований, поручая им обязанности арбитра, секретаря, счетчика очков и т.д.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5. При проведении специализированных игровых комплексов следует обращать особое внимание на правильное выполнение элементов изучаемых технических действий. Контроль возлагается на тренера-преподавателя, который может выступать в роли как организатора, так и судьи или секунданта.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6. Изучение приемов рукопашного боя рекомендуем довести до 20-25% от количества учебных часов, предусматриваемых годовыми учебными планами по спортивным единоборствам, причем наиболее часто употребляемые приемы самозащиты, такие, как задержание, конвоирование, защита от прямых ударов руками и ногами, следует предлагать занимающимся выполнять (в сочетании с игровыми заданиями) уже в первый год обучения.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7. При разработке правил соревнований по "боевой самозащите" предлагаем: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1) в статью "Допуск участников к соревнованиям" внести ограничения, которые разрешали бы участие спортсменов, имеющих спортивную квалификацию не менее </w:t>
      </w:r>
      <w:r w:rsidRPr="00B20295">
        <w:rPr>
          <w:sz w:val="24"/>
          <w:szCs w:val="24"/>
        </w:rPr>
        <w:t>I</w:t>
      </w:r>
      <w:r w:rsidRPr="00B20295">
        <w:rPr>
          <w:sz w:val="24"/>
          <w:szCs w:val="24"/>
          <w:lang w:val="ru-RU"/>
        </w:rPr>
        <w:t xml:space="preserve"> разряда по спортивным единоборствам. Что, во-первых, позволитуменыпитьтравматизмвпо-добныхсостязанияхи, во-вторых, будет способствовать совершенствованию технико-тактического арсенала занимающихся;</w:t>
      </w:r>
    </w:p>
    <w:p w:rsidR="00076C77" w:rsidRPr="00B20295" w:rsidRDefault="00076C77" w:rsidP="00076C7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2) для спортсменов каждой квалификации соревнования проводить отдельно, причем для массовых разрядов ввести большее количество ограничений, касающихся мест нанесения и силы ударов, а также спортивной формы, защищающей соперников. По мере перехода спортсменов на более высокий соревновательный уровень подобные ограничения должны уменьшаться.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C77"/>
    <w:rsid w:val="00076C77"/>
    <w:rsid w:val="0018758E"/>
    <w:rsid w:val="0031418A"/>
    <w:rsid w:val="005A2562"/>
    <w:rsid w:val="007556F8"/>
    <w:rsid w:val="00B20295"/>
    <w:rsid w:val="00BB7908"/>
    <w:rsid w:val="00C93922"/>
    <w:rsid w:val="00E12572"/>
    <w:rsid w:val="00E9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BF1EAA1-4A5A-44F7-A836-CACFA004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7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76C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1661</Words>
  <Characters>9468</Characters>
  <Application>Microsoft Office Word</Application>
  <DocSecurity>0</DocSecurity>
  <Lines>78</Lines>
  <Paragraphs>22</Paragraphs>
  <ScaleCrop>false</ScaleCrop>
  <Company>Home</Company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мотивации студентов нефизкультурных вузов, избравших своей специализацией спортивные единоборства</dc:title>
  <dc:subject/>
  <dc:creator>Alena</dc:creator>
  <cp:keywords/>
  <dc:description/>
  <cp:lastModifiedBy>admin</cp:lastModifiedBy>
  <cp:revision>2</cp:revision>
  <dcterms:created xsi:type="dcterms:W3CDTF">2014-02-16T16:23:00Z</dcterms:created>
  <dcterms:modified xsi:type="dcterms:W3CDTF">2014-02-16T16:23:00Z</dcterms:modified>
</cp:coreProperties>
</file>