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E4" w:rsidRPr="00DE0170" w:rsidRDefault="00D902E4" w:rsidP="00D902E4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DE0170">
        <w:rPr>
          <w:b/>
          <w:bCs/>
          <w:sz w:val="32"/>
          <w:szCs w:val="32"/>
          <w:lang w:val="ru-RU"/>
        </w:rPr>
        <w:t>Новые подходы к развитию ловкости у боксеров</w:t>
      </w:r>
    </w:p>
    <w:p w:rsidR="00D902E4" w:rsidRPr="00DE0170" w:rsidRDefault="00D902E4" w:rsidP="00D902E4">
      <w:pPr>
        <w:spacing w:before="120"/>
        <w:jc w:val="center"/>
        <w:rPr>
          <w:sz w:val="28"/>
          <w:szCs w:val="28"/>
          <w:lang w:val="ru-RU"/>
        </w:rPr>
      </w:pPr>
      <w:r w:rsidRPr="00DE0170">
        <w:rPr>
          <w:sz w:val="28"/>
          <w:szCs w:val="28"/>
          <w:lang w:val="ru-RU"/>
        </w:rPr>
        <w:t>Президент городской федерации бокса И.С. Колесник, Ульяновская городская федерация бокса, Ульяновск , Доктор педагогических наук, профессор Л.Д. Назаренко, Ульяновский государственный педагогический университет, Ульяновск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Специфика содержания двигательной деятельности в боксе обусловлена высокой динамичностью, постоянной сменой стрессовых ситуаций различного характера, необходимостью поддержания оптимального веса, позволяющего обеспечить рациональное соотношение компонентов двигательного акта и согласованность их основных параметров.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Двигательные действия в боксе сопровождаются болевыми ощущениями как на учебно-тренировочных занятиях (ушибы, различного рода повреждения опорно-двигательного аппарата), так и в процессе соревновательной деятельности (удары и противодействия противника, спортивные травмы). Очевидно, что умение стойко переносить болевые стрессы способствует формированию мужества, силы воли и других черт характера. Однако снижение вероятности травмирующих факторов в процессе ведения поединка позволило бы, на наш взгляд, существенно повысить результативность соревновательной деятельности; высвободить значительно больше сил и энергии для творческого поиска новых приемов ведения боя.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Высокая скорость действий боксера, насыщенность разнообразными движениями различной сложности создают жесткие условия ведения поединка: в десятые доли секунды найти эффективный прием для проведения нейтрализующего или опережающего удара. Эти задачи не только требуют высокого уровня всех сторон спортивной подготовленности боксера, но и предусматривают, по нашему мнению, поиск новых подходов, раскрывающих дополнительные резервы реализации природных возможностей организма.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Такие резервы заложены в развитии и совершенствовании комплекса двигательных координаций, среди которых ведущую роль играют ловкость, точность, гибкость, подвижность, равновесие и др. [1, 2, 5]. Традиционная система подготовки боксеров предусматривает формирование ловкости [6, 7], однако при этом не конкретизируются особенности ее проявления в различных ситуациях, не уточняются средства и методы решения технико-тактических задач, возникающих в процессе ведения боксерского поединка.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Ловкость как сложное двигательно-координационное качество имеет несколько основных разновидностей и проявлений [4], целенаправленное развитие которых позволит значительно улучшить двигательные координации. Выбор стиля ведения боя, использование приемов, характер действий, величина скорости передвижения и т.д. в значительной мере определяются весом спортсмена и степенью формирования ловкости.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В своем исследовании мы исходили из гипотезы, что совершенствование ловкости у боксеров по ее основным разновидностям и проявлениям позволит повысить результативность их соревновательной деятельности. Для проверки обоснованности выдвинутой гипотезы был проведен педагогический эксперимент, в котором участвовали две группы юных боксеров 1-го разряда в возрасте 16-17 лет, по 14 человек в каждой: экспериментальной (ЭГ) и контрольной (КГ). Перед началом исследования была проведена проверка исходного уровня общефизической подготовленности по следующим видам контрольных упражнений: бег 30 м (с); бег 11 мин (м); бег 4х2 мин (м); прыжок в длину с места (см); сгибание и разгибание рук в упоре лежа (количество раз); подтягивание в висе (количество раз). Кроме этих упражнений спортсмены выполняли двигательные задания, направленные также на выявление исходного уровня развития ловкости по основным разновидностям и проявлениям: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серия ударов различной силы (от 10 до 30 кг), фиксируемых динамометром со средней, ближней и ударной дистанций сильной и слабой рукой в заданную уязвимую зону;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несколько нападающих ударов большой (более 50 кг) и средней силы (30-40 кг) с тех же дистанций с разной скоростью. Критерием оценки качества выполнения упражнения являлась точность попадания в заданную уязвимую точку;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нанесение серии нападающих ударов по подвижному мешку, передвигаемому с разной скоростью с использованием уклонов и нырков.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Обработка полученных исходных данных показала отсутствие существенных различий в уровне общей физической подготовленности занимающихся ЭГ и КГ, а также в показателе, характеризующем уровень развития ловкости по ее основным разновидностям и проявлениям (р&lt;0,05).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В КГ учебно-тренировочный процесс осуществлялся по традиционной методике, предусматривающей развитие ловкости в первой половине основной части занятия до признаков утомления, в общем плане (по системе А.Т. Ширяева, 2002). В ЭГ наряду с упражнениями, развивающими скоростно-силовые качества, общую и специальную выносливость и т.д., в содержание тренировки включались двигательные действия, способствующие совершенствованию ловкости по ее основным разновидностям и проявлениям.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Дифференцирование пространственно-силовых параметров движений осуществлялось с помощью следующих двигательных заданий: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1. Нанесение атакующего удара с различным приложением усилий (от 10 до 30 кг) со средней, ближней, защитной и ударной дистанций. Величина усилий измерялась с помощью динамометра, прикрепленного к подвижному мешку со специальной разметкой, обозначающей уязвимые места (нижняя и боковая поверхности челюсти, грудь слева, верхняя часть живота - область солнечного сплетения, правое подреберье - область печени).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При этом использовались все основные виды передвижения: боксерский (скользящий) шаг; вышагивание; челночное передвижение; мелкие боксерские шаги; семенящие шаги; подскоки. Смена способа передвижения осуществлялась по сигналу тренера. Изменение силы удара проводилось как по нарастающей величине, так и с резким переходом от максимальной к минимальной, и наоборот.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2. Выполнение атакующего удара разной силы по силуэту соперника, нанесенного на подвижный мешок, перемещаемый с помощью специальных шнуров вверх-вниз, влево-вправо, а также с небольшими уклонами. При этом измерялась сила каждого удара, и спортсмен своевременно получал срочную информацию о величине прилагаемых усилий и точности нанесения удара в заданную точку. Характер передвижения боксера определялся тренером в течение всего периода времени выполнения задания.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Дифференцирование пространственно-временных параметров проводилось путем применения миллисекундомера, фиксирующего скорость каждого атакующего удара с разной дистанции с учетом точности попадания в определенные уязвимые места.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Скорость атакующего удара для более сильной и слабой руки задавалась звуковым сигналом (свистком). Большое внимание уделялось использованию обманных движений (финтов), призванных дезориентировать соперника: показ руками, передвижения, финты туловищем. Получая срочную информацию о соответствии скорости движений заданным параметрам, боксер использует предоставленную возможность для максимальной мобилизации внимания на конкретном задании. При этом формируется специфическое "чувство времени" на каждой дистанции и при соответствующем виде передвижения, что способствует формированию индивидуального стиля боксера.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Для данного вида спорта, характеризующегося проявлениями ловкости в прогнозируемых и нестандартных условиях, имеет большое значение развитие именно этих проявлений рассматриваемой двигательной координации.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Решение указанных задач осуществлялось с помощью следующих упражнений: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1. Боксер наблюдает за характером перемещений груши или мешка с нанесенными на них точками уязвимых мест, запоминает величину амплитуды их движений и работает на "опережение", угадывая оптимальное место нанесения атакующего удара. Точность действий спортсмена фиксировалась в баллах и оценивалась экспертной группой по следующим критериям: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5 баллов - нанесение атакующего удара в центр уязвимого места при сохранении заданного темпа и ритма движений;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4 балла - достаточно высокая точность попадания в указанную точку при незначительном снижении темпа двигательных действий;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3 балла - смещение удара на 2-3 см от центра уязвимого места.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2. То же задание с использованием различных способов передвижения; в сочетании с разными видами финтов, а также в поединке с партнером.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Точность прогнозирования действий соперника зависит от степени внимания, наблюдательности, способности к анализу характера движений противника. Развитие этих качеств у занимающихся ЭГ осуществлялось с помощью следующих приемов: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запоминания наиболее часто используемых видов передвижения соперника, его предпочтительной дистанции; установления взаимосвязи способа передвижения, вида дистанции и разновидности финта противника;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концентрации внимания на направлении атакующего удара соперника для выявления его "коронных" ударов;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выявления особых индивидуальных приемов и способов ведения поединка противником (начальная скорость движений, резкая или плавная смена характера двигательных действий; величина и угол используемых уклонов и т.д.).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Свои наблюдения спортсмены заносили в специальный дневник "Анализ учебно-тренировочного занятия".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Для бокса характерно проявление ловкости в нестандартных условиях. Точность и сила атакующего удара зависят от веса самого спортсмена и его соперника. Величина веса не может быть неизменной и увеличение или уменьшение его даже на граммы имеет немаловажное значение для результата соревновательной деятельности. Характер ведения боя, а следовательно, и его итог определяются также настроением боксера, его хладнокровием, умением контролировать свое состояние.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В ЭГ особое значение придавалось воспитанию уважения к сопернику. Способность видеть в противнике достойного человека, умеющего терпеть болевые ощущения, преодолевать большие физические, психологические, моральные, эмоциональные нагрузки, стремящегося к постоянному совершенствованию, заставляет спортсмена вдумчиво и внимательно относиться к каждому движению соперника, проявлять готовность к изучению и пониманию его индивидуального стиля. Все это делает действия боксера более обдуманными, взвешенными, целенаправленными, помогает точнее находить слабые места противника. </w:t>
      </w:r>
    </w:p>
    <w:p w:rsidR="00D902E4" w:rsidRPr="00B20295" w:rsidRDefault="006130F4" w:rsidP="00D902E4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73.5pt;height:188.25pt">
            <v:imagedata r:id="rId4" o:title=""/>
          </v:shape>
        </w:pic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Динамика показателей ловкости по ее основным проявлениям у боксеров контрольных и эксперименталь ных групп. 1 - пространственно-силовые параметры; 2 - пространственно-временные параметры; 3 - в прогнозируемых условиях; 4 - в нестандартных условиях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Настрой на ведение боя в непривычных, нестандартных условиях мобилизует боксера. Для формирования ловкости, проявляемой в нестандартных условиях, предлагались следующие двигательные задания: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выполнение атакующего удара по силуэту, нанесенному на мешке более тяжелого веса, с обозначением уязвимых мест;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использование утяжеленного мешка, перемещаемого в различных направлениях, с уклонами, с более высокой скоростью;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- нанесение атакующего удара при повышенном темпе движений и т.д.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Проведение повторного измерения уровня общей физической подготовленности, включая показатели ловкости по ее основным разновидностям и проявлениям у занимающихся ЭГ и КГ по тем же видам контрольных упражнений, через 8 месяцев систематических занятий показало, что у спортсменов, принявших участие в исследовании, достоверно улучшились показатели, характеризующие уровень развития ловкости по пространственно-силовым и пространственно -временным параметрам , а также по проявлению данной двигательной координации в прогнозируемых и нестандартных условиях (см. рисунок).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Кроме того, в ЭГ улучшились показатели в беге на 30 м (с), р&lt;0,05; в беге 11 мин (м), р&lt;0,05 и в беге 4х2 мин (м), р&lt;0,05, что, очевидно, связано с общим повышением уровня развития ловкости, способствующим уменьшению латентного периода решения сложных двигательных задач в условиях выбора конкретной ситуации; увеличением быстроты моторного компонента под воздействием специфических нагрузок, направленных на совершенствование различных разновидностей и проявлений ловкости; повышением уровня синхронизации двигательных и вегетативных функций организма, достижением их оптимальной согласованности.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Таким образом, результаты исследования показали, что в современной системе подготовки боксеров недостаточное внимание уделяется развитию таких двигательно -координационных качеств, как ловкость, точность и др. В специальной литературе не нашли своего отражения вопросы формирования ловкости по ее основным разновидностям и проявлениям. Применение комплекса двигательных заданий, направленных на совершенствование пространственно-силовых, пространственно-временных параметров, а также ловкости, проявляемой в прогнозируемых и нестандартных условиях , обусловило существенное улучшение ее показателей по основным разновидностям в ЭГ и повышению уровня общефизической и технической подготовленности. В таком подходе к системе подготовки боксеров имеются, на наш взгляд, определенные резервы повышения результативности их соревновательной деятельности.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Данные педагогического эксперимента показали, что под воздействием системы специальных двигательных заданий по развитию и совершенствованию ловкости по ее основным разновидностям и проявлениям происходят более глубокие физиологические изменения в организме, что приводит к лучшей мобилизации резервных возможностей и открывает дополнительные возможности для дальнейшего совершенствования отечественной методики подготовки боксеров. </w:t>
      </w:r>
    </w:p>
    <w:p w:rsidR="00D902E4" w:rsidRPr="00DE0170" w:rsidRDefault="00D902E4" w:rsidP="00D902E4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DE0170">
        <w:rPr>
          <w:b/>
          <w:bCs/>
          <w:sz w:val="28"/>
          <w:szCs w:val="28"/>
          <w:lang w:val="ru-RU"/>
        </w:rPr>
        <w:t>Список литературы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1. Бальсевич В.К., Лубышева Л.И. Физическая культура: молодежь и современность // Теория и практика физ. культуры. 1995, № 4, с. 2 - 7.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2. Бальсевич В.К. Онтокинезиология человека. - М.: Теория и практика физической культуры, 2000. - 275 с.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3. Бокс. Программа для детско-юношеских спортивных школ, специализированных детско-юношеских школ олимпийского резерва, школ высшего спортивного мастерства (учебно-тренировочной группы и группы спортивного совершенствования). М., 1985. - 162 с.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4. Назаренко Л.Д. Развитие двигательно-координационных качеств как фактор оздоровления детей и подростков: Монография. - М.: Теория и практика физической культуры, 2001. - 332 с.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5. Туревский И.М. Ловкость как комплекс психических и моторных способностей: Автореф. канд. дис. М., 1980, с. 33.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6. Ширяев А.Г. Бокс. Учителю и ученику (изд. 2-е, перераб. и доп.). - СПб.: Изд-во "ШАТОН", 2002. - 192 с. </w:t>
      </w:r>
    </w:p>
    <w:p w:rsidR="00D902E4" w:rsidRPr="00B20295" w:rsidRDefault="00D902E4" w:rsidP="00D902E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20295">
        <w:rPr>
          <w:sz w:val="24"/>
          <w:szCs w:val="24"/>
          <w:lang w:val="ru-RU"/>
        </w:rPr>
        <w:t xml:space="preserve">7. Чудинов В.А. Физическая подготовка начинающего боксера. - М.: ФиС, 1971. - 44 с. </w:t>
      </w:r>
    </w:p>
    <w:p w:rsidR="00E12572" w:rsidRPr="00D902E4" w:rsidRDefault="00E12572">
      <w:pPr>
        <w:rPr>
          <w:lang w:val="ru-RU"/>
        </w:rPr>
      </w:pPr>
      <w:bookmarkStart w:id="0" w:name="_GoBack"/>
      <w:bookmarkEnd w:id="0"/>
    </w:p>
    <w:sectPr w:rsidR="00E12572" w:rsidRPr="00D902E4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2E4"/>
    <w:rsid w:val="0031418A"/>
    <w:rsid w:val="005A2562"/>
    <w:rsid w:val="006130F4"/>
    <w:rsid w:val="007556F8"/>
    <w:rsid w:val="00B20295"/>
    <w:rsid w:val="00B530F2"/>
    <w:rsid w:val="00D902E4"/>
    <w:rsid w:val="00DE017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9ADAAF3-02D2-4091-BAA5-E32FA10A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E4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02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2109</Words>
  <Characters>12025</Characters>
  <Application>Microsoft Office Word</Application>
  <DocSecurity>0</DocSecurity>
  <Lines>100</Lines>
  <Paragraphs>28</Paragraphs>
  <ScaleCrop>false</ScaleCrop>
  <Company>Home</Company>
  <LinksUpToDate>false</LinksUpToDate>
  <CharactersWithSpaces>14106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подходы к развитию ловкости у боксеров</dc:title>
  <dc:subject/>
  <dc:creator>Alena</dc:creator>
  <cp:keywords/>
  <dc:description/>
  <cp:lastModifiedBy>admin</cp:lastModifiedBy>
  <cp:revision>2</cp:revision>
  <dcterms:created xsi:type="dcterms:W3CDTF">2014-02-16T15:46:00Z</dcterms:created>
  <dcterms:modified xsi:type="dcterms:W3CDTF">2014-02-16T15:46:00Z</dcterms:modified>
</cp:coreProperties>
</file>