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E99" w:rsidRDefault="00D67E99">
      <w:pPr>
        <w:pStyle w:val="a3"/>
      </w:pPr>
      <w:r>
        <w:t>Рязанская государственная сельскохозяйственная</w:t>
      </w:r>
    </w:p>
    <w:p w:rsidR="00D67E99" w:rsidRDefault="00D67E99">
      <w:pPr>
        <w:jc w:val="center"/>
        <w:rPr>
          <w:sz w:val="40"/>
        </w:rPr>
      </w:pPr>
      <w:r>
        <w:rPr>
          <w:sz w:val="40"/>
        </w:rPr>
        <w:t>академия им. проф. П.А.Костычева</w:t>
      </w:r>
    </w:p>
    <w:p w:rsidR="00D67E99" w:rsidRDefault="00D67E99">
      <w:pPr>
        <w:jc w:val="center"/>
        <w:rPr>
          <w:sz w:val="40"/>
        </w:rPr>
      </w:pPr>
    </w:p>
    <w:p w:rsidR="00D67E99" w:rsidRDefault="00D67E99">
      <w:pPr>
        <w:jc w:val="center"/>
        <w:rPr>
          <w:sz w:val="40"/>
        </w:rPr>
      </w:pPr>
    </w:p>
    <w:p w:rsidR="00D67E99" w:rsidRDefault="00D67E99">
      <w:pPr>
        <w:jc w:val="center"/>
        <w:rPr>
          <w:sz w:val="40"/>
        </w:rPr>
      </w:pPr>
    </w:p>
    <w:p w:rsidR="00D67E99" w:rsidRDefault="00D67E99">
      <w:pPr>
        <w:jc w:val="center"/>
        <w:rPr>
          <w:sz w:val="40"/>
        </w:rPr>
      </w:pPr>
    </w:p>
    <w:p w:rsidR="00D67E99" w:rsidRDefault="00D67E99">
      <w:pPr>
        <w:pStyle w:val="1"/>
      </w:pPr>
    </w:p>
    <w:p w:rsidR="00D67E99" w:rsidRDefault="00D67E99"/>
    <w:p w:rsidR="00D67E99" w:rsidRDefault="00D67E99"/>
    <w:p w:rsidR="00D67E99" w:rsidRDefault="00D67E99"/>
    <w:p w:rsidR="00D67E99" w:rsidRDefault="00D67E99"/>
    <w:p w:rsidR="00D67E99" w:rsidRDefault="00D67E99">
      <w:pPr>
        <w:jc w:val="center"/>
        <w:rPr>
          <w:sz w:val="52"/>
        </w:rPr>
      </w:pPr>
    </w:p>
    <w:p w:rsidR="00D67E99" w:rsidRDefault="00D67E99">
      <w:pPr>
        <w:pStyle w:val="2"/>
        <w:rPr>
          <w:rFonts w:ascii="Courier New" w:hAnsi="Courier New" w:cs="Courier New"/>
          <w:b/>
          <w:bCs/>
          <w:i/>
          <w:iCs/>
          <w:sz w:val="96"/>
        </w:rPr>
      </w:pPr>
      <w:r>
        <w:rPr>
          <w:rFonts w:ascii="Courier New" w:hAnsi="Courier New" w:cs="Courier New"/>
          <w:b/>
          <w:bCs/>
          <w:i/>
          <w:iCs/>
          <w:sz w:val="96"/>
        </w:rPr>
        <w:t>Реферат</w:t>
      </w:r>
    </w:p>
    <w:p w:rsidR="00D67E99" w:rsidRDefault="00D67E99">
      <w:pPr>
        <w:jc w:val="center"/>
        <w:rPr>
          <w:rFonts w:ascii="Courier New" w:hAnsi="Courier New" w:cs="Courier New"/>
          <w:i/>
          <w:iCs/>
          <w:sz w:val="52"/>
        </w:rPr>
      </w:pPr>
      <w:r>
        <w:rPr>
          <w:rFonts w:ascii="Courier New" w:hAnsi="Courier New" w:cs="Courier New"/>
          <w:sz w:val="52"/>
        </w:rPr>
        <w:t xml:space="preserve">На тему: </w:t>
      </w:r>
      <w:r>
        <w:rPr>
          <w:rFonts w:ascii="Courier New" w:hAnsi="Courier New" w:cs="Courier New"/>
          <w:i/>
          <w:iCs/>
          <w:sz w:val="52"/>
          <w:u w:val="single"/>
        </w:rPr>
        <w:t>«физические упражнения при миопии средней степени»</w:t>
      </w:r>
    </w:p>
    <w:p w:rsidR="00D67E99" w:rsidRDefault="00D67E99">
      <w:pPr>
        <w:pStyle w:val="2"/>
      </w:pPr>
    </w:p>
    <w:p w:rsidR="00D67E99" w:rsidRDefault="00D67E99"/>
    <w:p w:rsidR="00D67E99" w:rsidRDefault="00D67E99">
      <w:pPr>
        <w:pStyle w:val="a4"/>
        <w:tabs>
          <w:tab w:val="clear" w:pos="4677"/>
          <w:tab w:val="clear" w:pos="9355"/>
        </w:tabs>
      </w:pPr>
    </w:p>
    <w:p w:rsidR="00D67E99" w:rsidRDefault="00D67E99"/>
    <w:p w:rsidR="00D67E99" w:rsidRDefault="00D67E99"/>
    <w:p w:rsidR="00D67E99" w:rsidRDefault="00D67E99"/>
    <w:p w:rsidR="00D67E99" w:rsidRDefault="00D67E99"/>
    <w:p w:rsidR="00D67E99" w:rsidRDefault="00D67E99"/>
    <w:p w:rsidR="00D67E99" w:rsidRDefault="00D67E99"/>
    <w:p w:rsidR="00D67E99" w:rsidRDefault="00D67E99"/>
    <w:p w:rsidR="00D67E99" w:rsidRDefault="00D67E99">
      <w:pPr>
        <w:rPr>
          <w:color w:val="FFFFFF"/>
          <w:sz w:val="28"/>
        </w:rPr>
      </w:pPr>
      <w:r>
        <w:rPr>
          <w:color w:val="FFFFFF"/>
          <w:sz w:val="28"/>
        </w:rPr>
        <w:t xml:space="preserve">                                                                           Выполнила: студентка </w:t>
      </w:r>
      <w:r>
        <w:rPr>
          <w:color w:val="FFFFFF"/>
          <w:sz w:val="28"/>
          <w:lang w:val="en-US"/>
        </w:rPr>
        <w:t>II</w:t>
      </w:r>
      <w:r>
        <w:rPr>
          <w:color w:val="FFFFFF"/>
          <w:sz w:val="28"/>
        </w:rPr>
        <w:t xml:space="preserve"> курса</w:t>
      </w:r>
    </w:p>
    <w:p w:rsidR="00D67E99" w:rsidRDefault="00D67E99">
      <w:pPr>
        <w:rPr>
          <w:color w:val="FFFFFF"/>
          <w:sz w:val="28"/>
        </w:rPr>
      </w:pPr>
      <w:r>
        <w:rPr>
          <w:color w:val="FFFFFF"/>
          <w:sz w:val="28"/>
        </w:rPr>
        <w:t xml:space="preserve">                                                                           факультета ветеринарной медицины</w:t>
      </w:r>
    </w:p>
    <w:p w:rsidR="00D67E99" w:rsidRDefault="00D67E99">
      <w:pPr>
        <w:pStyle w:val="3"/>
        <w:rPr>
          <w:color w:val="FFFFFF"/>
        </w:rPr>
      </w:pPr>
      <w:r>
        <w:rPr>
          <w:color w:val="FFFFFF"/>
        </w:rPr>
        <w:t xml:space="preserve">                                                                           22 А  группы</w:t>
      </w:r>
    </w:p>
    <w:p w:rsidR="00D67E99" w:rsidRDefault="00D67E99">
      <w:pPr>
        <w:rPr>
          <w:color w:val="FFFFFF"/>
          <w:sz w:val="28"/>
        </w:rPr>
      </w:pPr>
      <w:r>
        <w:rPr>
          <w:color w:val="FFFFFF"/>
          <w:sz w:val="28"/>
        </w:rPr>
        <w:t xml:space="preserve">                                                                           Федотова Т.И.</w:t>
      </w:r>
    </w:p>
    <w:p w:rsidR="00D67E99" w:rsidRDefault="00D67E99">
      <w:pPr>
        <w:jc w:val="center"/>
        <w:rPr>
          <w:color w:val="FFFFFF"/>
          <w:sz w:val="22"/>
        </w:rPr>
      </w:pPr>
    </w:p>
    <w:p w:rsidR="00D67E99" w:rsidRDefault="00D67E99">
      <w:pPr>
        <w:rPr>
          <w:color w:val="FFFFFF"/>
        </w:rPr>
      </w:pPr>
      <w:r>
        <w:rPr>
          <w:color w:val="FFFFFF"/>
        </w:rPr>
        <w:t xml:space="preserve">                                                                           </w:t>
      </w:r>
    </w:p>
    <w:p w:rsidR="00D67E99" w:rsidRDefault="00D67E99">
      <w:pPr>
        <w:rPr>
          <w:color w:val="FFFFFF"/>
        </w:rPr>
      </w:pPr>
    </w:p>
    <w:p w:rsidR="00D67E99" w:rsidRDefault="00D67E99">
      <w:pPr>
        <w:jc w:val="center"/>
        <w:rPr>
          <w:color w:val="FFFFFF"/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  <w:r>
        <w:rPr>
          <w:sz w:val="28"/>
        </w:rPr>
        <w:t>Рязань 2002г.</w:t>
      </w:r>
    </w:p>
    <w:p w:rsidR="00D67E99" w:rsidRDefault="00D67E99">
      <w:pPr>
        <w:jc w:val="center"/>
        <w:rPr>
          <w:rFonts w:ascii="Courier New" w:hAnsi="Courier New" w:cs="Courier New"/>
          <w:b/>
          <w:bCs/>
          <w:sz w:val="34"/>
        </w:rPr>
      </w:pPr>
      <w:r>
        <w:rPr>
          <w:rFonts w:ascii="Courier New" w:hAnsi="Courier New" w:cs="Courier New"/>
          <w:b/>
          <w:bCs/>
          <w:sz w:val="34"/>
        </w:rPr>
        <w:t>Содержание:</w:t>
      </w:r>
    </w:p>
    <w:p w:rsidR="00D67E99" w:rsidRDefault="00D67E99">
      <w:pPr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931"/>
        <w:gridCol w:w="708"/>
      </w:tblGrid>
      <w:tr w:rsidR="00D67E99">
        <w:trPr>
          <w:trHeight w:val="965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Понятие миопии……………………………………………………………...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</w:tr>
      <w:tr w:rsidR="00D67E99">
        <w:trPr>
          <w:trHeight w:val="966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Близорукость и занятия спортом……………………………………………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</w:t>
            </w:r>
          </w:p>
        </w:tc>
      </w:tr>
      <w:tr w:rsidR="00D67E99">
        <w:trPr>
          <w:trHeight w:val="966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Лечебная физкультура при близорукости…………………………………..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</w:t>
            </w:r>
          </w:p>
        </w:tc>
      </w:tr>
      <w:tr w:rsidR="00D67E99">
        <w:trPr>
          <w:trHeight w:val="966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Занятия лечебной физкультурой…………………………………………….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10</w:t>
            </w:r>
          </w:p>
        </w:tc>
      </w:tr>
      <w:tr w:rsidR="00D67E99">
        <w:trPr>
          <w:trHeight w:val="966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Занятия физкультурой по избранной программе…………………………..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</w:t>
            </w:r>
          </w:p>
        </w:tc>
      </w:tr>
      <w:tr w:rsidR="00D67E99">
        <w:trPr>
          <w:trHeight w:val="966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Методика занятий физкультурой для лиц, имеющих близорукость средней степени (от 3 до 6 диоптрий)………………………………………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17</w:t>
            </w:r>
          </w:p>
        </w:tc>
      </w:tr>
      <w:tr w:rsidR="00D67E99">
        <w:trPr>
          <w:trHeight w:val="966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Приложение…………………………………………………………………..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19</w:t>
            </w:r>
          </w:p>
        </w:tc>
      </w:tr>
      <w:tr w:rsidR="00D67E99">
        <w:trPr>
          <w:trHeight w:val="966"/>
        </w:trPr>
        <w:tc>
          <w:tcPr>
            <w:tcW w:w="8931" w:type="dxa"/>
            <w:vAlign w:val="center"/>
          </w:tcPr>
          <w:p w:rsidR="00D67E99" w:rsidRDefault="00D67E99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Список литературы…………………………………………………………..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:rsidR="00D67E99" w:rsidRDefault="00D67E99">
            <w:pPr>
              <w:spacing w:line="360" w:lineRule="auto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22</w:t>
            </w:r>
          </w:p>
        </w:tc>
      </w:tr>
    </w:tbl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jc w:val="center"/>
        <w:rPr>
          <w:sz w:val="28"/>
        </w:rPr>
      </w:pPr>
    </w:p>
    <w:p w:rsidR="00D67E99" w:rsidRDefault="00D67E99">
      <w:pPr>
        <w:spacing w:line="360" w:lineRule="auto"/>
        <w:jc w:val="center"/>
        <w:rPr>
          <w:rFonts w:ascii="Courier New" w:hAnsi="Courier New" w:cs="Courier New"/>
          <w:b/>
          <w:bCs/>
          <w:caps/>
          <w:sz w:val="32"/>
        </w:rPr>
      </w:pPr>
      <w:r>
        <w:rPr>
          <w:rFonts w:ascii="Courier New" w:hAnsi="Courier New" w:cs="Courier New"/>
          <w:b/>
          <w:bCs/>
          <w:caps/>
          <w:sz w:val="32"/>
        </w:rPr>
        <w:t>Понятие миопии.</w:t>
      </w:r>
    </w:p>
    <w:p w:rsidR="00D67E99" w:rsidRDefault="00D67E99">
      <w:pPr>
        <w:jc w:val="center"/>
        <w:rPr>
          <w:rFonts w:ascii="Courier New" w:hAnsi="Courier New" w:cs="Courier New"/>
          <w:sz w:val="28"/>
        </w:rPr>
      </w:pP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i/>
          <w:iCs/>
          <w:color w:val="000000"/>
          <w:sz w:val="28"/>
          <w:szCs w:val="22"/>
          <w:u w:val="single"/>
        </w:rPr>
        <w:t>Миопия (близорукость)</w:t>
      </w:r>
      <w:r>
        <w:rPr>
          <w:rFonts w:ascii="Courier New" w:hAnsi="Courier New" w:cs="Courier New"/>
          <w:color w:val="000000"/>
          <w:sz w:val="28"/>
          <w:szCs w:val="22"/>
        </w:rPr>
        <w:t xml:space="preserve"> — наиболее частый де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фект зрения. Прогрессирование миопии может при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 xml:space="preserve">водить к серьезным необратимым изменениям в глазу и значительной потере зрения. </w:t>
      </w:r>
      <w:r>
        <w:rPr>
          <w:rFonts w:ascii="Courier New" w:hAnsi="Courier New" w:cs="Courier New"/>
          <w:color w:val="000000"/>
          <w:sz w:val="28"/>
          <w:szCs w:val="22"/>
          <w:u w:val="single"/>
        </w:rPr>
        <w:t>Осложненная миопия</w:t>
      </w:r>
      <w:r>
        <w:rPr>
          <w:rFonts w:ascii="Courier New" w:hAnsi="Courier New" w:cs="Courier New"/>
          <w:color w:val="000000"/>
          <w:sz w:val="28"/>
          <w:szCs w:val="22"/>
        </w:rPr>
        <w:t xml:space="preserve"> — одна из главных причин инвалидности вследствие заболеваний глаз. Медико-социальная значимость проблемы усугубляется тем, что ослож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ненная миопия поражает людей в самом работоспо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собном возрасте.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color w:val="000000"/>
          <w:sz w:val="28"/>
          <w:szCs w:val="22"/>
        </w:rPr>
      </w:pPr>
      <w:r>
        <w:rPr>
          <w:rFonts w:ascii="Courier New" w:hAnsi="Courier New" w:cs="Courier New"/>
          <w:color w:val="000000"/>
          <w:sz w:val="28"/>
          <w:szCs w:val="22"/>
        </w:rPr>
        <w:t>Многолетние исследования, выполненные в Мо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сковском научно-исследовательском институте глазных болезней им. Гельмгольца, позволили сформулировать теорию происхождения миопии и обосновать пути и методы ее профилактики и лече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ния.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На основе этих исследований выделено 2 основ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ных патогенетических звена миопии: несоответст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вие между возможностями ослабленного аккомода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ционного аппарата глаз и зрительной нагрузкой и ослабление прочностных свойств склеры, и ее растя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 xml:space="preserve">жение под влиянием внутриглазного давления. По </w:t>
      </w:r>
      <w:r>
        <w:rPr>
          <w:rFonts w:ascii="Courier New" w:hAnsi="Courier New" w:cs="Courier New"/>
          <w:i/>
          <w:iCs/>
          <w:color w:val="000000"/>
          <w:sz w:val="28"/>
          <w:szCs w:val="22"/>
        </w:rPr>
        <w:t>первому</w:t>
      </w:r>
      <w:r>
        <w:rPr>
          <w:rFonts w:ascii="Courier New" w:hAnsi="Courier New" w:cs="Courier New"/>
          <w:color w:val="000000"/>
          <w:sz w:val="28"/>
          <w:szCs w:val="22"/>
        </w:rPr>
        <w:t xml:space="preserve"> механизму формируется более благоприят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 xml:space="preserve">ная форма миопии, которая остается только оптическим недостатком глаза, по </w:t>
      </w:r>
      <w:r>
        <w:rPr>
          <w:rFonts w:ascii="Courier New" w:hAnsi="Courier New" w:cs="Courier New"/>
          <w:i/>
          <w:iCs/>
          <w:color w:val="000000"/>
          <w:sz w:val="28"/>
          <w:szCs w:val="22"/>
        </w:rPr>
        <w:t>второму</w:t>
      </w:r>
      <w:r>
        <w:rPr>
          <w:rFonts w:ascii="Courier New" w:hAnsi="Courier New" w:cs="Courier New"/>
          <w:color w:val="000000"/>
          <w:sz w:val="28"/>
          <w:szCs w:val="22"/>
        </w:rPr>
        <w:t xml:space="preserve"> — миопия как серьезная болезнь, склонная к прогрессированию и возникновению осложнений. В происхожде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нии обеих форм миопии существенное значение имеет генетический фактор, причем первая форма миопии наследуется преимущественно по аутосомно-доминантному, а вторая — по аутосомно-рецесспвному типу.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Наследственно обусловленная миопия несколько раньше проявляется у девочек, чем у мальчиков. Это связано, по-видимому, с модифицирующим влиянием пола и эндокринными изменениями в ор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ганизме в период полового созревания.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На основе "близнецовых исследований" показа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но, что по наследуемости в нисходящем порядке располагаются длина оси глаза, преломляющая сила роговицы, общая рефракция, преломляющая сила хрусталика.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Установлена низкая пенетрантность и экспрес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сивность гена, детерминирующего миопию. Это указывает на то, что доминантно наследуемый ген миопии реализует свое действие только под влияни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ем неблагоприятных условий внешней среды или при взаимодействии с другими генами.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При ослабленной аккомодационной способности напряженная зрительная работа на близком рас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стоянии становится для глаз непосильной. В этих случаях организм вынужден так изменить оптиче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скую систему глаз, чтобы приспособить ее к работе на близком расстоянии без напряжения аккомода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ции. Это достигается главным образом посредством направленного умеренного удлинения переднезадней оси глаза в период его роста и формирования рефракции. Возникает миопия, которая хотя и не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сколько прогрессирует, но, как  правило,  не  дости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гает  более 3,0—4,0 дптр.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Через аппарат аккомодации опосредуется влия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ние многих неблагоприятных факторов, способст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вующих развитию миопии. Эти факторы либо за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трудняют его деятельность (неблагоприятные гигие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нические условия зрительной работы, анизометроппя, астигматизм), либо "поражают" сам аппарат (нарушение регионарной гемодинамики, дисфунк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ция цилиарной мышцы вследствие расстройства симпатической и парасимпатической иннервации, хронические   инфекционные   заболевания,   общая гиподинамия).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На основе данных о роли ослабленной аккомо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дации в происхождении миопии была выдвинута идея о возможности профилактики миопии и ее прогрессирования путем воздействия на аккомода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ционный аппарат глаза при помощи физических упражнений и медикаментозных средств.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Разработаны специальные упражнения для цили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арной мышцы со сменными линзами, с использова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нием лазерного стекла и более простые домашние упражнения. Предложен комплекс общих физи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ческих упражнений для лиц с близорукостью, влияющих и на аккомодацию. Показана возмож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ность улучшения аккомодационной способности глаз посредством акупунктуры или электропунктуры, а также медикаментозных и физиотерапевтиче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ских воздействий на образования, ответственные за кровоснабжение и иннервацию цилиарной мышцы. Выявлено стимулирующее влияние ряда медика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ментов на цилиарную мышцу.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Перечисленные лечебные меры нормализуют или значительно повышают показатели аккомода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ции и регионарной гемодинамики и снижают час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тоту и степень прогрессирования миопии в 3—5 раз. На большом клиническом материале показана принципиальная возможность предупреждения са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мого возникновения миопии путем проведения сис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тематических тренировочных курсов в группе рис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ка, т. е. у школьников с пониженным запасом отно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сительной аккомодации.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В последнее время разработана методика бесконтактного транссклерального воздействия на цилиарную мышцу с помощью низкоэнергетического ла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зерного излучения. Такое воздействие улучшает все показатели аккомодации и кровоснабжение цилиар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ной мышцы.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Поскольку прогрессирующая и осложненная миопия вызывает утрату трудоспособности в связи с понижением зрения, изучение ее патогенеза приоб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ретает особое значение. На первый план здесь вы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ступает исследование биомеханических, биохимиче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ских и морфологических свойств склеры.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Исследования деформативно-прочностных пока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зателей образцов склеральной ткани энуклеированных и трупных глаз человека показали, что в норме склере свойственны анизотропность (большая по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датливость в переднезаднем направлении, чем в эк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ваториальном) и неоднородность — убывание проч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ности по направлению от передней области к задне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му полюсу. Наименьшую прочность как в норме, так и при миопии имеет задний полюс глаза.</w:t>
      </w:r>
    </w:p>
    <w:p w:rsidR="00D67E99" w:rsidRDefault="00D67E99">
      <w:pPr>
        <w:spacing w:line="360" w:lineRule="auto"/>
        <w:ind w:firstLine="851"/>
        <w:jc w:val="both"/>
        <w:rPr>
          <w:rFonts w:ascii="Courier New" w:hAnsi="Courier New" w:cs="Courier New"/>
          <w:color w:val="000000"/>
          <w:sz w:val="28"/>
          <w:szCs w:val="22"/>
        </w:rPr>
      </w:pPr>
      <w:r>
        <w:rPr>
          <w:rFonts w:ascii="Courier New" w:hAnsi="Courier New" w:cs="Courier New"/>
          <w:color w:val="000000"/>
          <w:sz w:val="28"/>
          <w:szCs w:val="22"/>
        </w:rPr>
        <w:t>Установлено, что растяжимость и остаточная де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формация образцов склеры при эмметропии и мио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пии слабой степени одинаковы, а в глазах с высо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кой миопией — достоверно выше, особенно в заднем отделе. При миопии сохраняется свойственная нормальной склере неоднородность, при этом вы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является тенденция к увеличению деформации тем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поральных отделов, особенно верхненаружного. От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мечено снижение предела прочности при миопии средней и высокой степени, особенно в экваториальном поясе и в области заднего полюса глаза. Анизотропность склеры при высокой миопии ста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новится более выраженной, чем в норме.</w:t>
      </w:r>
    </w:p>
    <w:p w:rsidR="00D67E99" w:rsidRDefault="00D67E99">
      <w:pPr>
        <w:ind w:firstLine="851"/>
        <w:jc w:val="both"/>
        <w:rPr>
          <w:rFonts w:ascii="Courier New" w:hAnsi="Courier New" w:cs="Courier New"/>
          <w:color w:val="000000"/>
          <w:sz w:val="28"/>
          <w:szCs w:val="22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color w:val="000000"/>
          <w:sz w:val="28"/>
          <w:szCs w:val="22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color w:val="000000"/>
          <w:sz w:val="28"/>
          <w:szCs w:val="22"/>
        </w:rPr>
      </w:pPr>
    </w:p>
    <w:p w:rsidR="00D67E99" w:rsidRDefault="00D67E99">
      <w:pPr>
        <w:pStyle w:val="4"/>
        <w:rPr>
          <w:sz w:val="32"/>
        </w:rPr>
      </w:pPr>
      <w:r>
        <w:rPr>
          <w:sz w:val="32"/>
        </w:rPr>
        <w:t>БЛИЗОРУКОСТЬ И ЗАНЯТИЯ СПОРТОМ</w:t>
      </w:r>
    </w:p>
    <w:p w:rsidR="00D67E99" w:rsidRDefault="00D67E99">
      <w:pPr>
        <w:shd w:val="clear" w:color="auto" w:fill="FFFFFF"/>
        <w:spacing w:line="360" w:lineRule="auto"/>
        <w:jc w:val="center"/>
        <w:rPr>
          <w:rFonts w:ascii="Courier New" w:hAnsi="Courier New" w:cs="Courier New"/>
          <w:sz w:val="28"/>
        </w:rPr>
      </w:pP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Спорт все шире и шире входит в жизнь наших людей. Особенно велика тяга к нему детей и подростков. Однако, учитывая значи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тельный процент близорукости среди них, следует с особым внима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нием подходить к выбору соответствующего вида спорта и до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пустимых нагрузок. Таблица с противопоказаниями для различных видов спота приведена в приложении.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Непременное условие для занятий спортом близоруких - это четкое определение противопоказаний, систематический врачебный контроль за состоянием органа зрения. Спортивные занятия могут благотворно влиять на состояние глаз при близорукости и способ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ствовать ее стабилизации, но могут оказать и весьма неблагоприят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ное воздействие на орган зрения и привести к осложнениям. Все зависит от степени близорукости, а также от специфики избранного вида спорта и дозировки спортивных нагрузок.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При не осложненной, стационарной (т.е. не прогрессирующей) близорукости можно и полезно заниматься некоторыми видами спорта. Если занятия несовместимы с ношением очков и возможны без оптической коррекции, то на время занятий очки разрешается снимать. В некоторых видах спорта требуется высокая острота зрения и в то же время пользоваться очками нельзя. В таких случаях целесообразна контактная коррекция, т.е. линзы, надеваемые непо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средственно на глазное яблоко.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При осложненной или прогрессирующей близорукости проти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вопоказаны виды спорта, связанные с большим физическим напря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жением, например, борьба, поднятие тяжестей, с резким перемеще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нием тела и возможностью его сотрясения.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2"/>
        </w:rPr>
        <w:t>По существующему положению при первичном врачебном осмо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тре к занятиям спортом не допускаются липа, имеющие близору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кость свыше 3 диоптрий. Если же в процессе занятий близорукость прогрессирует и увеличивается до 6 диоптрий, то спортсмену реко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мендуют прекратить активные занятия и значительно снизить на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грузки.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color w:val="000000"/>
          <w:sz w:val="28"/>
          <w:szCs w:val="22"/>
        </w:rPr>
      </w:pPr>
      <w:r>
        <w:rPr>
          <w:rFonts w:ascii="Courier New" w:hAnsi="Courier New" w:cs="Courier New"/>
          <w:color w:val="000000"/>
          <w:sz w:val="28"/>
          <w:szCs w:val="22"/>
        </w:rPr>
        <w:t>В то же время, как показали исследования и спортивная практи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ка, умеренные нагрузки, занятия массовыми видами спорта (с уче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том противопоказаний) способствуют, как правило, улучшению или стабилизации зрения и значительно повышают общее физическое развитие детей и подростков. Особую пользу им приносят спортив</w:t>
      </w:r>
      <w:r>
        <w:rPr>
          <w:rFonts w:ascii="Courier New" w:hAnsi="Courier New" w:cs="Courier New"/>
          <w:color w:val="000000"/>
          <w:sz w:val="28"/>
          <w:szCs w:val="22"/>
        </w:rPr>
        <w:softHyphen/>
        <w:t>ные игры, плавание, туризм.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color w:val="000000"/>
          <w:sz w:val="28"/>
          <w:szCs w:val="22"/>
        </w:rPr>
      </w:pPr>
    </w:p>
    <w:p w:rsidR="00D67E99" w:rsidRDefault="00D67E99">
      <w:pPr>
        <w:pStyle w:val="7"/>
      </w:pPr>
      <w:r>
        <w:t>Лечебная физкультура при близорукости</w:t>
      </w:r>
    </w:p>
    <w:p w:rsidR="00D67E99" w:rsidRDefault="00D67E99">
      <w:pPr>
        <w:shd w:val="clear" w:color="auto" w:fill="FFFFFF"/>
        <w:spacing w:line="360" w:lineRule="auto"/>
        <w:jc w:val="center"/>
        <w:rPr>
          <w:rFonts w:ascii="Courier New" w:hAnsi="Courier New" w:cs="Courier New"/>
          <w:b/>
          <w:bCs/>
          <w:caps/>
          <w:sz w:val="28"/>
        </w:rPr>
      </w:pPr>
    </w:p>
    <w:p w:rsidR="00D67E99" w:rsidRDefault="00D67E99">
      <w:pPr>
        <w:pStyle w:val="8"/>
      </w:pPr>
      <w:r>
        <w:t>В комплексе лечебной физкультуры включаются как общеразвивающие, так и специальные упражнения для глаз. Учитывая, что у близоруких часто наблюдается нарушение осанки, искривления позвоночника (сколиозы) из-за привычки чрезмерно наклонять голову и туловище при зрительной работе на близком расстоянии. Большое значение следует придавать упражнениям для укрепления мышц-разгибателей туловища и головы (корригирующим) и дыхательным. Последние играют важную роль в усилении лёгочной вентиляции, улучшении окислительно-восстановительных процессов, укреплении дыхательных мышц. Кроме того дыхательные упражнения служат средством периодического снижения нагрузки.</w:t>
      </w:r>
    </w:p>
    <w:p w:rsidR="00D67E99" w:rsidRDefault="00D67E99">
      <w:pPr>
        <w:shd w:val="clear" w:color="auto" w:fill="FFFFFF"/>
        <w:tabs>
          <w:tab w:val="left" w:pos="3720"/>
        </w:tabs>
        <w:spacing w:line="360" w:lineRule="auto"/>
        <w:ind w:firstLine="851"/>
        <w:jc w:val="both"/>
        <w:rPr>
          <w:rFonts w:ascii="Courier New" w:hAnsi="Courier New" w:cs="Courier New"/>
          <w:color w:val="000000"/>
          <w:sz w:val="28"/>
          <w:szCs w:val="21"/>
        </w:rPr>
      </w:pPr>
      <w:r>
        <w:rPr>
          <w:rFonts w:ascii="Courier New" w:hAnsi="Courier New" w:cs="Courier New"/>
          <w:color w:val="000000"/>
          <w:sz w:val="28"/>
          <w:szCs w:val="21"/>
        </w:rPr>
        <w:t>Занятия лечебной физкультурой можно приводить дома под наблюдением родителей. Для этого им нужно внимательно следить за выполнением упражнений, руководствуясь методическими указаниями.</w:t>
      </w:r>
    </w:p>
    <w:p w:rsidR="00D67E99" w:rsidRDefault="00D67E99">
      <w:pPr>
        <w:shd w:val="clear" w:color="auto" w:fill="FFFFFF"/>
        <w:tabs>
          <w:tab w:val="left" w:pos="3720"/>
        </w:tabs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Минимальная продолжительность курса лечебной физкультуры для школьников, страдающих близорукостью, составляет 3 месяца. Целесообразно разделить его на 2 периода подготовительный и основной (тренировочный).</w:t>
      </w:r>
    </w:p>
    <w:p w:rsidR="00D67E99" w:rsidRDefault="00D67E99">
      <w:pPr>
        <w:spacing w:line="360" w:lineRule="auto"/>
        <w:ind w:firstLine="851"/>
        <w:jc w:val="both"/>
        <w:rPr>
          <w:rFonts w:ascii="Courier New" w:hAnsi="Courier New" w:cs="Courier New"/>
          <w:color w:val="000000"/>
          <w:sz w:val="28"/>
          <w:szCs w:val="21"/>
        </w:rPr>
      </w:pPr>
      <w:r>
        <w:rPr>
          <w:rFonts w:ascii="Courier New" w:hAnsi="Courier New" w:cs="Courier New"/>
          <w:i/>
          <w:iCs/>
          <w:color w:val="000000"/>
          <w:sz w:val="28"/>
          <w:szCs w:val="21"/>
        </w:rPr>
        <w:t>Подготовительный период</w:t>
      </w:r>
      <w:r>
        <w:rPr>
          <w:rFonts w:ascii="Courier New" w:hAnsi="Courier New" w:cs="Courier New"/>
          <w:color w:val="000000"/>
          <w:sz w:val="28"/>
          <w:szCs w:val="21"/>
        </w:rPr>
        <w:t xml:space="preserve"> обычно продолжается 12-15 дней.</w:t>
      </w:r>
    </w:p>
    <w:p w:rsidR="00D67E99" w:rsidRDefault="00D67E99">
      <w:pPr>
        <w:spacing w:line="360" w:lineRule="auto"/>
        <w:ind w:firstLine="851"/>
        <w:jc w:val="both"/>
        <w:rPr>
          <w:rFonts w:ascii="Courier New" w:hAnsi="Courier New" w:cs="Courier New"/>
          <w:color w:val="000000"/>
          <w:sz w:val="28"/>
          <w:szCs w:val="21"/>
        </w:rPr>
      </w:pPr>
      <w:r>
        <w:rPr>
          <w:rFonts w:ascii="Courier New" w:hAnsi="Courier New" w:cs="Courier New"/>
          <w:color w:val="000000"/>
          <w:sz w:val="28"/>
          <w:szCs w:val="21"/>
        </w:rPr>
        <w:t>Задачами этого периода являются:</w:t>
      </w:r>
    </w:p>
    <w:p w:rsidR="00D67E99" w:rsidRDefault="00D67E99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адаптация к физической нагрузке;</w:t>
      </w:r>
    </w:p>
    <w:p w:rsidR="00D67E99" w:rsidRDefault="00D67E99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общее укрепление организма;</w:t>
      </w:r>
    </w:p>
    <w:p w:rsidR="00D67E99" w:rsidRDefault="00D67E99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активизация функций дыхательной и сердечно-сосудистой систем;</w:t>
      </w:r>
    </w:p>
    <w:p w:rsidR="00D67E99" w:rsidRDefault="00D67E99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улучшение осанки;</w:t>
      </w:r>
    </w:p>
    <w:p w:rsidR="00D67E99" w:rsidRDefault="00D67E99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укрепление мышечно-связочного аппарата;</w:t>
      </w:r>
    </w:p>
    <w:p w:rsidR="00D67E99" w:rsidRDefault="00D67E99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повышение эмоционального состояния.</w:t>
      </w:r>
    </w:p>
    <w:p w:rsidR="00D67E99" w:rsidRDefault="00D67E99">
      <w:pPr>
        <w:pStyle w:val="a6"/>
      </w:pPr>
      <w:r>
        <w:t>Данный период характеризуется преимущественно выполнением общеразвивающих, корригирующих и дыхательных упражнений.</w:t>
      </w:r>
    </w:p>
    <w:p w:rsidR="00D67E99" w:rsidRDefault="00D67E99">
      <w:pPr>
        <w:pStyle w:val="a6"/>
        <w:rPr>
          <w:color w:val="000000"/>
          <w:szCs w:val="21"/>
        </w:rPr>
      </w:pPr>
      <w:r>
        <w:t>В помещении – з</w:t>
      </w:r>
      <w:r>
        <w:rPr>
          <w:color w:val="000000"/>
          <w:szCs w:val="21"/>
        </w:rPr>
        <w:t>анятие может быть построено по типу утрен</w:t>
      </w:r>
      <w:r>
        <w:rPr>
          <w:color w:val="000000"/>
          <w:szCs w:val="21"/>
        </w:rPr>
        <w:softHyphen/>
        <w:t>ней гигиенической гимнастики, но его необходимо дополнить общеразвивающими, корригирующими, танцевальными и дыхательны</w:t>
      </w:r>
      <w:r>
        <w:rPr>
          <w:color w:val="000000"/>
          <w:szCs w:val="21"/>
        </w:rPr>
        <w:softHyphen/>
        <w:t>ми упражнениями, а также элементами самомассажа глаз и мышц задней поверхности шеи. Ориентировочная продолжительность 25-30 мин.</w:t>
      </w:r>
    </w:p>
    <w:p w:rsidR="00D67E99" w:rsidRDefault="00D67E99">
      <w:pPr>
        <w:pStyle w:val="a6"/>
        <w:rPr>
          <w:color w:val="000000"/>
          <w:szCs w:val="21"/>
        </w:rPr>
      </w:pPr>
    </w:p>
    <w:p w:rsidR="00D67E99" w:rsidRDefault="00D67E99">
      <w:pPr>
        <w:pStyle w:val="7"/>
        <w:rPr>
          <w:szCs w:val="20"/>
        </w:rPr>
      </w:pPr>
      <w:r>
        <w:rPr>
          <w:szCs w:val="20"/>
        </w:rPr>
        <w:t>Занятия лечебной физкультурой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pStyle w:val="20"/>
        <w:rPr>
          <w:szCs w:val="22"/>
        </w:rPr>
      </w:pPr>
      <w:r>
        <w:rPr>
          <w:szCs w:val="22"/>
        </w:rPr>
        <w:t>Лицам с близорукостью слабой степени необходимо ежедневно выполнять специальные упражнения, направленные на укрепление мышц, способствующих улучшению зрения. Следует во все комп</w:t>
      </w:r>
      <w:r>
        <w:rPr>
          <w:szCs w:val="22"/>
        </w:rPr>
        <w:softHyphen/>
        <w:t>лексы включать упражнение «метка на стекле» для тренировки цилиарной мышцы.</w:t>
      </w:r>
    </w:p>
    <w:p w:rsidR="00D67E99" w:rsidRDefault="00D67E99">
      <w:pPr>
        <w:pStyle w:val="30"/>
      </w:pPr>
      <w:r>
        <w:t>Ориентировочный комплекс упражнений лечебной гимнастики:</w:t>
      </w:r>
    </w:p>
    <w:p w:rsidR="00D67E99" w:rsidRDefault="00D67E99">
      <w:pPr>
        <w:pStyle w:val="20"/>
        <w:numPr>
          <w:ilvl w:val="0"/>
          <w:numId w:val="2"/>
        </w:numPr>
        <w:tabs>
          <w:tab w:val="clear" w:pos="1571"/>
          <w:tab w:val="num" w:pos="993"/>
        </w:tabs>
        <w:ind w:left="993" w:hanging="426"/>
      </w:pPr>
      <w:r>
        <w:t>Исходное положение - стоя, кисти на затылке. 1-2-поднять руки вверх, прогнуться, 3-4 вернуться в исходное положение. Повторить 3-4 раза.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</w:t>
      </w:r>
      <w:r>
        <w:rPr>
          <w:rFonts w:ascii="Courier New" w:hAnsi="Courier New" w:cs="Courier New"/>
          <w:color w:val="000000"/>
          <w:sz w:val="28"/>
          <w:szCs w:val="21"/>
        </w:rPr>
        <w:t xml:space="preserve"> стоя или сидя. Медленные круговые движения голо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вой по 8 раз в каждом направлении.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Самомассаж затылка и мышц задней поверхности шеи в тече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ние 1 мин.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Круговые движения глазными яблоками. Выполнять медлен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но в различных направлениях в течение 40-45 сек.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Закрыть глаза. Выполнять несильные надавливания пальцами па глазные яблоки в течение 25-30 сек.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Упражнение «метка на стекле». Выполнять в течение 1—2 мин., тренируя мышцы каждого глаза в отдельности и обоих глаз вместе.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Закрыть глаза и выполнять поглаживание век от носа к на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ружным углам глаз и обратно в течение 30-35 сек.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Выполнять быстрые моргания в течение 15-20 сек.</w:t>
      </w:r>
    </w:p>
    <w:p w:rsidR="00D67E99" w:rsidRDefault="00D67E99">
      <w:pPr>
        <w:numPr>
          <w:ilvl w:val="0"/>
          <w:numId w:val="2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Посидеть с закрытыми глазами в течение 1 мин., выполнять брюшное дыхание.</w:t>
      </w:r>
    </w:p>
    <w:p w:rsidR="00D67E99" w:rsidRDefault="00D67E99">
      <w:pPr>
        <w:shd w:val="clear" w:color="auto" w:fill="FFFFFF"/>
        <w:spacing w:line="360" w:lineRule="auto"/>
        <w:jc w:val="center"/>
        <w:rPr>
          <w:rFonts w:ascii="Courier New" w:hAnsi="Courier New" w:cs="Courier New"/>
          <w:color w:val="000000"/>
          <w:sz w:val="28"/>
          <w:szCs w:val="21"/>
        </w:rPr>
      </w:pPr>
    </w:p>
    <w:p w:rsidR="00D67E99" w:rsidRDefault="00D67E99">
      <w:pPr>
        <w:pStyle w:val="7"/>
        <w:rPr>
          <w:caps w:val="0"/>
          <w:szCs w:val="21"/>
        </w:rPr>
      </w:pPr>
      <w:r>
        <w:rPr>
          <w:caps w:val="0"/>
          <w:szCs w:val="21"/>
        </w:rPr>
        <w:t>ЗАНЯТИЯ ФИЗКУЛЬТУРОЙ ПО ИЗБРАННОЙ ПРОГРАММЕ</w:t>
      </w:r>
    </w:p>
    <w:p w:rsidR="00D67E99" w:rsidRDefault="00D67E99">
      <w:pPr>
        <w:shd w:val="clear" w:color="auto" w:fill="FFFFFF"/>
        <w:spacing w:line="360" w:lineRule="auto"/>
        <w:jc w:val="center"/>
        <w:rPr>
          <w:rFonts w:ascii="Courier New" w:hAnsi="Courier New" w:cs="Courier New"/>
          <w:sz w:val="32"/>
        </w:rPr>
      </w:pP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Программа самостоятельных занятий  физкультурой для лиц, имеющих близорукость средней степени, может включать разнообразные средства – подвижные и некоторые спортивные игры, занятия лёгкой атлетикой, женской и ритмической гимнастикой, турпоходы без переноски больших тяжестей, лыжные прогулки, катание на коньках и велосипеде, плавание и др. Однако важно учитывать некоторые особенности выполнения отдельных упражнений.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Лицам с близорукостью средней степени противопоказано принимать участие в соревнованиях по футболу, баскетболу, регби и хоккею из-за возможности получения травмы головы и отслойки сетчатки. Это совсем не значит, что нельзя выполнять, отдельные элементы футбола и баскетбола, тренируясь на площадке или на стадионе. Во время игры очки необходимо прочно закреплять с помощью резинки.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Можно заниматься также ходьбой в среднем и быстром темпе, бегом трусцой в медленном и среднем темпе, прыжками в длину и высоту (количество прыжков ограничивать до 6-8), бегом по пересечённой местности. Перед началом прыжков в длину или высоту необходимо хорошо взрыхлить песок в яме, приземляться мягко, сгибая ноги в момент касания песка. Чтобы лучше видеть планку для отталкивания, нужно поставить рядом с ней флажок. При кроссовых тренировках лучше выбирать ровную местность, не бежать между деревьями с низкой кроной.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Занимаясь ритмической гимнастикой, используйте музыку с темпом не более 100-110 тактов в минуту, делайте паузы для отдыха, включайте в комплекс дыхательные и специальные упражнения для мышц глаз.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Находясь в турпоходе, чаще делайте привал, при этом снимайте рюкзак с плеч.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Ниже приводятся комплексы упражнений, которые рекомендуется использовать при самостоятельных занятиях физической культурой. Эти комплексы составлялись с учётом как общеоздоровительных задач (улучшение деятельности сердечно-сосудистой системы, обмена веществ, сгонка лишнего веса), так и специальных (профилактика и снижение прогрессирования близорукости).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shd w:val="clear" w:color="auto" w:fill="FFFFFF"/>
        <w:spacing w:line="360" w:lineRule="auto"/>
        <w:jc w:val="center"/>
        <w:rPr>
          <w:rFonts w:ascii="Courier New" w:hAnsi="Courier New" w:cs="Courier New"/>
          <w:i/>
          <w:iCs/>
          <w:sz w:val="28"/>
          <w:u w:val="single"/>
        </w:rPr>
      </w:pPr>
      <w:r>
        <w:rPr>
          <w:rFonts w:ascii="Courier New" w:hAnsi="Courier New" w:cs="Courier New"/>
          <w:i/>
          <w:iCs/>
          <w:sz w:val="28"/>
          <w:u w:val="single"/>
        </w:rPr>
        <w:t>Комплекс упражнений для женщин.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Приготовьте место для занятия, постелите коврик, поставьте цветной предмет (лучше зелёного или голубого цвета), на который будете смотреть, выполняя отдельные упражнения. Это может быть мяч, ваза, чашка и другие предметы, которые хорошо видны без очков. Посчитайте пульс, включите музыку, возьмите волейбольный (резиновый) мяч и начинайте:</w:t>
      </w: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стоя, мяч в правой руке. 1-2 – поднять руки через стороны вверх, потянуться – вдох, передать мяч в левую руку; 3-4 – руки через стороны опустить – выдох. Смотреть на мяч, не поворачивая голову. Повторить 6-8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стоя, руки с мячом впереди. Круговые движения руками. Смотреть на мяч, дыхание произвольное. Повторить по 6-8 раз в каждом направлении.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стоя, держать мяч сзади. 1 – отвести плечи назад – вдох, 2 – наклониться вперёд прогнувшись (спина прямая), руки отвести назад – вдох. Смотреть на неподвижный предмет, находящийся на уровне головы. Повторить 10-12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- стоя, держать мяч сзади. 1 – присесть, мячом коснуться пола, туловище держать прямо, 2 – вернуться в исходное положение, смотреть на неподвижный предмет на уровне головы. Повторить 10-16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стоя, мяч в правой руке. Круговые движения туловищем (тазом), мяч передавать из одной руки в другую по кругу. Повторить 8-10 раз в каждом направлении.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стоя, мяч держать впереди в согнутых руках. Сгибая ногу, коленом ударить по мячу. Повторить 8-10 раз каждой ногой.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стоя, мяч в правой руке. 1 – мах правой ногой вперёд – вверх, мяч из правой передать в левую руку под ногой; 2 – опустить ногу; 3-4 – то же, передавая мяч из левой руки в правую под левой ногой. Повторить 8-10 раз каждой ногой.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стоя, мяч прижать ко лбу. 8-10 раз надавить лбом</w:t>
      </w:r>
      <w:r>
        <w:rPr>
          <w:rFonts w:ascii="Courier New" w:hAnsi="Courier New" w:cs="Courier New"/>
          <w:color w:val="000000"/>
          <w:sz w:val="28"/>
          <w:szCs w:val="21"/>
        </w:rPr>
        <w:t xml:space="preserve"> на мяч (не сильно!), затем мяч прижать к затылку и вновь 8-10 раз надавливать на мяч. Повторить 2—3 раза.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сидя, закрыть глаза и выполнять самомассаж мышц задней поверхности шеи в течение 40—45 сек.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Выполнить упражнение «метка на стекле» в течение 1—2 мин.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Бег на месте в среднем темпе (варианты: выбрасывая прямые ноги вперед или назад, поднимая высоко колени или сильно сгибая ноги в коленных суставах так, чтобы пяткой касаться ягодиц) в течение 1-2</w:t>
      </w:r>
      <w:r>
        <w:rPr>
          <w:rFonts w:ascii="Courier New" w:hAnsi="Courier New" w:cs="Courier New"/>
          <w:i/>
          <w:iCs/>
          <w:color w:val="000000"/>
          <w:sz w:val="28"/>
          <w:szCs w:val="21"/>
        </w:rPr>
        <w:t xml:space="preserve"> </w:t>
      </w:r>
      <w:r>
        <w:rPr>
          <w:rFonts w:ascii="Courier New" w:hAnsi="Courier New" w:cs="Courier New"/>
          <w:color w:val="000000"/>
          <w:sz w:val="28"/>
          <w:szCs w:val="21"/>
        </w:rPr>
        <w:t>мин. с последующим переходом на ходьбу.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стоя, руки вверх - вдох, опустить - выдох. Повто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рить 4-6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сидя на полу, упор руками сзади, мяч держать стопа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ми, ноги подняты. Круговые движения ногами. Смотреть на мяч. Повторить 8-10 раз в каждом направлении.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сидя па полу, упор руками сзади. Не отрывая рук и стоп от пола, трижды сгибать и разгибать ноги, подавая туловище вперед, затем сесть. Повторить 4-6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сидя па полу, упор руками сзади. 1 - поднять туловище (таз), голову назад, прогнуться, 2 - вернуться в и</w:t>
      </w:r>
      <w:r>
        <w:rPr>
          <w:rFonts w:ascii="Courier New" w:hAnsi="Courier New" w:cs="Courier New"/>
          <w:sz w:val="28"/>
        </w:rPr>
        <w:t>сходное положение</w:t>
      </w:r>
      <w:r>
        <w:rPr>
          <w:rFonts w:ascii="Courier New" w:hAnsi="Courier New" w:cs="Courier New"/>
          <w:color w:val="000000"/>
          <w:sz w:val="28"/>
          <w:szCs w:val="21"/>
        </w:rPr>
        <w:t>. Повторить 8—10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 xml:space="preserve">лежа на спине, мяч между стопами. 1 — поднять ноги и коснуться мячом пола за головой, 2 - вернуться в </w:t>
      </w:r>
      <w:r>
        <w:rPr>
          <w:rFonts w:ascii="Courier New" w:hAnsi="Courier New" w:cs="Courier New"/>
          <w:sz w:val="28"/>
        </w:rPr>
        <w:t>исходное положение</w:t>
      </w:r>
      <w:r>
        <w:rPr>
          <w:rFonts w:ascii="Courier New" w:hAnsi="Courier New" w:cs="Courier New"/>
          <w:color w:val="000000"/>
          <w:sz w:val="28"/>
          <w:szCs w:val="21"/>
        </w:rPr>
        <w:t>. Повторить 6-8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лежа па спине, ноги согнуты, коленями сжать мяч. Ритмично надавливать па мяч в течение 10-15 сек. Повторить 10—15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- </w:t>
      </w:r>
      <w:r>
        <w:rPr>
          <w:rFonts w:ascii="Courier New" w:hAnsi="Courier New" w:cs="Courier New"/>
          <w:color w:val="000000"/>
          <w:sz w:val="28"/>
          <w:szCs w:val="21"/>
        </w:rPr>
        <w:t>лежа па спине, ноги согнуты, коленями сжать мяч, руки согнуты. 1-2 – наклонить согнутые ноги в сторону, коленом коснуться пола, 3-4 – наклонить ноги в другую сторону. Повторить 10-12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color w:val="000000"/>
          <w:sz w:val="28"/>
          <w:szCs w:val="21"/>
        </w:rPr>
        <w:t>Упражнение то же, но стопы оторваны от пола. Повторить 8—10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лежа на спине, мяч держать впереди. Поднять голову и плечи, сесть и вновь лечь. Глазами следить за мячом. Повторить 8-10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color w:val="000000"/>
          <w:sz w:val="28"/>
          <w:szCs w:val="21"/>
        </w:rPr>
      </w:pPr>
      <w:r>
        <w:rPr>
          <w:rFonts w:ascii="Courier New" w:hAnsi="Courier New" w:cs="Courier New"/>
          <w:sz w:val="28"/>
        </w:rPr>
        <w:t>Исходное положение – лёжа на животе, мяч держать сзади. 1 – отвести руки назад с мячом, приподнять голову и плечи, 2-3 – держать, 4 – опустить. Повторить 8-10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color w:val="000000"/>
          <w:sz w:val="28"/>
          <w:szCs w:val="21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лежа на животе, кисти па полу около плеч, мяч сдавливать стопами. 1 - согнуть ноги в коленных суставах, разо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 xml:space="preserve">гнуть руки, головой постараться коснуться мяча, 2 - вернуться в </w:t>
      </w:r>
      <w:r>
        <w:rPr>
          <w:rFonts w:ascii="Courier New" w:hAnsi="Courier New" w:cs="Courier New"/>
          <w:sz w:val="28"/>
        </w:rPr>
        <w:t>исходное положение</w:t>
      </w:r>
      <w:r>
        <w:rPr>
          <w:rFonts w:ascii="Courier New" w:hAnsi="Courier New" w:cs="Courier New"/>
          <w:color w:val="000000"/>
          <w:sz w:val="28"/>
          <w:szCs w:val="21"/>
        </w:rPr>
        <w:t>. Повторим, 8-10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на четвереньках. 1 - выгнуть спину, голову опустить (руки не сгибать!), спину прогнуть, голову поднять. Повторить 10-12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на четвереньках. 1 — отвести назад (поднять) прямую правую ногу и поднять вверх левую руку, прогнуться — вдох, 2 — вернуть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 xml:space="preserve">ся в </w:t>
      </w:r>
      <w:r>
        <w:rPr>
          <w:rFonts w:ascii="Courier New" w:hAnsi="Courier New" w:cs="Courier New"/>
          <w:sz w:val="28"/>
        </w:rPr>
        <w:t>исходное положение</w:t>
      </w:r>
      <w:r>
        <w:rPr>
          <w:rFonts w:ascii="Courier New" w:hAnsi="Courier New" w:cs="Courier New"/>
          <w:color w:val="000000"/>
          <w:sz w:val="28"/>
          <w:szCs w:val="21"/>
        </w:rPr>
        <w:t>, 3—4 - то же другой ногой и рукой. Повторить по 4—5 раз каждой ногой.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в положении сидя ноги врозь, мяч в руках. Круговые движения туловищем. При наклоне туловища мячом тянуться впе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ред, при разгибании отводить руки с мячом вверх и назад. Повто</w:t>
      </w:r>
      <w:r>
        <w:rPr>
          <w:rFonts w:ascii="Courier New" w:hAnsi="Courier New" w:cs="Courier New"/>
          <w:color w:val="000000"/>
          <w:sz w:val="28"/>
          <w:szCs w:val="21"/>
        </w:rPr>
        <w:softHyphen/>
        <w:t>рить по 5—6 раз в каждом направлении.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в положении сидя ноги врозь, мяч прижать к животу. Выпячивать брюшную стенку, давить ею на мяч, затем втягивать. Повторить 10—12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стоя на коленях, держать мяч впереди. 1 — поднять мяч вверх, отвести как можно больше назад туловище, голову и руки, прогнуться, 2 – сесть на пятки, руки опустить. Повторить 8—10 раз.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стоя, мяч в правой руке. Выполнять подскоки на двух ногах, мяч перебрасывать из одной руки в другую. Выполнять в течение 20-30 сек.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 xml:space="preserve">Исходное положение – </w:t>
      </w:r>
      <w:r>
        <w:rPr>
          <w:rFonts w:ascii="Courier New" w:hAnsi="Courier New" w:cs="Courier New"/>
          <w:color w:val="000000"/>
          <w:sz w:val="28"/>
          <w:szCs w:val="21"/>
        </w:rPr>
        <w:t>стоя, туловище наклонено вперед, мяч в опущенных руках. 1 — повернуть туловище вправо, руки вправо. 2 — то же влево, смотреть на мяч. Повторить 5-6 раз в каждую сторону.</w:t>
      </w:r>
    </w:p>
    <w:p w:rsidR="00D67E99" w:rsidRDefault="00D67E99">
      <w:pPr>
        <w:numPr>
          <w:ilvl w:val="0"/>
          <w:numId w:val="4"/>
        </w:numPr>
        <w:shd w:val="clear" w:color="auto" w:fill="FFFFFF"/>
        <w:tabs>
          <w:tab w:val="clear" w:pos="1571"/>
          <w:tab w:val="num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Исходное положение – стоя.</w:t>
      </w:r>
      <w:r>
        <w:rPr>
          <w:rFonts w:ascii="Courier New" w:hAnsi="Courier New" w:cs="Courier New"/>
          <w:color w:val="000000"/>
          <w:sz w:val="28"/>
          <w:szCs w:val="21"/>
        </w:rPr>
        <w:t xml:space="preserve"> Поднять руки вверх глубокий вдох, 2 — наклонить туловище, расслабленные руки бросить вниз - выдох. Повторить 5-6 раз.</w:t>
      </w:r>
    </w:p>
    <w:p w:rsidR="00D67E99" w:rsidRDefault="00D67E99">
      <w:pPr>
        <w:pStyle w:val="20"/>
      </w:pPr>
      <w:r>
        <w:t>Приведенный комплекс рассчитай на 25-30 мин. После выпол</w:t>
      </w:r>
      <w:r>
        <w:softHyphen/>
        <w:t>нения последнего упражнения посчитайте пульс, проведите водную процедуру. Можно заниматься и на свежем воздухе. В этом случае бег лучше выполнять на местности. Количество упражнений можно увеличить или уменьшить в зависимости от самочувствия и степени подготовленности занимающегося. Если имеемся возможность за</w:t>
      </w:r>
      <w:r>
        <w:softHyphen/>
        <w:t>ниматься в спортивном зале, то желательно выполнять также упра</w:t>
      </w:r>
      <w:r>
        <w:softHyphen/>
        <w:t>жнения на гимнастической стенке, со скакалкой пли обручем, совер</w:t>
      </w:r>
      <w:r>
        <w:softHyphen/>
        <w:t>шенствовать навыки игры в волейбол или другие игры.</w:t>
      </w:r>
    </w:p>
    <w:p w:rsidR="00D67E99" w:rsidRDefault="00D67E99">
      <w:pPr>
        <w:pStyle w:val="20"/>
      </w:pPr>
    </w:p>
    <w:p w:rsidR="00D67E99" w:rsidRDefault="00D67E99">
      <w:pPr>
        <w:pStyle w:val="20"/>
        <w:ind w:firstLine="0"/>
        <w:jc w:val="center"/>
        <w:rPr>
          <w:b/>
          <w:bCs/>
          <w:sz w:val="32"/>
        </w:rPr>
      </w:pPr>
      <w:r>
        <w:rPr>
          <w:b/>
          <w:bCs/>
          <w:sz w:val="32"/>
        </w:rPr>
        <w:t>МЕТОДИКА ЗАНЯТИЙ ФИЗКУЛЬТУРОЙ ДЛЯ ЛИЦ, ИМЕЮЩИХ БЛИЗОРУКОСТЬ СРЕДНЕЙ СТЕПЕНИ (ОТ 3 ДО 6 ДИОПТРИЙ)</w:t>
      </w:r>
    </w:p>
    <w:p w:rsidR="00D67E99" w:rsidRDefault="00D67E99">
      <w:pPr>
        <w:pStyle w:val="20"/>
        <w:ind w:firstLine="0"/>
        <w:jc w:val="center"/>
        <w:rPr>
          <w:b/>
          <w:bCs/>
          <w:sz w:val="32"/>
        </w:rPr>
      </w:pPr>
    </w:p>
    <w:p w:rsidR="00D67E99" w:rsidRDefault="00D67E99">
      <w:pPr>
        <w:pStyle w:val="20"/>
      </w:pPr>
      <w:r>
        <w:t>Круг средств физкультуры и спорта, которые можно рекомендо</w:t>
      </w:r>
      <w:r>
        <w:softHyphen/>
        <w:t>вать лицам с близорукостью средней степени, сужен по сравнению с теми, у кого миопия слабой степени. Они могут заниматься некоторыми видами спорта лишь при не осложненной близоруко</w:t>
      </w:r>
      <w:r>
        <w:softHyphen/>
        <w:t xml:space="preserve">сти — бегом на средние и длинные дистанции, спортивной ходьбой, плаванием, парусным спортом, художественной гимнастикой, гимнастикой по программе </w:t>
      </w:r>
      <w:r>
        <w:rPr>
          <w:lang w:val="en-US"/>
        </w:rPr>
        <w:t>III</w:t>
      </w:r>
      <w:r>
        <w:t xml:space="preserve"> – </w:t>
      </w:r>
      <w:r>
        <w:rPr>
          <w:lang w:val="en-US"/>
        </w:rPr>
        <w:t>II</w:t>
      </w:r>
      <w:r>
        <w:t xml:space="preserve"> спортивных разрядов, городошным спортом, лыжными гонками. Заключение о возможности занятии даже названными видами спорта должен сделать окулист.</w:t>
      </w:r>
    </w:p>
    <w:p w:rsidR="00D67E99" w:rsidRDefault="00D67E99">
      <w:pPr>
        <w:pStyle w:val="20"/>
      </w:pPr>
      <w:r>
        <w:t>Важно помнить о том, что следует избегать упражнений с резкими движениями головы. Поэтому наклоны туловища вперёд лучше выполнять в положении сидя на полу.</w:t>
      </w:r>
    </w:p>
    <w:p w:rsidR="00D67E99" w:rsidRDefault="00D67E99">
      <w:pPr>
        <w:pStyle w:val="20"/>
      </w:pPr>
      <w:r>
        <w:t>Методика выполнения и комплексы утренней гимнастики, приведённые выше, для лиц с близорукостью слабой степени в полной мере могут использоваться и теми у кого имеется миопия средней степени. Однако общую нагрузку каждый должен регулировать сам, изменяя исходные положения, облегчая или усложняя упражнения, уменьшая или увеличивая амплитуду движений в зависимости от самочувствия. Включения в утреннею гимнастику специальных лечебных упражнений обязательно.</w:t>
      </w:r>
    </w:p>
    <w:p w:rsidR="00D67E99" w:rsidRDefault="00D67E99">
      <w:pPr>
        <w:pStyle w:val="20"/>
        <w:ind w:firstLine="0"/>
        <w:jc w:val="left"/>
      </w:pPr>
    </w:p>
    <w:p w:rsidR="00D67E99" w:rsidRDefault="00D67E99">
      <w:pPr>
        <w:shd w:val="clear" w:color="auto" w:fill="FFFFFF"/>
        <w:spacing w:line="360" w:lineRule="auto"/>
        <w:ind w:left="567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shd w:val="clear" w:color="auto" w:fill="FFFFFF"/>
        <w:spacing w:line="360" w:lineRule="auto"/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pStyle w:val="a6"/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ind w:firstLine="851"/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pStyle w:val="6"/>
        <w:spacing w:line="720" w:lineRule="auto"/>
        <w:rPr>
          <w:b w:val="0"/>
          <w:bCs w:val="0"/>
          <w:i/>
          <w:iCs/>
          <w:sz w:val="34"/>
        </w:rPr>
      </w:pPr>
      <w:r>
        <w:rPr>
          <w:i/>
          <w:iCs/>
          <w:sz w:val="34"/>
        </w:rPr>
        <w:t>ПРИЛОЖЕНИЕ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3"/>
        <w:gridCol w:w="4536"/>
        <w:gridCol w:w="2976"/>
      </w:tblGrid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Вид спорта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Противопоказания в зависимости от степени близорукости и состояния глаз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Рекомендации по использованию оптической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Бокс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rPr>
                <w:sz w:val="28"/>
              </w:rPr>
            </w:pPr>
            <w:r>
              <w:rPr>
                <w:sz w:val="28"/>
              </w:rPr>
              <w:t>Противопоказан при любой степени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Борьба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rPr>
                <w:sz w:val="28"/>
              </w:rPr>
            </w:pPr>
            <w:r>
              <w:rPr>
                <w:sz w:val="28"/>
              </w:rPr>
              <w:t>Противопоказана при любой степени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Тяжёлая атлетика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Противопоказана при близорукости высокой степени, а так же при любой степени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Велогонка на треке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Противопоказана при близорукости высокой степени, а так же при любой степени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Контактная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Гимнастика спортивная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Противопоказана при всех видах близорукости, кроме стационарной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Гимнастика художественная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Противопоказана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Как правило без очков. При значительном понижении зрения – контактная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Стрельба стендовая, пулевая, из лука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Противопоказана при близорукости более – 8 диоптрий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Очковая или контактная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Современное пятиборье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Противопоказано при всех видах близорукости, кроме стационарной близорукости слабой степени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Конный спорт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Фехтование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Противопоказано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Очковая или контактная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Плавание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Противопоказано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Водное поло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Противопоказано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 или коррекция контактными линзами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Прыжки в воду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Противопоказаны при всех видах близорукости, кроме стационарной близорукости слабой степени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Гребной спорт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Очковая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Парусный спорт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Лыжные гонки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Противопоказаны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Любая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Биатлон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Очковая или контактная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Горнолыжный спорт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всех видах близорукости, кроме стационарной близорукости слабой степени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Прыжки на лыжах с трамплина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Противопоказаны при любой степени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Лыжное двоеборье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Противопоказано при любой степени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Скоростной бег на коньках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 или контактная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Фигурное катание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Противопоказано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 или контактная коррекция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Спортивная ходьба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Противопоказана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Любая коррекция или без неё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Бег на короткие дистанции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всех видах близорукости, кроме стационарной близорукости слабой степени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Любая коррекция или без неё</w:t>
            </w:r>
          </w:p>
        </w:tc>
      </w:tr>
      <w:tr w:rsidR="00D67E99"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Бег на средние и длинные дистанции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только при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Любая коррекция или без неё</w:t>
            </w:r>
          </w:p>
        </w:tc>
      </w:tr>
      <w:tr w:rsidR="00D67E99">
        <w:trPr>
          <w:trHeight w:val="775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Метания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Противопоказаны при высокой 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 или контактная коррекция</w:t>
            </w:r>
          </w:p>
        </w:tc>
      </w:tr>
      <w:tr w:rsidR="00D67E99">
        <w:trPr>
          <w:trHeight w:val="998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Прыжки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Противопоказаны при высокой и осложнённой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</w:p>
        </w:tc>
      </w:tr>
      <w:tr w:rsidR="00D67E99">
        <w:trPr>
          <w:trHeight w:val="1265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Волейбол, баскетбол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Контактная коррекция или без неё</w:t>
            </w:r>
          </w:p>
        </w:tc>
      </w:tr>
      <w:tr w:rsidR="00D67E99">
        <w:trPr>
          <w:trHeight w:val="840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Футбол, ручной мяч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Противопоказаны при всех видах близорукости, кроме стационарной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Контактная коррекция</w:t>
            </w:r>
          </w:p>
        </w:tc>
      </w:tr>
      <w:tr w:rsidR="00D67E99">
        <w:trPr>
          <w:trHeight w:val="838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Хоккей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Противопоказаны при любой степени близорукости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</w:p>
        </w:tc>
      </w:tr>
      <w:tr w:rsidR="00D67E99">
        <w:trPr>
          <w:trHeight w:val="1415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Теннис, большой настольный бадминтон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Контактная коррекция</w:t>
            </w:r>
          </w:p>
        </w:tc>
      </w:tr>
      <w:tr w:rsidR="00D67E99">
        <w:trPr>
          <w:trHeight w:val="1124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Санный спорт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всех видах близорукости, кроме стационарной близорукости слабой степени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Контактная коррекция</w:t>
            </w:r>
          </w:p>
        </w:tc>
      </w:tr>
      <w:tr w:rsidR="00D67E99">
        <w:trPr>
          <w:trHeight w:val="1126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Мотоспорт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всех видах близорукости, кроме стационарной близорукости слабой степени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Без коррекции</w:t>
            </w:r>
          </w:p>
        </w:tc>
      </w:tr>
      <w:tr w:rsidR="00D67E99">
        <w:trPr>
          <w:trHeight w:val="1398"/>
        </w:trPr>
        <w:tc>
          <w:tcPr>
            <w:tcW w:w="2153" w:type="dxa"/>
            <w:vAlign w:val="center"/>
          </w:tcPr>
          <w:p w:rsidR="00D67E99" w:rsidRDefault="00D67E99">
            <w:pPr>
              <w:pStyle w:val="5"/>
              <w:jc w:val="center"/>
            </w:pPr>
            <w:r>
              <w:t>Городки</w:t>
            </w:r>
          </w:p>
        </w:tc>
        <w:tc>
          <w:tcPr>
            <w:tcW w:w="4536" w:type="dxa"/>
            <w:vAlign w:val="center"/>
          </w:tcPr>
          <w:p w:rsidR="00D67E99" w:rsidRDefault="00D67E9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Противопоказан при близорукости высокой степени, а так же близорукости с осложнениями на глазном дне</w:t>
            </w:r>
          </w:p>
        </w:tc>
        <w:tc>
          <w:tcPr>
            <w:tcW w:w="2976" w:type="dxa"/>
            <w:vAlign w:val="center"/>
          </w:tcPr>
          <w:p w:rsidR="00D67E99" w:rsidRDefault="00D67E9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Любая коррекция</w:t>
            </w:r>
          </w:p>
        </w:tc>
      </w:tr>
    </w:tbl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jc w:val="both"/>
        <w:rPr>
          <w:rFonts w:ascii="Courier New" w:hAnsi="Courier New" w:cs="Courier New"/>
          <w:sz w:val="28"/>
        </w:rPr>
      </w:pPr>
    </w:p>
    <w:p w:rsidR="00D67E99" w:rsidRDefault="00D67E99">
      <w:pPr>
        <w:pStyle w:val="6"/>
        <w:spacing w:line="360" w:lineRule="auto"/>
      </w:pPr>
      <w:r>
        <w:t>СПИСОК ЛИТЕРАТУРЫ:</w:t>
      </w:r>
    </w:p>
    <w:p w:rsidR="00D67E99" w:rsidRDefault="00D67E99">
      <w:pPr>
        <w:spacing w:line="360" w:lineRule="auto"/>
        <w:jc w:val="center"/>
        <w:rPr>
          <w:rFonts w:ascii="Courier New" w:hAnsi="Courier New" w:cs="Courier New"/>
          <w:b/>
          <w:bCs/>
          <w:sz w:val="32"/>
        </w:rPr>
      </w:pPr>
    </w:p>
    <w:p w:rsidR="00D67E99" w:rsidRDefault="00D67E99">
      <w:pPr>
        <w:numPr>
          <w:ilvl w:val="0"/>
          <w:numId w:val="5"/>
        </w:numPr>
        <w:spacing w:line="360" w:lineRule="auto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Под редакцией Анисимова «Физкультура при близорукости», Москва 1993г.</w:t>
      </w:r>
    </w:p>
    <w:p w:rsidR="00D67E99" w:rsidRDefault="00D67E99">
      <w:pPr>
        <w:numPr>
          <w:ilvl w:val="0"/>
          <w:numId w:val="5"/>
        </w:numPr>
        <w:spacing w:line="360" w:lineRule="auto"/>
        <w:jc w:val="both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Медицинский журнал, 1996г.</w:t>
      </w:r>
      <w:bookmarkStart w:id="0" w:name="_GoBack"/>
      <w:bookmarkEnd w:id="0"/>
    </w:p>
    <w:sectPr w:rsidR="00D67E99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E99" w:rsidRDefault="00D67E99">
      <w:r>
        <w:separator/>
      </w:r>
    </w:p>
  </w:endnote>
  <w:endnote w:type="continuationSeparator" w:id="0">
    <w:p w:rsidR="00D67E99" w:rsidRDefault="00D6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E99" w:rsidRDefault="00D67E99">
      <w:r>
        <w:separator/>
      </w:r>
    </w:p>
  </w:footnote>
  <w:footnote w:type="continuationSeparator" w:id="0">
    <w:p w:rsidR="00D67E99" w:rsidRDefault="00D67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E99" w:rsidRDefault="00D67E99">
    <w:pPr>
      <w:pStyle w:val="a4"/>
      <w:framePr w:wrap="around" w:vAnchor="text" w:hAnchor="margin" w:xAlign="center" w:y="1"/>
      <w:rPr>
        <w:rStyle w:val="a5"/>
      </w:rPr>
    </w:pPr>
  </w:p>
  <w:p w:rsidR="00D67E99" w:rsidRDefault="00D67E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E99" w:rsidRDefault="00244063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D67E99" w:rsidRDefault="00D67E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821A1"/>
    <w:multiLevelType w:val="hybridMultilevel"/>
    <w:tmpl w:val="D00E3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1D390D"/>
    <w:multiLevelType w:val="hybridMultilevel"/>
    <w:tmpl w:val="CC9AD75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607F338F"/>
    <w:multiLevelType w:val="hybridMultilevel"/>
    <w:tmpl w:val="6A2EEED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665526B7"/>
    <w:multiLevelType w:val="hybridMultilevel"/>
    <w:tmpl w:val="F10C04E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70EE276E"/>
    <w:multiLevelType w:val="hybridMultilevel"/>
    <w:tmpl w:val="F3E8A10C"/>
    <w:lvl w:ilvl="0" w:tplc="CAB64C20">
      <w:start w:val="1"/>
      <w:numFmt w:val="decimal"/>
      <w:lvlText w:val="%1."/>
      <w:lvlJc w:val="left"/>
      <w:pPr>
        <w:tabs>
          <w:tab w:val="num" w:pos="2261"/>
        </w:tabs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063"/>
    <w:rsid w:val="00054D76"/>
    <w:rsid w:val="00115473"/>
    <w:rsid w:val="00244063"/>
    <w:rsid w:val="00D6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71129-F9F4-43CD-B53B-A6C79A6C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3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56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line="360" w:lineRule="auto"/>
      <w:jc w:val="center"/>
      <w:outlineLvl w:val="3"/>
    </w:pPr>
    <w:rPr>
      <w:rFonts w:ascii="Courier New" w:hAnsi="Courier New" w:cs="Courier New"/>
      <w:b/>
      <w:bCs/>
      <w:color w:val="000000"/>
      <w:sz w:val="28"/>
      <w:szCs w:val="21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Courier New" w:hAnsi="Courier New" w:cs="Courier New"/>
      <w:b/>
      <w:bCs/>
      <w:sz w:val="32"/>
    </w:rPr>
  </w:style>
  <w:style w:type="paragraph" w:styleId="7">
    <w:name w:val="heading 7"/>
    <w:basedOn w:val="a"/>
    <w:next w:val="a"/>
    <w:qFormat/>
    <w:pPr>
      <w:keepNext/>
      <w:shd w:val="clear" w:color="auto" w:fill="FFFFFF"/>
      <w:spacing w:line="360" w:lineRule="auto"/>
      <w:jc w:val="center"/>
      <w:outlineLvl w:val="6"/>
    </w:pPr>
    <w:rPr>
      <w:rFonts w:ascii="Courier New" w:hAnsi="Courier New" w:cs="Courier New"/>
      <w:b/>
      <w:bCs/>
      <w:caps/>
      <w:color w:val="000000"/>
      <w:sz w:val="32"/>
      <w:szCs w:val="22"/>
    </w:rPr>
  </w:style>
  <w:style w:type="paragraph" w:styleId="8">
    <w:name w:val="heading 8"/>
    <w:basedOn w:val="a"/>
    <w:next w:val="a"/>
    <w:qFormat/>
    <w:pPr>
      <w:keepNext/>
      <w:shd w:val="clear" w:color="auto" w:fill="FFFFFF"/>
      <w:spacing w:line="360" w:lineRule="auto"/>
      <w:ind w:firstLine="851"/>
      <w:jc w:val="both"/>
      <w:outlineLvl w:val="7"/>
    </w:pPr>
    <w:rPr>
      <w:rFonts w:ascii="Courier New" w:hAnsi="Courier New" w:cs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40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spacing w:line="360" w:lineRule="auto"/>
      <w:ind w:firstLine="851"/>
      <w:jc w:val="both"/>
    </w:pPr>
    <w:rPr>
      <w:rFonts w:ascii="Courier New" w:hAnsi="Courier New" w:cs="Courier New"/>
      <w:sz w:val="28"/>
    </w:rPr>
  </w:style>
  <w:style w:type="paragraph" w:styleId="20">
    <w:name w:val="Body Text Indent 2"/>
    <w:basedOn w:val="a"/>
    <w:semiHidden/>
    <w:pPr>
      <w:shd w:val="clear" w:color="auto" w:fill="FFFFFF"/>
      <w:spacing w:line="360" w:lineRule="auto"/>
      <w:ind w:firstLine="851"/>
      <w:jc w:val="both"/>
    </w:pPr>
    <w:rPr>
      <w:rFonts w:ascii="Courier New" w:hAnsi="Courier New" w:cs="Courier New"/>
      <w:color w:val="000000"/>
      <w:sz w:val="28"/>
      <w:szCs w:val="21"/>
    </w:rPr>
  </w:style>
  <w:style w:type="paragraph" w:styleId="30">
    <w:name w:val="Body Text Indent 3"/>
    <w:basedOn w:val="a"/>
    <w:semiHidden/>
    <w:pPr>
      <w:shd w:val="clear" w:color="auto" w:fill="FFFFFF"/>
      <w:spacing w:line="360" w:lineRule="auto"/>
      <w:ind w:firstLine="851"/>
      <w:jc w:val="both"/>
    </w:pPr>
    <w:rPr>
      <w:rFonts w:ascii="Courier New" w:hAnsi="Courier New" w:cs="Courier New"/>
      <w:i/>
      <w:iCs/>
      <w:color w:val="000000"/>
      <w:sz w:val="2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3838</Words>
  <Characters>21880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Рязанская государственная сельскохозяйственная</vt:lpstr>
    </vt:vector>
  </TitlesOfParts>
  <Company> </Company>
  <LinksUpToDate>false</LinksUpToDate>
  <CharactersWithSpaces>25667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Рязанская государственная сельскохозяйственная</dc:title>
  <dc:subject>Обложка Реферата и т.д. для Танюшки</dc:subject>
  <dc:creator>Мишин Олег</dc:creator>
  <cp:keywords/>
  <cp:lastModifiedBy>Irina</cp:lastModifiedBy>
  <cp:revision>2</cp:revision>
  <cp:lastPrinted>2001-12-21T18:17:00Z</cp:lastPrinted>
  <dcterms:created xsi:type="dcterms:W3CDTF">2014-08-06T15:36:00Z</dcterms:created>
  <dcterms:modified xsi:type="dcterms:W3CDTF">2014-08-06T15:36:00Z</dcterms:modified>
</cp:coreProperties>
</file>