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37" w:rsidRDefault="00402C37">
      <w:pPr>
        <w:pStyle w:val="a6"/>
        <w:spacing w:line="360" w:lineRule="auto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1.</w:t>
      </w:r>
      <w:r>
        <w:rPr>
          <w:spacing w:val="20"/>
          <w:position w:val="6"/>
          <w:sz w:val="32"/>
        </w:rPr>
        <w:tab/>
        <w:t xml:space="preserve"> Вирусный гепатит А является широко распространенным инфекционным заболеванием, при котором поражается печень, нарушается работоспособность и самочувствие больного.</w:t>
      </w:r>
    </w:p>
    <w:p w:rsidR="00402C37" w:rsidRDefault="00402C37">
      <w:pPr>
        <w:pStyle w:val="a6"/>
        <w:spacing w:line="360" w:lineRule="auto"/>
        <w:ind w:firstLine="737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 xml:space="preserve">В период первой мировой войны, острые гепатиты были известны под названием желтух—простой и инфекционной. По вопросу о природе этих желтух высказывались различные мнения. В 80-х годах 19 века С. П. Боткин впервые высказал мысль, что в основе простой желтухи лежит поражение печени в связи с общим инфекционным заболеванием. С этого времени эту желтуху стали называть болезнью Боткина. В тоже время немецкими и японскими учеными были описаны другие виды желтух, вызываемые известными возбудителями (лептоспирозы). </w:t>
      </w:r>
    </w:p>
    <w:p w:rsidR="00402C37" w:rsidRDefault="00402C37">
      <w:pPr>
        <w:pStyle w:val="a6"/>
        <w:spacing w:line="360" w:lineRule="auto"/>
        <w:ind w:firstLine="737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Возбудителя болезни Боткина долгое время выделить не удавалось, и лишь в конце 30-х 40-х годов 20 века были получены данные, свидетельствующие о вирусной природе заболевания. Вместе с тем и до настоящего времени многочисленные попытки выделить вирус гепатита А в чистом виде не увенчались успехом. В настоящее время доказано существование нескольких видов вируса, вызывающих различные формы острых гепатитов (А,В,С,Д).</w:t>
      </w:r>
    </w:p>
    <w:p w:rsidR="00402C37" w:rsidRDefault="00402C37">
      <w:pPr>
        <w:spacing w:line="360" w:lineRule="auto"/>
        <w:ind w:firstLine="737"/>
        <w:jc w:val="both"/>
        <w:rPr>
          <w:spacing w:val="20"/>
          <w:position w:val="6"/>
          <w:sz w:val="32"/>
        </w:rPr>
      </w:pPr>
      <w:r>
        <w:rPr>
          <w:sz w:val="32"/>
        </w:rPr>
        <w:t>Единственным источником распространения заболевания и носителем вируса гепатита А является человек. Больной гепатитом А наиболее опасен для других людей в преджелтушный период болезни. Больной выделяет вирус с мочой и фекалиями. Передача вируса происходит через воду, пищевые продукты, посуду полотенце, т. е. контактно-бытовым путем. Наиболее подвержены заболеванию люди молодого возраста, дети. Заболеваемость инфекционным</w:t>
      </w:r>
      <w:r>
        <w:rPr>
          <w:spacing w:val="20"/>
          <w:position w:val="6"/>
          <w:sz w:val="32"/>
        </w:rPr>
        <w:t xml:space="preserve"> гепатитом А наиболее велика в осенний и весенний периоды. При попадании инфекции в источник водоснабжения (водопровод, колодец), на пищевые комбинаты (молочные) возникает массовое заражение людей.</w:t>
      </w:r>
    </w:p>
    <w:p w:rsidR="00402C37" w:rsidRDefault="00402C37">
      <w:pPr>
        <w:spacing w:line="360" w:lineRule="auto"/>
        <w:ind w:firstLine="737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При вирусном гепатите А поражаются в основном клетки печени. Наблюдается так же умеренно выраженные изменения в клетках селезенки, поджелудочной железы и почек.</w:t>
      </w:r>
    </w:p>
    <w:p w:rsidR="00402C37" w:rsidRDefault="00402C37">
      <w:pPr>
        <w:pStyle w:val="a3"/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Инкубационный период (от начала заражения до проявления болезни) при гепатите А от 15 до 40 дней. В этот период никаких проявлений заболевания нет, поэтому он протекает незаметно для больного, и для окружающих.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2.</w:t>
      </w:r>
      <w:r>
        <w:rPr>
          <w:spacing w:val="20"/>
          <w:position w:val="6"/>
          <w:sz w:val="32"/>
        </w:rPr>
        <w:tab/>
        <w:t>Начальный (преджелтушный) период проявляется общим недомоганием, головной болью, отсутствием аппетита, тошнотой, реже рвотой, расстройством стула, чувством тяжести в правом подреберье. Нередко наблюдается кратковременное повышение температуры, сопровождающееся болями в суставах. Этот период продолжается 3-10 дней. В связи с тем, что у многих больных в этот период отмечаются катаральные явления (боли и покраснение горла), иногда ошибочно диагностируют грипп.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 xml:space="preserve"> Желтушный период характеризуется быстро развивающимся желтушным окрашиванием кожных покровов и видимых слизистых (мягкого неба, склер). Интенсивность желтухи достигает максимума к 3-4 дню заболевания. Температура тела к этому времени нормализуется, хотя может быть и длительное повышение температуры, связанное с сопутствующим воспалением желчевыводящих путей.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Очень часто одновременно с желтушностью кожных покровов и склер появляется темно-желтая, почти бурая моча, калл обесцвечивается, становится серым, напоминающим глину. У многих больных стул неустойчивый, со склонностью к жидкому. При нарастании желтухи примерно у 25% больных появляется зуд кожи. Развитие зуда связывают с поступлением в кровь желчных пигментов, желчных кислот, вызывающих раздражение рецепторов кожи (желчные пигменты и кислоты образуются в результате разрушения клеток печени).</w:t>
      </w:r>
    </w:p>
    <w:p w:rsidR="00402C37" w:rsidRDefault="00402C37">
      <w:pPr>
        <w:spacing w:line="360" w:lineRule="auto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У некоторых больных появляются или усиливаются ранее имевшиеся боли в правом подреберье. Более резкие боли, как правило, свидетельствуют о сопутствующем воспалении желчевыводящих путей. Иногда больные отмечают только тяжесть в правом подреберье или иные неприятные ощущения, вынуждающие их отказаться от лежания на правом боку. Значительно реже неприятные или болевые ощущения возникают в левой подреберной области, что чаще всего связано с увеличением селезенки и редко—с вовлечением в воспалительный процесс поджелудочной железы.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Выраженность общих симптомов (разбитость, слабость, головная боль, боли в суставах) в желтушный период по сравнению со степенью их выраженности в преджелтушный период может уменьшиться. Однако, при тяжелом течении общая слабость сохраняется на протяжении всего периода заболевания.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Кроме желтушной окраски кожи и слизистых в тяжелых случаях обнаруживаются следы расчесов на коже, вызванных зуд</w:t>
      </w:r>
      <w:r>
        <w:rPr>
          <w:spacing w:val="-20"/>
          <w:position w:val="6"/>
          <w:sz w:val="32"/>
        </w:rPr>
        <w:t>ом</w:t>
      </w:r>
      <w:r>
        <w:rPr>
          <w:spacing w:val="20"/>
          <w:position w:val="6"/>
          <w:sz w:val="32"/>
        </w:rPr>
        <w:t>.. При врачебном осмотре обнаруживается увеличенная, болезненная печень, у некоторых больных—увеличение селезенки.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Со стороны сердечно-сосудистой системы можно отметить увеличение ритма сердца, снижение кровяного давления.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Длительность желтушного периода обычно составляет около 3-4 недель с колебаниями в 2 недели в ту или иную сторону. В более редких случаях гепатит А принимает затяжное течение, а в 2-4% случаев отмечаются рецидивы.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В период выздоровления постепенно у больного улучшается аппетит, исчезает слабость желтушная окраска кожи, хотя в случаях затяжного течения небольшая желтушность может оставаться длительное время. Состояние печени нормализуется постепенно. В ряде случаев печень длительное время остается несколько увеличенной и слегка болезненной. Следует учесть, что самочувствие улучшается раньше истинного выздоровления больного. Большое значение в диагностике и оценке состояния больного имеют лабораторные данные (уровень билирубина ,печеночных ферментов и других показателей крови).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Тяжелые формы вирусного гепатита А чаще возникают при злоупотреблении алкоголем, сопутствующих заболеваниях и характеризуются значительной выраженностью общих явлений желтухи: головных болей, бессонницы (в некоторых случаях сонливости), слабости, апатии и др. Часто отмечаются кожный зуд, а теле могут быть обнаружены следы от расчесов, кровоподтеки.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Вариант тяжелого течения гепатита А—отечная форма. Характеризуется развитием отеков вследствие тяжелых нарушений водно-солевого обмена и перехода заболевания в подострый хронический гепатит и цирроз печени.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Легкая безжелтушная форма вирусного гепатита А распознается не всегда. Больные обычно жалуются на недомогание, слабость, неустойчивый стул, иногда слабые боли в правом подреберье и небольшое повышение температуры тела. Для диагностики безжелтушной формы используются лабораторные данные и эпидемиологическое расследование (контакт с больными вирусным гепатитом, употребление загрязненных продуктов, немытых овощей, фруктов, не кипяченой воды, молока и др., купание в загрязненных водоемах и т. д.)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3.</w:t>
      </w:r>
      <w:r>
        <w:rPr>
          <w:spacing w:val="20"/>
          <w:position w:val="6"/>
          <w:sz w:val="32"/>
        </w:rPr>
        <w:tab/>
        <w:t>Последствия.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Выделяют легкие, средней тяжести и тяжелые формы гепатита А. При тяжелых формах острый гепатит может перейти в дистрофию печени, хронический гепатит, цирроз печени. Другие последствия вирусного гепатита А, менее тяжелые:</w:t>
      </w:r>
    </w:p>
    <w:p w:rsidR="00402C37" w:rsidRDefault="00402C37">
      <w:pPr>
        <w:spacing w:line="360" w:lineRule="auto"/>
        <w:ind w:left="680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1) вегетативная дистония, проявляющаяся частыми головными болями, утомляемостью, сердцебиениями, колебаниями кровяного давления, плохим сном;</w:t>
      </w:r>
    </w:p>
    <w:p w:rsidR="00402C37" w:rsidRDefault="00402C37">
      <w:pPr>
        <w:spacing w:line="360" w:lineRule="auto"/>
        <w:ind w:left="680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2) Нарушение функции желчевыводящих путей и их хроническое воспаление, проявляющееся болями в правом подреберье, тошнотой, снижением аппетита;</w:t>
      </w:r>
    </w:p>
    <w:p w:rsidR="00402C37" w:rsidRDefault="00402C37">
      <w:pPr>
        <w:pStyle w:val="21"/>
      </w:pPr>
      <w:r>
        <w:t>3) у небольшой части больных длительное время может держаться легкая желтушность кожных покровов и склер.</w:t>
      </w:r>
    </w:p>
    <w:p w:rsidR="00402C37" w:rsidRDefault="00402C37">
      <w:pPr>
        <w:pStyle w:val="20"/>
      </w:pPr>
      <w:r>
        <w:t>Для предупреждения осложнений необходима своевременная госпитализация больных.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3)</w:t>
      </w:r>
      <w:r>
        <w:rPr>
          <w:spacing w:val="20"/>
          <w:position w:val="6"/>
          <w:sz w:val="32"/>
        </w:rPr>
        <w:tab/>
        <w:t>Работоспособность при заболевании гепатитом А резко снижается уже в преджелтушном периоде и остается низкой на всем протяжении болезни. Утомляемость, разбитость, головная боль, тошнота заставляет больных находиться в постели. Даже чтение, а тем более запоминание прочитанного, становится затруднительным. Физическая активность так же резко снижена. В большинстве случаев больные находятся в стационаре.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При неосложненном и нетяжелом течении заболевания происходит постепенное улучшение самочувствия и восстановление работоспособности через 4-5 недель от начала заболевания.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При осложненных формах и тяжелом течении восстановление работоспособности затягивается на несколько месяцев.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После выздоровления необходимо исключить возможные профессиональные вредности, а также тяжелую физическую работу, занятия профессиональным спортом. Сроки зависят от тяжести заболевания (от 1 до 3-х и более месяцев). Школьники, студенты временно освобождаются от занятий физкультурой и тяжелых физических нагрузок, а тем более от занятий спортом на 3-4 месяца и более.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ab/>
        <w:t>Профилактика вирусного гепатита А включает в себя следующие мероприятия: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1) контроль за водоснабжением;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 xml:space="preserve">2) контроль за санитарным состоянием и содержанием пищевых </w:t>
      </w:r>
      <w:r>
        <w:rPr>
          <w:position w:val="6"/>
          <w:sz w:val="32"/>
        </w:rPr>
        <w:t>блоков</w:t>
      </w:r>
      <w:r>
        <w:rPr>
          <w:spacing w:val="20"/>
          <w:position w:val="6"/>
          <w:sz w:val="32"/>
        </w:rPr>
        <w:t>, коммунальных объектов (бани, сауны),бассейнов;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3) санитарная обработка населенных мест;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4) борьбу с мухами и грызунами;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5) неукоснительное соблюдение правил личной гигиены;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>6) большое значение имеет ранняя диагностика и своевременная изоляция больных, т. е. своевременное обращение к врачу.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 xml:space="preserve">                    Литература: «Клиническая гастроэнтерология»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 xml:space="preserve">                    под редакцией профессора Т. И. Бурчинского.</w:t>
      </w:r>
    </w:p>
    <w:p w:rsidR="00402C37" w:rsidRDefault="00402C37">
      <w:pPr>
        <w:spacing w:line="360" w:lineRule="auto"/>
        <w:jc w:val="both"/>
        <w:rPr>
          <w:spacing w:val="20"/>
          <w:position w:val="6"/>
          <w:sz w:val="32"/>
        </w:rPr>
      </w:pPr>
      <w:r>
        <w:rPr>
          <w:spacing w:val="20"/>
          <w:position w:val="6"/>
          <w:sz w:val="32"/>
        </w:rPr>
        <w:t xml:space="preserve">                                                                  Киев, 1998 год.</w:t>
      </w:r>
      <w:bookmarkStart w:id="0" w:name="_GoBack"/>
      <w:bookmarkEnd w:id="0"/>
    </w:p>
    <w:sectPr w:rsidR="00402C37">
      <w:footerReference w:type="even" r:id="rId6"/>
      <w:footerReference w:type="default" r:id="rId7"/>
      <w:pgSz w:w="11906" w:h="16838"/>
      <w:pgMar w:top="1304" w:right="1134" w:bottom="79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C37" w:rsidRDefault="00402C37">
      <w:r>
        <w:separator/>
      </w:r>
    </w:p>
  </w:endnote>
  <w:endnote w:type="continuationSeparator" w:id="0">
    <w:p w:rsidR="00402C37" w:rsidRDefault="0040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37" w:rsidRDefault="00402C37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6</w:t>
    </w:r>
  </w:p>
  <w:p w:rsidR="00402C37" w:rsidRDefault="00402C37">
    <w:pPr>
      <w:pStyle w:val="a4"/>
      <w:ind w:right="360"/>
    </w:pPr>
  </w:p>
  <w:p w:rsidR="00402C37" w:rsidRDefault="00402C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37" w:rsidRDefault="00B13862">
    <w:pPr>
      <w:pStyle w:val="a4"/>
      <w:framePr w:wrap="around" w:vAnchor="text" w:hAnchor="page" w:x="10165" w:y="-389"/>
      <w:rPr>
        <w:rStyle w:val="a5"/>
      </w:rPr>
    </w:pPr>
    <w:r>
      <w:rPr>
        <w:rStyle w:val="a5"/>
        <w:noProof/>
      </w:rPr>
      <w:t>1</w:t>
    </w:r>
  </w:p>
  <w:p w:rsidR="00402C37" w:rsidRDefault="00402C37">
    <w:pPr>
      <w:pStyle w:val="a4"/>
      <w:ind w:right="360"/>
    </w:pPr>
  </w:p>
  <w:p w:rsidR="00402C37" w:rsidRDefault="00402C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C37" w:rsidRDefault="00402C37">
      <w:r>
        <w:separator/>
      </w:r>
    </w:p>
  </w:footnote>
  <w:footnote w:type="continuationSeparator" w:id="0">
    <w:p w:rsidR="00402C37" w:rsidRDefault="00402C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37"/>
  <w:autoHyphenation/>
  <w:hyphenationZone w:val="357"/>
  <w:drawingGridHorizontalSpacing w:val="105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862"/>
    <w:rsid w:val="00102C74"/>
    <w:rsid w:val="00402C37"/>
    <w:rsid w:val="00B13862"/>
    <w:rsid w:val="00EB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ECAB1-504F-440B-916E-85436E1C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</w:style>
  <w:style w:type="paragraph" w:styleId="a3">
    <w:name w:val="Body Text Indent"/>
    <w:basedOn w:val="a"/>
    <w:semiHidden/>
    <w:pPr>
      <w:ind w:firstLine="720"/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20">
    <w:name w:val="Body Text 2"/>
    <w:basedOn w:val="a"/>
    <w:semiHidden/>
    <w:pPr>
      <w:spacing w:line="360" w:lineRule="auto"/>
      <w:jc w:val="both"/>
    </w:pPr>
    <w:rPr>
      <w:spacing w:val="20"/>
      <w:position w:val="6"/>
      <w:sz w:val="32"/>
    </w:rPr>
  </w:style>
  <w:style w:type="paragraph" w:styleId="21">
    <w:name w:val="Body Text Indent 2"/>
    <w:basedOn w:val="a"/>
    <w:semiHidden/>
    <w:pPr>
      <w:spacing w:line="360" w:lineRule="auto"/>
      <w:ind w:left="680"/>
      <w:jc w:val="both"/>
    </w:pPr>
    <w:rPr>
      <w:spacing w:val="20"/>
      <w:position w:val="6"/>
      <w:sz w:val="32"/>
    </w:rPr>
  </w:style>
  <w:style w:type="character" w:styleId="a8">
    <w:name w:val="lin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Алексей</dc:creator>
  <cp:keywords/>
  <dc:description/>
  <cp:lastModifiedBy>Irina</cp:lastModifiedBy>
  <cp:revision>2</cp:revision>
  <cp:lastPrinted>2001-12-13T18:41:00Z</cp:lastPrinted>
  <dcterms:created xsi:type="dcterms:W3CDTF">2014-08-06T15:14:00Z</dcterms:created>
  <dcterms:modified xsi:type="dcterms:W3CDTF">2014-08-06T15:14:00Z</dcterms:modified>
</cp:coreProperties>
</file>