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48A" w:rsidRDefault="0034448A" w:rsidP="00682099">
      <w:pPr>
        <w:spacing w:line="360" w:lineRule="auto"/>
        <w:jc w:val="center"/>
        <w:rPr>
          <w:b/>
          <w:i/>
          <w:sz w:val="28"/>
          <w:szCs w:val="28"/>
        </w:rPr>
      </w:pPr>
    </w:p>
    <w:p w:rsidR="00682099" w:rsidRPr="00A906AA" w:rsidRDefault="00A906AA" w:rsidP="00682099">
      <w:pPr>
        <w:spacing w:line="360" w:lineRule="auto"/>
        <w:jc w:val="center"/>
        <w:rPr>
          <w:b/>
          <w:i/>
          <w:sz w:val="28"/>
          <w:szCs w:val="28"/>
        </w:rPr>
      </w:pPr>
      <w:r w:rsidRPr="00A906AA">
        <w:rPr>
          <w:b/>
          <w:i/>
          <w:sz w:val="28"/>
          <w:szCs w:val="28"/>
        </w:rPr>
        <w:t>12</w:t>
      </w:r>
      <w:r>
        <w:rPr>
          <w:b/>
          <w:i/>
          <w:sz w:val="28"/>
          <w:szCs w:val="28"/>
        </w:rPr>
        <w:t xml:space="preserve">. </w:t>
      </w:r>
      <w:r w:rsidR="00682099" w:rsidRPr="00A906AA">
        <w:rPr>
          <w:b/>
          <w:i/>
          <w:sz w:val="28"/>
          <w:szCs w:val="28"/>
        </w:rPr>
        <w:t>МСБУ (</w:t>
      </w:r>
      <w:r w:rsidR="00682099" w:rsidRPr="00A906AA">
        <w:rPr>
          <w:b/>
          <w:i/>
          <w:sz w:val="28"/>
          <w:szCs w:val="28"/>
          <w:lang w:val="en-US"/>
        </w:rPr>
        <w:t>LAS</w:t>
      </w:r>
      <w:r w:rsidR="00682099" w:rsidRPr="00A906AA">
        <w:rPr>
          <w:b/>
          <w:i/>
          <w:sz w:val="28"/>
          <w:szCs w:val="28"/>
        </w:rPr>
        <w:t>20)- Учет правительственных субсидии и раскрытие информ</w:t>
      </w:r>
      <w:r w:rsidR="005D6821" w:rsidRPr="00A906AA">
        <w:rPr>
          <w:b/>
          <w:i/>
          <w:sz w:val="28"/>
          <w:szCs w:val="28"/>
        </w:rPr>
        <w:t>ации о правительственной помощи</w:t>
      </w:r>
    </w:p>
    <w:p w:rsidR="005D6821" w:rsidRPr="005D6821" w:rsidRDefault="005D6821" w:rsidP="005D6821">
      <w:pPr>
        <w:spacing w:line="360" w:lineRule="auto"/>
        <w:jc w:val="both"/>
        <w:rPr>
          <w:b/>
          <w:i/>
          <w:sz w:val="28"/>
          <w:szCs w:val="28"/>
        </w:rPr>
      </w:pPr>
      <w:r w:rsidRPr="005D6821">
        <w:rPr>
          <w:b/>
          <w:i/>
          <w:sz w:val="28"/>
          <w:szCs w:val="28"/>
        </w:rPr>
        <w:t>Введение</w:t>
      </w:r>
    </w:p>
    <w:p w:rsidR="00682099" w:rsidRDefault="00682099" w:rsidP="00682099">
      <w:pPr>
        <w:spacing w:line="360" w:lineRule="auto"/>
        <w:jc w:val="both"/>
        <w:rPr>
          <w:sz w:val="28"/>
          <w:szCs w:val="28"/>
        </w:rPr>
      </w:pPr>
      <w:r>
        <w:rPr>
          <w:sz w:val="28"/>
          <w:szCs w:val="28"/>
        </w:rPr>
        <w:t xml:space="preserve">         </w:t>
      </w:r>
      <w:r w:rsidRPr="00682099">
        <w:rPr>
          <w:sz w:val="28"/>
          <w:szCs w:val="28"/>
        </w:rPr>
        <w:t>«МСФО представляю</w:t>
      </w:r>
      <w:r w:rsidRPr="00E91434">
        <w:rPr>
          <w:sz w:val="28"/>
          <w:szCs w:val="28"/>
        </w:rPr>
        <w:t xml:space="preserve">т собой учетную систему, функционирующую на международном уровне, </w:t>
      </w:r>
      <w:r w:rsidRPr="00682099">
        <w:rPr>
          <w:sz w:val="28"/>
          <w:szCs w:val="28"/>
        </w:rPr>
        <w:t>и их особенностью является то, что они содержат одновременно и концептуальные основы составления отчетности, и собственно стандарты финансовой отчетности»</w:t>
      </w:r>
    </w:p>
    <w:p w:rsidR="00682099" w:rsidRPr="00682099" w:rsidRDefault="00682099" w:rsidP="00682099">
      <w:pPr>
        <w:shd w:val="clear" w:color="auto" w:fill="FFFFFF"/>
        <w:spacing w:line="360" w:lineRule="auto"/>
        <w:ind w:firstLine="284"/>
        <w:jc w:val="both"/>
        <w:rPr>
          <w:sz w:val="28"/>
          <w:szCs w:val="28"/>
          <w:lang w:val="en-US"/>
        </w:rPr>
      </w:pPr>
      <w:r w:rsidRPr="00682099">
        <w:rPr>
          <w:sz w:val="28"/>
          <w:szCs w:val="28"/>
        </w:rPr>
        <w:t>МСФО главным образом регулирует со</w:t>
      </w:r>
      <w:r w:rsidRPr="00682099">
        <w:rPr>
          <w:sz w:val="28"/>
          <w:szCs w:val="28"/>
        </w:rPr>
        <w:softHyphen/>
        <w:t>ставление финансовой отчетности, а уже через отчетность оказывают влияние на ведение бухгалтерского учета. Отчасти с этим связаны и из</w:t>
      </w:r>
      <w:r w:rsidRPr="00682099">
        <w:rPr>
          <w:sz w:val="28"/>
          <w:szCs w:val="28"/>
        </w:rPr>
        <w:softHyphen/>
        <w:t>менения в названии самих МСФО. До</w:t>
      </w:r>
      <w:r w:rsidRPr="00682099">
        <w:rPr>
          <w:sz w:val="28"/>
          <w:szCs w:val="28"/>
          <w:lang w:val="en-US"/>
        </w:rPr>
        <w:t xml:space="preserve"> </w:t>
      </w:r>
      <w:r w:rsidRPr="00682099">
        <w:rPr>
          <w:sz w:val="28"/>
          <w:szCs w:val="28"/>
        </w:rPr>
        <w:t>апреля</w:t>
      </w:r>
      <w:r w:rsidRPr="00682099">
        <w:rPr>
          <w:sz w:val="28"/>
          <w:szCs w:val="28"/>
          <w:lang w:val="en-US"/>
        </w:rPr>
        <w:t xml:space="preserve"> 2001 </w:t>
      </w:r>
      <w:r w:rsidRPr="00682099">
        <w:rPr>
          <w:sz w:val="28"/>
          <w:szCs w:val="28"/>
        </w:rPr>
        <w:t>г</w:t>
      </w:r>
      <w:r w:rsidRPr="00682099">
        <w:rPr>
          <w:sz w:val="28"/>
          <w:szCs w:val="28"/>
          <w:lang w:val="en-US"/>
        </w:rPr>
        <w:t xml:space="preserve">. </w:t>
      </w:r>
      <w:r w:rsidRPr="00682099">
        <w:rPr>
          <w:sz w:val="28"/>
          <w:szCs w:val="28"/>
        </w:rPr>
        <w:t>международные</w:t>
      </w:r>
      <w:r w:rsidRPr="00682099">
        <w:rPr>
          <w:sz w:val="28"/>
          <w:szCs w:val="28"/>
          <w:lang w:val="en-US"/>
        </w:rPr>
        <w:t xml:space="preserve"> </w:t>
      </w:r>
      <w:r w:rsidRPr="00682099">
        <w:rPr>
          <w:sz w:val="28"/>
          <w:szCs w:val="28"/>
        </w:rPr>
        <w:t>стандарты</w:t>
      </w:r>
      <w:r w:rsidRPr="00682099">
        <w:rPr>
          <w:sz w:val="28"/>
          <w:szCs w:val="28"/>
          <w:lang w:val="en-US"/>
        </w:rPr>
        <w:t xml:space="preserve"> </w:t>
      </w:r>
      <w:r w:rsidRPr="00682099">
        <w:rPr>
          <w:sz w:val="28"/>
          <w:szCs w:val="28"/>
        </w:rPr>
        <w:t>назывались</w:t>
      </w:r>
      <w:r w:rsidRPr="00682099">
        <w:rPr>
          <w:sz w:val="28"/>
          <w:szCs w:val="28"/>
          <w:lang w:val="en-US"/>
        </w:rPr>
        <w:t xml:space="preserve"> </w:t>
      </w:r>
      <w:r w:rsidRPr="00682099">
        <w:rPr>
          <w:iCs/>
          <w:sz w:val="28"/>
          <w:szCs w:val="28"/>
          <w:lang w:val="en-US"/>
        </w:rPr>
        <w:t xml:space="preserve">International Accounting Standards (IAS), </w:t>
      </w:r>
      <w:r w:rsidRPr="00682099">
        <w:rPr>
          <w:sz w:val="28"/>
          <w:szCs w:val="28"/>
        </w:rPr>
        <w:t>после</w:t>
      </w:r>
      <w:r w:rsidRPr="00682099">
        <w:rPr>
          <w:sz w:val="28"/>
          <w:szCs w:val="28"/>
          <w:lang w:val="en-US"/>
        </w:rPr>
        <w:t xml:space="preserve"> </w:t>
      </w:r>
      <w:r w:rsidRPr="00682099">
        <w:rPr>
          <w:sz w:val="28"/>
          <w:szCs w:val="28"/>
        </w:rPr>
        <w:t>этой</w:t>
      </w:r>
      <w:r w:rsidRPr="00682099">
        <w:rPr>
          <w:sz w:val="28"/>
          <w:szCs w:val="28"/>
          <w:lang w:val="en-US"/>
        </w:rPr>
        <w:t xml:space="preserve"> </w:t>
      </w:r>
      <w:r w:rsidRPr="00682099">
        <w:rPr>
          <w:sz w:val="28"/>
          <w:szCs w:val="28"/>
        </w:rPr>
        <w:t>даты</w:t>
      </w:r>
      <w:r w:rsidRPr="00682099">
        <w:rPr>
          <w:sz w:val="28"/>
          <w:szCs w:val="28"/>
          <w:lang w:val="en-US"/>
        </w:rPr>
        <w:t xml:space="preserve"> </w:t>
      </w:r>
      <w:r w:rsidRPr="00682099">
        <w:rPr>
          <w:sz w:val="28"/>
          <w:szCs w:val="28"/>
        </w:rPr>
        <w:t>они</w:t>
      </w:r>
      <w:r w:rsidRPr="00682099">
        <w:rPr>
          <w:sz w:val="28"/>
          <w:szCs w:val="28"/>
          <w:lang w:val="en-US"/>
        </w:rPr>
        <w:t xml:space="preserve"> </w:t>
      </w:r>
      <w:r w:rsidRPr="00682099">
        <w:rPr>
          <w:sz w:val="28"/>
          <w:szCs w:val="28"/>
        </w:rPr>
        <w:t>называются</w:t>
      </w:r>
      <w:r w:rsidRPr="00682099">
        <w:rPr>
          <w:sz w:val="28"/>
          <w:szCs w:val="28"/>
          <w:lang w:val="en-US"/>
        </w:rPr>
        <w:t xml:space="preserve"> </w:t>
      </w:r>
      <w:r w:rsidRPr="00682099">
        <w:rPr>
          <w:iCs/>
          <w:sz w:val="28"/>
          <w:szCs w:val="28"/>
          <w:lang w:val="en-US"/>
        </w:rPr>
        <w:t>International Financial Reporting Standards (IFRS).</w:t>
      </w:r>
    </w:p>
    <w:p w:rsidR="00682099" w:rsidRPr="00682099" w:rsidRDefault="00682099" w:rsidP="00682099">
      <w:pPr>
        <w:shd w:val="clear" w:color="auto" w:fill="FFFFFF"/>
        <w:spacing w:line="360" w:lineRule="auto"/>
        <w:ind w:firstLine="284"/>
        <w:jc w:val="both"/>
        <w:rPr>
          <w:sz w:val="28"/>
          <w:szCs w:val="28"/>
        </w:rPr>
      </w:pPr>
      <w:r w:rsidRPr="00682099">
        <w:rPr>
          <w:b/>
          <w:bCs/>
          <w:sz w:val="28"/>
          <w:szCs w:val="28"/>
        </w:rPr>
        <w:t>Цель МСФО</w:t>
      </w:r>
      <w:r w:rsidRPr="00682099">
        <w:rPr>
          <w:bCs/>
          <w:sz w:val="28"/>
          <w:szCs w:val="28"/>
        </w:rPr>
        <w:t xml:space="preserve"> </w:t>
      </w:r>
      <w:r w:rsidRPr="00682099">
        <w:rPr>
          <w:sz w:val="28"/>
          <w:szCs w:val="28"/>
        </w:rPr>
        <w:t>состоит в координации учетных стандартов, для того чтобы свести к минимуму национальные различия отчетности и обес</w:t>
      </w:r>
      <w:r w:rsidRPr="00682099">
        <w:rPr>
          <w:sz w:val="28"/>
          <w:szCs w:val="28"/>
        </w:rPr>
        <w:softHyphen/>
        <w:t>печить на этой основе сравнимость и надежность информации для принятия управленческих решений ее пользователями.</w:t>
      </w:r>
    </w:p>
    <w:p w:rsidR="00682099" w:rsidRPr="00682099" w:rsidRDefault="00682099" w:rsidP="00682099">
      <w:pPr>
        <w:spacing w:line="360" w:lineRule="auto"/>
        <w:ind w:firstLine="284"/>
        <w:jc w:val="both"/>
        <w:rPr>
          <w:sz w:val="28"/>
          <w:szCs w:val="28"/>
        </w:rPr>
      </w:pPr>
      <w:r w:rsidRPr="00682099">
        <w:rPr>
          <w:sz w:val="28"/>
          <w:szCs w:val="28"/>
        </w:rPr>
        <w:t xml:space="preserve">Совет по МСФО определил </w:t>
      </w:r>
      <w:r w:rsidRPr="00682099">
        <w:rPr>
          <w:b/>
          <w:sz w:val="28"/>
          <w:szCs w:val="28"/>
        </w:rPr>
        <w:t xml:space="preserve">основные </w:t>
      </w:r>
      <w:r w:rsidRPr="00682099">
        <w:rPr>
          <w:b/>
          <w:bCs/>
          <w:sz w:val="28"/>
          <w:szCs w:val="28"/>
        </w:rPr>
        <w:t>задачи МСФО</w:t>
      </w:r>
      <w:r w:rsidRPr="00682099">
        <w:rPr>
          <w:bCs/>
          <w:sz w:val="28"/>
          <w:szCs w:val="28"/>
        </w:rPr>
        <w:t xml:space="preserve">: </w:t>
      </w:r>
      <w:r w:rsidRPr="00682099">
        <w:rPr>
          <w:sz w:val="28"/>
          <w:szCs w:val="28"/>
        </w:rPr>
        <w:t>определить порядок подготовки о представления финансовой отчетности; устано</w:t>
      </w:r>
      <w:r w:rsidRPr="00682099">
        <w:rPr>
          <w:sz w:val="28"/>
          <w:szCs w:val="28"/>
        </w:rPr>
        <w:softHyphen/>
        <w:t>вить критерии признания отдельных статей и операций в финансовой отчетности; классифицировать объекты учета; стандартизировать поря</w:t>
      </w:r>
      <w:r w:rsidRPr="00682099">
        <w:rPr>
          <w:sz w:val="28"/>
          <w:szCs w:val="28"/>
        </w:rPr>
        <w:softHyphen/>
        <w:t>док отражения объектов учета в отчетности; рекомендовать методы оценки объектов учета; определить объем информации, подлежащей раскрытию в финансовой отчетности.</w:t>
      </w:r>
    </w:p>
    <w:p w:rsidR="00682099" w:rsidRPr="00682099" w:rsidRDefault="00682099" w:rsidP="00682099">
      <w:pPr>
        <w:shd w:val="clear" w:color="auto" w:fill="FFFFFF"/>
        <w:spacing w:line="360" w:lineRule="auto"/>
        <w:ind w:firstLine="284"/>
        <w:jc w:val="both"/>
        <w:rPr>
          <w:sz w:val="28"/>
          <w:szCs w:val="28"/>
        </w:rPr>
      </w:pPr>
      <w:r w:rsidRPr="00682099">
        <w:rPr>
          <w:color w:val="000000"/>
          <w:sz w:val="28"/>
          <w:szCs w:val="28"/>
        </w:rPr>
        <w:t>Комитет по международным стандартам финансовой отчетности (КМСФО) (</w:t>
      </w:r>
      <w:r w:rsidRPr="00682099">
        <w:rPr>
          <w:color w:val="000000"/>
          <w:sz w:val="28"/>
          <w:szCs w:val="28"/>
          <w:lang w:val="en-US"/>
        </w:rPr>
        <w:t>International</w:t>
      </w:r>
      <w:r w:rsidRPr="00682099">
        <w:rPr>
          <w:color w:val="000000"/>
          <w:sz w:val="28"/>
          <w:szCs w:val="28"/>
        </w:rPr>
        <w:t xml:space="preserve"> </w:t>
      </w:r>
      <w:r w:rsidRPr="00682099">
        <w:rPr>
          <w:color w:val="000000"/>
          <w:sz w:val="28"/>
          <w:szCs w:val="28"/>
          <w:lang w:val="en-US"/>
        </w:rPr>
        <w:t>Accounting</w:t>
      </w:r>
      <w:r w:rsidRPr="00682099">
        <w:rPr>
          <w:color w:val="000000"/>
          <w:sz w:val="28"/>
          <w:szCs w:val="28"/>
        </w:rPr>
        <w:t xml:space="preserve"> </w:t>
      </w:r>
      <w:r w:rsidRPr="00682099">
        <w:rPr>
          <w:color w:val="000000"/>
          <w:sz w:val="28"/>
          <w:szCs w:val="28"/>
          <w:lang w:val="en-US"/>
        </w:rPr>
        <w:t>Standards</w:t>
      </w:r>
      <w:r w:rsidRPr="00682099">
        <w:rPr>
          <w:color w:val="000000"/>
          <w:sz w:val="28"/>
          <w:szCs w:val="28"/>
        </w:rPr>
        <w:t xml:space="preserve"> </w:t>
      </w:r>
      <w:r w:rsidRPr="00682099">
        <w:rPr>
          <w:color w:val="000000"/>
          <w:sz w:val="28"/>
          <w:szCs w:val="28"/>
          <w:lang w:val="en-US"/>
        </w:rPr>
        <w:t>Committee</w:t>
      </w:r>
      <w:r w:rsidRPr="00682099">
        <w:rPr>
          <w:color w:val="000000"/>
          <w:sz w:val="28"/>
          <w:szCs w:val="28"/>
        </w:rPr>
        <w:t xml:space="preserve">, </w:t>
      </w:r>
      <w:r w:rsidRPr="00682099">
        <w:rPr>
          <w:color w:val="000000"/>
          <w:sz w:val="28"/>
          <w:szCs w:val="28"/>
          <w:lang w:val="en-US"/>
        </w:rPr>
        <w:t>IASC</w:t>
      </w:r>
      <w:r w:rsidRPr="00682099">
        <w:rPr>
          <w:color w:val="000000"/>
          <w:sz w:val="28"/>
          <w:szCs w:val="28"/>
        </w:rPr>
        <w:t>) был создан 29 июня 1973 г. представителями профессиональных организаций крупнейших развитых стран мира: Австрии, Канады, Франции, Герма</w:t>
      </w:r>
      <w:r w:rsidRPr="00682099">
        <w:rPr>
          <w:color w:val="000000"/>
          <w:sz w:val="28"/>
          <w:szCs w:val="28"/>
        </w:rPr>
        <w:softHyphen/>
        <w:t>нии, Японии, Мексики, Голландии, Великобритании и Ирландии, США.</w:t>
      </w:r>
      <w:r w:rsidRPr="00682099">
        <w:rPr>
          <w:sz w:val="28"/>
          <w:szCs w:val="28"/>
        </w:rPr>
        <w:t xml:space="preserve"> В дальнейшем в работе КМСФО принимали участие профессиональные ор</w:t>
      </w:r>
      <w:r w:rsidRPr="00682099">
        <w:rPr>
          <w:sz w:val="28"/>
          <w:szCs w:val="28"/>
        </w:rPr>
        <w:softHyphen/>
        <w:t>ганизации более 150 стран.</w:t>
      </w:r>
    </w:p>
    <w:p w:rsidR="00682099" w:rsidRPr="00682099" w:rsidRDefault="00682099" w:rsidP="00682099">
      <w:pPr>
        <w:shd w:val="clear" w:color="auto" w:fill="FFFFFF"/>
        <w:spacing w:line="360" w:lineRule="auto"/>
        <w:ind w:firstLine="284"/>
        <w:jc w:val="both"/>
        <w:rPr>
          <w:sz w:val="28"/>
          <w:szCs w:val="28"/>
        </w:rPr>
      </w:pPr>
      <w:r w:rsidRPr="00682099">
        <w:rPr>
          <w:color w:val="000000"/>
          <w:sz w:val="28"/>
          <w:szCs w:val="28"/>
        </w:rPr>
        <w:t>В 2001 г. КМСФО (</w:t>
      </w:r>
      <w:r w:rsidRPr="00682099">
        <w:rPr>
          <w:color w:val="000000"/>
          <w:sz w:val="28"/>
          <w:szCs w:val="28"/>
          <w:lang w:val="en-US"/>
        </w:rPr>
        <w:t>IASC</w:t>
      </w:r>
      <w:r w:rsidRPr="00682099">
        <w:rPr>
          <w:color w:val="000000"/>
          <w:sz w:val="28"/>
          <w:szCs w:val="28"/>
        </w:rPr>
        <w:t xml:space="preserve">) был реорганизован в </w:t>
      </w:r>
      <w:r w:rsidRPr="00682099">
        <w:rPr>
          <w:bCs/>
          <w:color w:val="000000"/>
          <w:sz w:val="28"/>
          <w:szCs w:val="28"/>
        </w:rPr>
        <w:t>Совет по междуна</w:t>
      </w:r>
      <w:r w:rsidRPr="00682099">
        <w:rPr>
          <w:bCs/>
          <w:color w:val="000000"/>
          <w:sz w:val="28"/>
          <w:szCs w:val="28"/>
        </w:rPr>
        <w:softHyphen/>
        <w:t xml:space="preserve">родным стандартам финансовой отчетности (СМСФО) </w:t>
      </w:r>
      <w:r w:rsidRPr="00682099">
        <w:rPr>
          <w:color w:val="000000"/>
          <w:sz w:val="28"/>
          <w:szCs w:val="28"/>
        </w:rPr>
        <w:t>(</w:t>
      </w:r>
      <w:r w:rsidRPr="00682099">
        <w:rPr>
          <w:color w:val="000000"/>
          <w:sz w:val="28"/>
          <w:szCs w:val="28"/>
          <w:lang w:val="en-US"/>
        </w:rPr>
        <w:t>International</w:t>
      </w:r>
      <w:r w:rsidRPr="00682099">
        <w:rPr>
          <w:color w:val="000000"/>
          <w:sz w:val="28"/>
          <w:szCs w:val="28"/>
        </w:rPr>
        <w:t xml:space="preserve"> </w:t>
      </w:r>
      <w:r w:rsidRPr="00682099">
        <w:rPr>
          <w:color w:val="000000"/>
          <w:sz w:val="28"/>
          <w:szCs w:val="28"/>
          <w:lang w:val="en-US"/>
        </w:rPr>
        <w:t>Ac</w:t>
      </w:r>
      <w:r w:rsidRPr="00682099">
        <w:rPr>
          <w:color w:val="000000"/>
          <w:sz w:val="28"/>
          <w:szCs w:val="28"/>
        </w:rPr>
        <w:softHyphen/>
      </w:r>
      <w:r w:rsidRPr="00682099">
        <w:rPr>
          <w:color w:val="000000"/>
          <w:sz w:val="28"/>
          <w:szCs w:val="28"/>
          <w:lang w:val="en-US"/>
        </w:rPr>
        <w:t>counting</w:t>
      </w:r>
      <w:r w:rsidRPr="00682099">
        <w:rPr>
          <w:color w:val="000000"/>
          <w:sz w:val="28"/>
          <w:szCs w:val="28"/>
        </w:rPr>
        <w:t xml:space="preserve"> </w:t>
      </w:r>
      <w:r w:rsidRPr="00682099">
        <w:rPr>
          <w:color w:val="000000"/>
          <w:sz w:val="28"/>
          <w:szCs w:val="28"/>
          <w:lang w:val="en-US"/>
        </w:rPr>
        <w:t>Standards</w:t>
      </w:r>
      <w:r w:rsidRPr="00682099">
        <w:rPr>
          <w:color w:val="000000"/>
          <w:sz w:val="28"/>
          <w:szCs w:val="28"/>
        </w:rPr>
        <w:t xml:space="preserve"> </w:t>
      </w:r>
      <w:r w:rsidRPr="00682099">
        <w:rPr>
          <w:color w:val="000000"/>
          <w:sz w:val="28"/>
          <w:szCs w:val="28"/>
          <w:lang w:val="en-US"/>
        </w:rPr>
        <w:t>Board</w:t>
      </w:r>
      <w:r w:rsidRPr="00682099">
        <w:rPr>
          <w:color w:val="000000"/>
          <w:sz w:val="28"/>
          <w:szCs w:val="28"/>
        </w:rPr>
        <w:t xml:space="preserve">, </w:t>
      </w:r>
      <w:r w:rsidRPr="00682099">
        <w:rPr>
          <w:color w:val="000000"/>
          <w:sz w:val="28"/>
          <w:szCs w:val="28"/>
          <w:lang w:val="en-US"/>
        </w:rPr>
        <w:t>IASB</w:t>
      </w:r>
      <w:r w:rsidRPr="00682099">
        <w:rPr>
          <w:color w:val="000000"/>
          <w:sz w:val="28"/>
          <w:szCs w:val="28"/>
        </w:rPr>
        <w:t>). СМСФО – это неправительственная профессиональная организация. В соответствии с Уставом данная орга</w:t>
      </w:r>
      <w:r w:rsidRPr="00682099">
        <w:rPr>
          <w:color w:val="000000"/>
          <w:sz w:val="28"/>
          <w:szCs w:val="28"/>
        </w:rPr>
        <w:softHyphen/>
        <w:t xml:space="preserve">низация преследует </w:t>
      </w:r>
      <w:r w:rsidRPr="00682099">
        <w:rPr>
          <w:b/>
          <w:color w:val="000000"/>
          <w:sz w:val="28"/>
          <w:szCs w:val="28"/>
        </w:rPr>
        <w:t xml:space="preserve">следующие </w:t>
      </w:r>
      <w:r w:rsidRPr="00682099">
        <w:rPr>
          <w:b/>
          <w:bCs/>
          <w:iCs/>
          <w:color w:val="000000"/>
          <w:sz w:val="28"/>
          <w:szCs w:val="28"/>
        </w:rPr>
        <w:t>цели</w:t>
      </w:r>
      <w:r w:rsidRPr="00682099">
        <w:rPr>
          <w:bCs/>
          <w:iCs/>
          <w:color w:val="000000"/>
          <w:sz w:val="28"/>
          <w:szCs w:val="28"/>
        </w:rPr>
        <w:t>:</w:t>
      </w:r>
    </w:p>
    <w:p w:rsidR="00682099" w:rsidRPr="00682099" w:rsidRDefault="00682099" w:rsidP="00682099">
      <w:pPr>
        <w:widowControl w:val="0"/>
        <w:numPr>
          <w:ilvl w:val="0"/>
          <w:numId w:val="1"/>
        </w:numPr>
        <w:shd w:val="clear" w:color="auto" w:fill="FFFFFF"/>
        <w:tabs>
          <w:tab w:val="clear" w:pos="3655"/>
          <w:tab w:val="num" w:pos="567"/>
        </w:tabs>
        <w:autoSpaceDE w:val="0"/>
        <w:autoSpaceDN w:val="0"/>
        <w:adjustRightInd w:val="0"/>
        <w:spacing w:line="360" w:lineRule="auto"/>
        <w:ind w:left="0" w:firstLine="284"/>
        <w:jc w:val="both"/>
        <w:rPr>
          <w:color w:val="000000"/>
          <w:sz w:val="28"/>
          <w:szCs w:val="28"/>
        </w:rPr>
      </w:pPr>
      <w:r w:rsidRPr="00682099">
        <w:rPr>
          <w:color w:val="000000"/>
          <w:sz w:val="28"/>
          <w:szCs w:val="28"/>
        </w:rPr>
        <w:t>разработка в общественных интересах единого комплекта высо</w:t>
      </w:r>
      <w:r w:rsidRPr="00682099">
        <w:rPr>
          <w:color w:val="000000"/>
          <w:sz w:val="28"/>
          <w:szCs w:val="28"/>
        </w:rPr>
        <w:softHyphen/>
        <w:t>кокачественных, доступных для понимания и применимых на практике глобальных бухгалтерских стандартов, предусматрива</w:t>
      </w:r>
      <w:r w:rsidRPr="00682099">
        <w:rPr>
          <w:color w:val="000000"/>
          <w:sz w:val="28"/>
          <w:szCs w:val="28"/>
        </w:rPr>
        <w:softHyphen/>
        <w:t>ющих формирование качественной, прозрачной и сравнимой информации в финансовой отчетности с целью оказания помо</w:t>
      </w:r>
      <w:r w:rsidRPr="00682099">
        <w:rPr>
          <w:color w:val="000000"/>
          <w:sz w:val="28"/>
          <w:szCs w:val="28"/>
        </w:rPr>
        <w:softHyphen/>
        <w:t>щи участникам мировых рынков капитала и другим пользовате</w:t>
      </w:r>
      <w:r w:rsidRPr="00682099">
        <w:rPr>
          <w:color w:val="000000"/>
          <w:sz w:val="28"/>
          <w:szCs w:val="28"/>
        </w:rPr>
        <w:softHyphen/>
        <w:t>лям информации в принятии экономических решений;</w:t>
      </w:r>
    </w:p>
    <w:p w:rsidR="00682099" w:rsidRPr="00682099" w:rsidRDefault="00682099" w:rsidP="00682099">
      <w:pPr>
        <w:widowControl w:val="0"/>
        <w:numPr>
          <w:ilvl w:val="0"/>
          <w:numId w:val="1"/>
        </w:numPr>
        <w:shd w:val="clear" w:color="auto" w:fill="FFFFFF"/>
        <w:tabs>
          <w:tab w:val="clear" w:pos="3655"/>
          <w:tab w:val="num" w:pos="567"/>
        </w:tabs>
        <w:autoSpaceDE w:val="0"/>
        <w:autoSpaceDN w:val="0"/>
        <w:adjustRightInd w:val="0"/>
        <w:spacing w:line="360" w:lineRule="auto"/>
        <w:ind w:left="0" w:firstLine="284"/>
        <w:jc w:val="both"/>
        <w:rPr>
          <w:color w:val="000000"/>
          <w:sz w:val="28"/>
          <w:szCs w:val="28"/>
        </w:rPr>
      </w:pPr>
      <w:r w:rsidRPr="00682099">
        <w:rPr>
          <w:color w:val="000000"/>
          <w:sz w:val="28"/>
          <w:szCs w:val="28"/>
        </w:rPr>
        <w:t>широкое распространение стандартов и обеспечение их единооб</w:t>
      </w:r>
      <w:r w:rsidRPr="00682099">
        <w:rPr>
          <w:color w:val="000000"/>
          <w:sz w:val="28"/>
          <w:szCs w:val="28"/>
        </w:rPr>
        <w:softHyphen/>
        <w:t>разной интерпретации;</w:t>
      </w:r>
    </w:p>
    <w:p w:rsidR="00682099" w:rsidRPr="009955C5" w:rsidRDefault="00682099" w:rsidP="00682099">
      <w:pPr>
        <w:widowControl w:val="0"/>
        <w:numPr>
          <w:ilvl w:val="0"/>
          <w:numId w:val="1"/>
        </w:numPr>
        <w:shd w:val="clear" w:color="auto" w:fill="FFFFFF"/>
        <w:tabs>
          <w:tab w:val="clear" w:pos="3655"/>
          <w:tab w:val="num" w:pos="567"/>
        </w:tabs>
        <w:autoSpaceDE w:val="0"/>
        <w:autoSpaceDN w:val="0"/>
        <w:adjustRightInd w:val="0"/>
        <w:spacing w:line="360" w:lineRule="auto"/>
        <w:ind w:left="0" w:firstLine="284"/>
        <w:jc w:val="both"/>
        <w:rPr>
          <w:sz w:val="28"/>
          <w:szCs w:val="28"/>
        </w:rPr>
      </w:pPr>
      <w:r w:rsidRPr="00682099">
        <w:rPr>
          <w:color w:val="000000"/>
          <w:sz w:val="28"/>
          <w:szCs w:val="28"/>
        </w:rPr>
        <w:t>активная работа с органами, устанавливающими национальные стандарты, для достижения конвергенции этих стандартов с МСФО в интересах высококачественного решения учетных задач.</w:t>
      </w: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Default="009955C5" w:rsidP="009955C5">
      <w:pPr>
        <w:widowControl w:val="0"/>
        <w:shd w:val="clear" w:color="auto" w:fill="FFFFFF"/>
        <w:tabs>
          <w:tab w:val="num" w:pos="567"/>
        </w:tabs>
        <w:autoSpaceDE w:val="0"/>
        <w:autoSpaceDN w:val="0"/>
        <w:adjustRightInd w:val="0"/>
        <w:spacing w:line="360" w:lineRule="auto"/>
        <w:jc w:val="both"/>
        <w:rPr>
          <w:color w:val="000000"/>
          <w:sz w:val="28"/>
          <w:szCs w:val="28"/>
        </w:rPr>
      </w:pPr>
    </w:p>
    <w:p w:rsidR="009955C5" w:rsidRPr="005D6821" w:rsidRDefault="005D6821" w:rsidP="009955C5">
      <w:pPr>
        <w:pStyle w:val="4"/>
        <w:spacing w:line="360" w:lineRule="auto"/>
        <w:jc w:val="both"/>
        <w:rPr>
          <w:i/>
          <w:color w:val="212930"/>
          <w:sz w:val="28"/>
          <w:szCs w:val="28"/>
        </w:rPr>
      </w:pPr>
      <w:r>
        <w:rPr>
          <w:i/>
          <w:color w:val="212930"/>
          <w:sz w:val="28"/>
          <w:szCs w:val="28"/>
        </w:rPr>
        <w:t>1.</w:t>
      </w:r>
      <w:r w:rsidR="009955C5" w:rsidRPr="005D6821">
        <w:rPr>
          <w:i/>
          <w:color w:val="212930"/>
          <w:sz w:val="28"/>
          <w:szCs w:val="28"/>
        </w:rPr>
        <w:t>Требования МСФО (IAS) 20</w:t>
      </w:r>
    </w:p>
    <w:p w:rsidR="005D6821" w:rsidRDefault="005D6821" w:rsidP="009955C5">
      <w:pPr>
        <w:pStyle w:val="a3"/>
        <w:spacing w:line="360" w:lineRule="auto"/>
        <w:jc w:val="both"/>
        <w:rPr>
          <w:color w:val="212930"/>
          <w:sz w:val="28"/>
          <w:szCs w:val="28"/>
        </w:rPr>
      </w:pPr>
      <w:r>
        <w:rPr>
          <w:color w:val="212930"/>
          <w:sz w:val="28"/>
          <w:szCs w:val="28"/>
        </w:rPr>
        <w:t xml:space="preserve">         </w:t>
      </w:r>
      <w:r w:rsidR="009955C5" w:rsidRPr="00C27C8C">
        <w:rPr>
          <w:color w:val="212930"/>
          <w:sz w:val="28"/>
          <w:szCs w:val="28"/>
        </w:rPr>
        <w:t>Основным международным стандартом, рассматривающим государственные субсидии, является МСФО (IAS) 20. Он был выпущен в 1983 г. и переиздан в новом формате в 1994 г. без существенных изменений. МСФО (IAS) 8 — «</w:t>
      </w:r>
      <w:r w:rsidR="009955C5" w:rsidRPr="00C27C8C">
        <w:rPr>
          <w:rStyle w:val="a4"/>
          <w:color w:val="212930"/>
          <w:sz w:val="28"/>
          <w:szCs w:val="28"/>
        </w:rPr>
        <w:t>Учетная политика, изменения в учетных оценках и ошибки»</w:t>
      </w:r>
      <w:r w:rsidR="009955C5" w:rsidRPr="00C27C8C">
        <w:rPr>
          <w:color w:val="212930"/>
          <w:sz w:val="28"/>
          <w:szCs w:val="28"/>
        </w:rPr>
        <w:t>, который исключил понятие чрезвычайных статей, привел к внесению поправок в стандарт в декабре 2003 г. В январе 1998 г. Постоянный комитет по интерпретации (ПКИ) выпустил интерпретацию, в которой рассматриваются некоторые формы государственной помощи, ПКИ-10 — «</w:t>
      </w:r>
      <w:r w:rsidR="009955C5" w:rsidRPr="00C27C8C">
        <w:rPr>
          <w:rStyle w:val="a4"/>
          <w:color w:val="212930"/>
          <w:sz w:val="28"/>
          <w:szCs w:val="28"/>
        </w:rPr>
        <w:t>Государственная помощь — отсутствие конкретных связей с операционной деятельностью»</w:t>
      </w:r>
      <w:r w:rsidR="009955C5">
        <w:rPr>
          <w:color w:val="212930"/>
          <w:sz w:val="28"/>
          <w:szCs w:val="28"/>
        </w:rPr>
        <w:t>. Государственные суб</w:t>
      </w:r>
      <w:r w:rsidR="009955C5" w:rsidRPr="00C27C8C">
        <w:rPr>
          <w:color w:val="212930"/>
          <w:sz w:val="28"/>
          <w:szCs w:val="28"/>
        </w:rPr>
        <w:t>сидии, относящиеся к биологическим активам, исключаются из сферы применения МСФО (IAS) 20 и рассматриваются в МСФО (IAS) 41 — «</w:t>
      </w:r>
      <w:r w:rsidR="009955C5" w:rsidRPr="00C27C8C">
        <w:rPr>
          <w:rStyle w:val="a4"/>
          <w:color w:val="212930"/>
          <w:sz w:val="28"/>
          <w:szCs w:val="28"/>
        </w:rPr>
        <w:t>Сельское хозяйство»</w:t>
      </w:r>
      <w:r w:rsidR="009955C5" w:rsidRPr="00C27C8C">
        <w:rPr>
          <w:color w:val="212930"/>
          <w:sz w:val="28"/>
          <w:szCs w:val="28"/>
        </w:rPr>
        <w:t>.</w:t>
      </w:r>
    </w:p>
    <w:p w:rsidR="005D6821" w:rsidRDefault="009955C5" w:rsidP="009955C5">
      <w:pPr>
        <w:pStyle w:val="a3"/>
        <w:spacing w:line="360" w:lineRule="auto"/>
        <w:jc w:val="both"/>
        <w:rPr>
          <w:color w:val="212930"/>
          <w:sz w:val="28"/>
          <w:szCs w:val="28"/>
        </w:rPr>
      </w:pPr>
      <w:r w:rsidRPr="00C27C8C">
        <w:rPr>
          <w:rStyle w:val="a4"/>
          <w:b/>
          <w:bCs/>
          <w:color w:val="212930"/>
          <w:sz w:val="28"/>
          <w:szCs w:val="28"/>
        </w:rPr>
        <w:t>Природа государственных субсидий и государственной помощи</w:t>
      </w:r>
    </w:p>
    <w:p w:rsidR="009955C5" w:rsidRPr="00C27C8C" w:rsidRDefault="005D6821" w:rsidP="009955C5">
      <w:pPr>
        <w:pStyle w:val="a3"/>
        <w:spacing w:line="360" w:lineRule="auto"/>
        <w:jc w:val="both"/>
        <w:rPr>
          <w:color w:val="212930"/>
          <w:sz w:val="28"/>
          <w:szCs w:val="28"/>
        </w:rPr>
      </w:pPr>
      <w:r>
        <w:rPr>
          <w:color w:val="212930"/>
          <w:sz w:val="28"/>
          <w:szCs w:val="28"/>
        </w:rPr>
        <w:t xml:space="preserve">         </w:t>
      </w:r>
      <w:r w:rsidR="009955C5" w:rsidRPr="00C27C8C">
        <w:rPr>
          <w:color w:val="212930"/>
          <w:sz w:val="28"/>
          <w:szCs w:val="28"/>
        </w:rPr>
        <w:t>МСФО (IAS) 20 следует применять к «учету государственных субсидий и к раскрытию информации о них, а также к раскрытию информации о прочих формах государственной помощи». Отсюда следует, что различие между государственными субсидиями и прочими формами государственной помощи важно, поскольку требования стандарта к учету применяются только в отношении субсидий.</w:t>
      </w:r>
    </w:p>
    <w:p w:rsidR="009955C5" w:rsidRPr="00C27C8C" w:rsidRDefault="009955C5" w:rsidP="009955C5">
      <w:pPr>
        <w:pStyle w:val="a3"/>
        <w:spacing w:line="360" w:lineRule="auto"/>
        <w:jc w:val="both"/>
        <w:rPr>
          <w:color w:val="212930"/>
          <w:sz w:val="28"/>
          <w:szCs w:val="28"/>
        </w:rPr>
      </w:pPr>
      <w:r w:rsidRPr="00C27C8C">
        <w:rPr>
          <w:rStyle w:val="a4"/>
          <w:color w:val="212930"/>
          <w:sz w:val="28"/>
          <w:szCs w:val="28"/>
        </w:rPr>
        <w:t>А. Государственная помощь</w:t>
      </w:r>
    </w:p>
    <w:p w:rsidR="009955C5" w:rsidRPr="00C27C8C" w:rsidRDefault="009955C5" w:rsidP="009955C5">
      <w:pPr>
        <w:pStyle w:val="a3"/>
        <w:spacing w:line="360" w:lineRule="auto"/>
        <w:jc w:val="both"/>
        <w:rPr>
          <w:color w:val="212930"/>
          <w:sz w:val="28"/>
          <w:szCs w:val="28"/>
        </w:rPr>
      </w:pPr>
      <w:r w:rsidRPr="00C27C8C">
        <w:rPr>
          <w:rStyle w:val="a4"/>
          <w:color w:val="212930"/>
          <w:sz w:val="28"/>
          <w:szCs w:val="28"/>
        </w:rPr>
        <w:t>Государственная помощь</w:t>
      </w:r>
      <w:r w:rsidRPr="00C27C8C">
        <w:rPr>
          <w:rStyle w:val="apple-converted-space"/>
          <w:i/>
          <w:iCs/>
          <w:color w:val="212930"/>
          <w:sz w:val="28"/>
          <w:szCs w:val="28"/>
        </w:rPr>
        <w:t> </w:t>
      </w:r>
      <w:r w:rsidRPr="00C27C8C">
        <w:rPr>
          <w:color w:val="212930"/>
          <w:sz w:val="28"/>
          <w:szCs w:val="28"/>
        </w:rPr>
        <w:t>определяется как «действия государства, предназначенные для предоставления экономических выгод предприятию или ряду предприятий, соответствующих определенным критериям». Государственная помощь принимает различные формы, «различающиеся как с точки зрения характера предоставляемой помощи, так и с точки зрения условий, на которых она предоставляется». Однако такая помощь не включает в себя выгоды, предоставленные лишь косвенно, через действия, касающиеся операционных условий в целом, например, обеспечение инфраструктуры в развивающихся областях или установление определенных ограничений для конкурентов.</w:t>
      </w:r>
    </w:p>
    <w:p w:rsidR="009955C5" w:rsidRPr="00C27C8C" w:rsidRDefault="009955C5" w:rsidP="009955C5">
      <w:pPr>
        <w:pStyle w:val="a3"/>
        <w:spacing w:line="360" w:lineRule="auto"/>
        <w:jc w:val="both"/>
        <w:rPr>
          <w:color w:val="212930"/>
          <w:sz w:val="28"/>
          <w:szCs w:val="28"/>
        </w:rPr>
      </w:pPr>
      <w:r w:rsidRPr="00C27C8C">
        <w:rPr>
          <w:rStyle w:val="a4"/>
          <w:color w:val="212930"/>
          <w:sz w:val="28"/>
          <w:szCs w:val="28"/>
        </w:rPr>
        <w:t>Б. Государственные субсидии</w:t>
      </w:r>
    </w:p>
    <w:p w:rsidR="009955C5" w:rsidRPr="00C27C8C" w:rsidRDefault="009955C5" w:rsidP="009955C5">
      <w:pPr>
        <w:pStyle w:val="a3"/>
        <w:spacing w:line="360" w:lineRule="auto"/>
        <w:jc w:val="both"/>
        <w:rPr>
          <w:color w:val="212930"/>
          <w:sz w:val="28"/>
          <w:szCs w:val="28"/>
        </w:rPr>
      </w:pPr>
      <w:r w:rsidRPr="00C27C8C">
        <w:rPr>
          <w:color w:val="212930"/>
          <w:sz w:val="28"/>
          <w:szCs w:val="28"/>
        </w:rPr>
        <w:t>Государственные субсидии — это особая форма государственной помощи. В соответствии с МСФО (IAS) 20</w:t>
      </w:r>
      <w:r>
        <w:rPr>
          <w:color w:val="212930"/>
          <w:sz w:val="28"/>
          <w:szCs w:val="28"/>
        </w:rPr>
        <w:t xml:space="preserve"> </w:t>
      </w:r>
      <w:r w:rsidRPr="00C27C8C">
        <w:rPr>
          <w:rStyle w:val="a4"/>
          <w:color w:val="212930"/>
          <w:sz w:val="28"/>
          <w:szCs w:val="28"/>
        </w:rPr>
        <w:t>государственные субсидии</w:t>
      </w:r>
      <w:r w:rsidRPr="00C27C8C">
        <w:rPr>
          <w:rStyle w:val="apple-converted-space"/>
          <w:i/>
          <w:iCs/>
          <w:color w:val="212930"/>
          <w:sz w:val="28"/>
          <w:szCs w:val="28"/>
        </w:rPr>
        <w:t> </w:t>
      </w:r>
      <w:r w:rsidRPr="00C27C8C">
        <w:rPr>
          <w:color w:val="212930"/>
          <w:sz w:val="28"/>
          <w:szCs w:val="28"/>
        </w:rPr>
        <w:t>представляют собой помощь, оказанную государством, в форме предоставления ресурсов предприятию в обмен на выполнение в прошлом или будущем определенных условий, относящихся к операционной деятельности предприятия. В стандарте определяются следующие виды государственных субсидий:</w:t>
      </w:r>
    </w:p>
    <w:p w:rsidR="009955C5" w:rsidRPr="00C27C8C" w:rsidRDefault="009955C5" w:rsidP="009955C5">
      <w:pPr>
        <w:numPr>
          <w:ilvl w:val="0"/>
          <w:numId w:val="2"/>
        </w:numPr>
        <w:spacing w:before="100" w:beforeAutospacing="1" w:after="100" w:afterAutospacing="1" w:line="360" w:lineRule="auto"/>
        <w:ind w:left="300"/>
        <w:jc w:val="both"/>
        <w:rPr>
          <w:color w:val="212930"/>
          <w:sz w:val="28"/>
          <w:szCs w:val="28"/>
        </w:rPr>
      </w:pPr>
      <w:r w:rsidRPr="00C27C8C">
        <w:rPr>
          <w:rStyle w:val="a4"/>
          <w:color w:val="212930"/>
          <w:sz w:val="28"/>
          <w:szCs w:val="28"/>
        </w:rPr>
        <w:t>субсидии, относящиеся к активам</w:t>
      </w:r>
      <w:r w:rsidRPr="00C27C8C">
        <w:rPr>
          <w:color w:val="212930"/>
          <w:sz w:val="28"/>
          <w:szCs w:val="28"/>
        </w:rPr>
        <w:t>, представляют собой государственные субсидии, основное условие предоставления которых заключается в том, что предприятие, удовлетворяющее критериям для их получения, должно купить, построить или иным образом приобрести внеоборотные активы. К этим условиям могут также прилагаться вторичные условия, ограничивающие вид или местоположение активов или периоды, в течение которых они должны быть приобретены или находиться в собственности предприятия;</w:t>
      </w:r>
    </w:p>
    <w:p w:rsidR="009955C5" w:rsidRPr="00C27C8C" w:rsidRDefault="009955C5" w:rsidP="009955C5">
      <w:pPr>
        <w:numPr>
          <w:ilvl w:val="0"/>
          <w:numId w:val="2"/>
        </w:numPr>
        <w:spacing w:before="100" w:beforeAutospacing="1" w:after="100" w:afterAutospacing="1" w:line="360" w:lineRule="auto"/>
        <w:ind w:left="300"/>
        <w:jc w:val="both"/>
        <w:rPr>
          <w:color w:val="212930"/>
          <w:sz w:val="28"/>
          <w:szCs w:val="28"/>
        </w:rPr>
      </w:pPr>
      <w:r w:rsidRPr="00C27C8C">
        <w:rPr>
          <w:rStyle w:val="a4"/>
          <w:color w:val="212930"/>
          <w:sz w:val="28"/>
          <w:szCs w:val="28"/>
        </w:rPr>
        <w:t>субсидии, относящиеся к доходам</w:t>
      </w:r>
      <w:r w:rsidRPr="00C27C8C">
        <w:rPr>
          <w:color w:val="212930"/>
          <w:sz w:val="28"/>
          <w:szCs w:val="28"/>
        </w:rPr>
        <w:t>, представляют собой государственные субсидии, отличные от субсидий, относящихся к активам.</w:t>
      </w:r>
    </w:p>
    <w:p w:rsidR="009955C5" w:rsidRPr="00C27C8C" w:rsidRDefault="009955C5" w:rsidP="009955C5">
      <w:pPr>
        <w:pStyle w:val="a3"/>
        <w:spacing w:line="360" w:lineRule="auto"/>
        <w:jc w:val="both"/>
        <w:rPr>
          <w:color w:val="212930"/>
          <w:sz w:val="28"/>
          <w:szCs w:val="28"/>
        </w:rPr>
      </w:pPr>
      <w:r w:rsidRPr="00C27C8C">
        <w:rPr>
          <w:color w:val="212930"/>
          <w:sz w:val="28"/>
          <w:szCs w:val="28"/>
        </w:rPr>
        <w:t>Стандарт рассматривает термин «государство» как термин, включающий в себя государственные агентства и аналогичные органы, независимо от того, являются ли они местными, национальными или международными. Государственные субсидии не включают:</w:t>
      </w:r>
    </w:p>
    <w:p w:rsidR="009955C5" w:rsidRPr="00C27C8C" w:rsidRDefault="009955C5" w:rsidP="009955C5">
      <w:pPr>
        <w:numPr>
          <w:ilvl w:val="0"/>
          <w:numId w:val="3"/>
        </w:numPr>
        <w:spacing w:before="100" w:beforeAutospacing="1" w:after="100" w:afterAutospacing="1" w:line="360" w:lineRule="auto"/>
        <w:jc w:val="both"/>
        <w:rPr>
          <w:color w:val="212930"/>
          <w:sz w:val="28"/>
          <w:szCs w:val="28"/>
        </w:rPr>
      </w:pPr>
      <w:r w:rsidRPr="00C27C8C">
        <w:rPr>
          <w:color w:val="212930"/>
          <w:sz w:val="28"/>
          <w:szCs w:val="28"/>
        </w:rPr>
        <w:t>помощь, к которой невозможно обоснованно отнести какую-либо стоимость, например безвозмездные технические или маркетинговые консультации и предоставление гарантий;</w:t>
      </w:r>
    </w:p>
    <w:p w:rsidR="009955C5" w:rsidRPr="00C27C8C" w:rsidRDefault="009955C5" w:rsidP="009955C5">
      <w:pPr>
        <w:numPr>
          <w:ilvl w:val="0"/>
          <w:numId w:val="3"/>
        </w:numPr>
        <w:spacing w:before="100" w:beforeAutospacing="1" w:after="100" w:afterAutospacing="1" w:line="360" w:lineRule="auto"/>
        <w:jc w:val="both"/>
        <w:rPr>
          <w:color w:val="212930"/>
          <w:sz w:val="28"/>
          <w:szCs w:val="28"/>
        </w:rPr>
      </w:pPr>
      <w:r w:rsidRPr="00C27C8C">
        <w:rPr>
          <w:color w:val="212930"/>
          <w:sz w:val="28"/>
          <w:szCs w:val="28"/>
        </w:rPr>
        <w:t>получение кредитов по ставкам ниже рыночных, которые являются формой государственной помощи, при этом выгода не определяется количественно посредством начисления условных процентов;</w:t>
      </w:r>
    </w:p>
    <w:p w:rsidR="009955C5" w:rsidRPr="00C27C8C" w:rsidRDefault="009955C5" w:rsidP="009955C5">
      <w:pPr>
        <w:numPr>
          <w:ilvl w:val="0"/>
          <w:numId w:val="3"/>
        </w:numPr>
        <w:spacing w:before="100" w:beforeAutospacing="1" w:after="100" w:afterAutospacing="1" w:line="360" w:lineRule="auto"/>
        <w:jc w:val="both"/>
        <w:rPr>
          <w:color w:val="212930"/>
          <w:sz w:val="28"/>
          <w:szCs w:val="28"/>
        </w:rPr>
      </w:pPr>
      <w:r w:rsidRPr="00C27C8C">
        <w:rPr>
          <w:color w:val="212930"/>
          <w:sz w:val="28"/>
          <w:szCs w:val="28"/>
        </w:rPr>
        <w:t>операции с государством, которые не могут быть выделены из обычных торговых операций предприятия, например, когда предприятие получает выгоды от государственной политики закупок.</w:t>
      </w:r>
    </w:p>
    <w:p w:rsidR="00E66296" w:rsidRPr="00E66296" w:rsidRDefault="009955C5" w:rsidP="00E66296">
      <w:pPr>
        <w:pStyle w:val="a3"/>
        <w:spacing w:line="360" w:lineRule="auto"/>
        <w:jc w:val="both"/>
        <w:rPr>
          <w:sz w:val="28"/>
          <w:szCs w:val="28"/>
        </w:rPr>
      </w:pPr>
      <w:r w:rsidRPr="00E66296">
        <w:rPr>
          <w:sz w:val="28"/>
          <w:szCs w:val="28"/>
        </w:rPr>
        <w:t>Такие исключенные статьи должны рассматриваться как соответствующие требованиям стандарта к раскрытию информации в отношении государственной помощи.</w:t>
      </w:r>
    </w:p>
    <w:p w:rsidR="009955C5" w:rsidRPr="00A15277" w:rsidRDefault="005D6821" w:rsidP="00E66296">
      <w:pPr>
        <w:pStyle w:val="a3"/>
        <w:spacing w:line="360" w:lineRule="auto"/>
        <w:jc w:val="both"/>
        <w:rPr>
          <w:b/>
          <w:i/>
          <w:color w:val="212930"/>
          <w:sz w:val="28"/>
          <w:szCs w:val="28"/>
        </w:rPr>
      </w:pPr>
      <w:r w:rsidRPr="00A15277">
        <w:rPr>
          <w:b/>
          <w:i/>
          <w:sz w:val="28"/>
          <w:szCs w:val="28"/>
        </w:rPr>
        <w:t>2.</w:t>
      </w:r>
      <w:r w:rsidR="009955C5" w:rsidRPr="00A15277">
        <w:rPr>
          <w:b/>
          <w:i/>
          <w:sz w:val="28"/>
          <w:szCs w:val="28"/>
        </w:rPr>
        <w:t>Сфера применения</w:t>
      </w:r>
    </w:p>
    <w:p w:rsidR="009955C5" w:rsidRPr="00C27C8C" w:rsidRDefault="009955C5" w:rsidP="009955C5">
      <w:pPr>
        <w:pStyle w:val="a3"/>
        <w:spacing w:line="360" w:lineRule="auto"/>
        <w:jc w:val="both"/>
        <w:rPr>
          <w:color w:val="212930"/>
          <w:sz w:val="28"/>
          <w:szCs w:val="28"/>
        </w:rPr>
      </w:pPr>
      <w:r w:rsidRPr="00C27C8C">
        <w:rPr>
          <w:color w:val="212930"/>
          <w:sz w:val="28"/>
          <w:szCs w:val="28"/>
        </w:rPr>
        <w:t>МСФО (IAS) 20 следует применять к учету государственных субсидий и к раскрытию информации о них, а также к раскрытию информации о прочих формах государственной помощи, однако стандарт не рассматривает:</w:t>
      </w:r>
    </w:p>
    <w:p w:rsidR="009955C5" w:rsidRPr="00C27C8C" w:rsidRDefault="009955C5" w:rsidP="009955C5">
      <w:pPr>
        <w:numPr>
          <w:ilvl w:val="0"/>
          <w:numId w:val="4"/>
        </w:numPr>
        <w:spacing w:before="100" w:beforeAutospacing="1" w:after="100" w:afterAutospacing="1" w:line="360" w:lineRule="auto"/>
        <w:jc w:val="both"/>
        <w:rPr>
          <w:color w:val="212930"/>
          <w:sz w:val="28"/>
          <w:szCs w:val="28"/>
        </w:rPr>
      </w:pPr>
      <w:r w:rsidRPr="00C27C8C">
        <w:rPr>
          <w:color w:val="212930"/>
          <w:sz w:val="28"/>
          <w:szCs w:val="28"/>
        </w:rPr>
        <w:t>«специфические проблемы, возникающие в связи с учетом государственных субсидий в финансовой отчетности, отражающей влияние изменения цен, или в составе дополнительной информации аналогичного характера;</w:t>
      </w:r>
    </w:p>
    <w:p w:rsidR="009955C5" w:rsidRPr="00C27C8C" w:rsidRDefault="009955C5" w:rsidP="009955C5">
      <w:pPr>
        <w:numPr>
          <w:ilvl w:val="0"/>
          <w:numId w:val="4"/>
        </w:numPr>
        <w:spacing w:before="100" w:beforeAutospacing="1" w:after="100" w:afterAutospacing="1" w:line="360" w:lineRule="auto"/>
        <w:jc w:val="both"/>
        <w:rPr>
          <w:color w:val="212930"/>
          <w:sz w:val="28"/>
          <w:szCs w:val="28"/>
        </w:rPr>
      </w:pPr>
      <w:r w:rsidRPr="00C27C8C">
        <w:rPr>
          <w:color w:val="212930"/>
          <w:sz w:val="28"/>
          <w:szCs w:val="28"/>
        </w:rPr>
        <w:t>государственную помощь, предоставленную предприятию в форме выгод, которыми можно воспользоваться при определении налогооблагаемого дохода, или размер которых определяется либо ограничивается на основе обязательства по уплате налога на прибыль (например, освобождение от налога на прибыль, налоговые скидки на инвестиции, разрешение ускоренной амортизации и снижение ставок налога на прибыль);</w:t>
      </w:r>
    </w:p>
    <w:p w:rsidR="009955C5" w:rsidRPr="00C27C8C" w:rsidRDefault="009955C5" w:rsidP="009955C5">
      <w:pPr>
        <w:numPr>
          <w:ilvl w:val="0"/>
          <w:numId w:val="4"/>
        </w:numPr>
        <w:spacing w:before="100" w:beforeAutospacing="1" w:after="100" w:afterAutospacing="1" w:line="360" w:lineRule="auto"/>
        <w:jc w:val="both"/>
        <w:rPr>
          <w:color w:val="212930"/>
          <w:sz w:val="28"/>
          <w:szCs w:val="28"/>
        </w:rPr>
      </w:pPr>
      <w:r w:rsidRPr="00C27C8C">
        <w:rPr>
          <w:color w:val="212930"/>
          <w:sz w:val="28"/>
          <w:szCs w:val="28"/>
        </w:rPr>
        <w:t>государственное участие в капитале предприятия;</w:t>
      </w:r>
    </w:p>
    <w:p w:rsidR="009955C5" w:rsidRPr="00C27C8C" w:rsidRDefault="009955C5" w:rsidP="009955C5">
      <w:pPr>
        <w:numPr>
          <w:ilvl w:val="0"/>
          <w:numId w:val="4"/>
        </w:numPr>
        <w:spacing w:before="100" w:beforeAutospacing="1" w:after="100" w:afterAutospacing="1" w:line="360" w:lineRule="auto"/>
        <w:jc w:val="both"/>
        <w:rPr>
          <w:color w:val="212930"/>
          <w:sz w:val="28"/>
          <w:szCs w:val="28"/>
        </w:rPr>
      </w:pPr>
      <w:r w:rsidRPr="00C27C8C">
        <w:rPr>
          <w:color w:val="212930"/>
          <w:sz w:val="28"/>
          <w:szCs w:val="28"/>
        </w:rPr>
        <w:t>государственные субсидии, регулируемые МСФО (IAS) 41».</w:t>
      </w:r>
    </w:p>
    <w:p w:rsidR="009955C5" w:rsidRPr="00C27C8C" w:rsidRDefault="009955C5" w:rsidP="009955C5">
      <w:pPr>
        <w:pStyle w:val="a3"/>
        <w:spacing w:line="360" w:lineRule="auto"/>
        <w:jc w:val="both"/>
        <w:rPr>
          <w:color w:val="212930"/>
          <w:sz w:val="28"/>
          <w:szCs w:val="28"/>
        </w:rPr>
      </w:pPr>
      <w:r w:rsidRPr="00C27C8C">
        <w:rPr>
          <w:color w:val="212930"/>
          <w:sz w:val="28"/>
          <w:szCs w:val="28"/>
        </w:rPr>
        <w:t>Причина исключения выше заключается в том, что ранее действовавший Комитет по МСФО счел, что разрешенное МСФО (IAS) 20 представление государственных субсидий в виде вычета из балансовой стоимости актива не соответствует модели справедливой стоимости, согласно которой актив оценивается по его справедливой стоимости.</w:t>
      </w:r>
    </w:p>
    <w:p w:rsidR="009955C5" w:rsidRPr="00C27C8C" w:rsidRDefault="009955C5" w:rsidP="009955C5">
      <w:pPr>
        <w:pStyle w:val="a3"/>
        <w:spacing w:line="360" w:lineRule="auto"/>
        <w:jc w:val="both"/>
        <w:rPr>
          <w:color w:val="212930"/>
          <w:sz w:val="28"/>
          <w:szCs w:val="28"/>
        </w:rPr>
      </w:pPr>
      <w:r w:rsidRPr="00C27C8C">
        <w:rPr>
          <w:color w:val="212930"/>
          <w:sz w:val="28"/>
          <w:szCs w:val="28"/>
        </w:rPr>
        <w:t>Интересно, что при выпуске МСФО (IAS) 40 —</w:t>
      </w:r>
      <w:r w:rsidRPr="00C27C8C">
        <w:rPr>
          <w:rStyle w:val="apple-converted-space"/>
          <w:color w:val="212930"/>
          <w:sz w:val="28"/>
          <w:szCs w:val="28"/>
        </w:rPr>
        <w:t> </w:t>
      </w:r>
      <w:r w:rsidRPr="00C27C8C">
        <w:rPr>
          <w:rStyle w:val="a4"/>
          <w:color w:val="212930"/>
          <w:sz w:val="28"/>
          <w:szCs w:val="28"/>
        </w:rPr>
        <w:t>«Инвестиционная недвижимость»</w:t>
      </w:r>
      <w:r w:rsidRPr="00C27C8C">
        <w:rPr>
          <w:color w:val="212930"/>
          <w:sz w:val="28"/>
          <w:szCs w:val="28"/>
        </w:rPr>
        <w:t>, в котором применяется аналогичная модель справедливой стоимости к инвестиционной недвижимости, Комитет по МФСО не ввел никаких требований в отношении государственных субсидий в этом стандарте, а также не пересмотрел МСФО (IAS) 20 с учетом этого вопроса. Возможно, причина заключается в том, что государственные субсидии в секторе инвестиционной недвижимости представляют собой относительно редкое явление по сравнению с сельскохозяйственным сектором.</w:t>
      </w:r>
    </w:p>
    <w:p w:rsidR="009955C5" w:rsidRPr="00C27C8C" w:rsidRDefault="009955C5" w:rsidP="009955C5">
      <w:pPr>
        <w:pStyle w:val="a3"/>
        <w:spacing w:line="360" w:lineRule="auto"/>
        <w:jc w:val="both"/>
        <w:rPr>
          <w:color w:val="212930"/>
          <w:sz w:val="28"/>
          <w:szCs w:val="28"/>
        </w:rPr>
      </w:pPr>
      <w:r w:rsidRPr="00C27C8C">
        <w:rPr>
          <w:color w:val="212930"/>
          <w:sz w:val="28"/>
          <w:szCs w:val="28"/>
        </w:rPr>
        <w:t>Однако одним из вопросов, рассмотренных ПКИ, является ситуация в некоторых странах, когда государственная помощь предоставляется предприятиям в определенных регионах или секторах промышленности, однако при этом не устанавливается никаких условий, непосредственно связанных с операционной деятельностью соответствующего предприятия. В январе 1998 г. ПКИ определил, что такие формы государственной помощи должны рассматриваться как государственные субсидии. Это решение было направлено на то, чтобы избежать заключения о том, что такие формы помощи не регулируются стандартом и могут относиться непосредственно на собственный капитал.</w:t>
      </w:r>
    </w:p>
    <w:p w:rsidR="009955C5" w:rsidRPr="00C27C8C" w:rsidRDefault="009955C5" w:rsidP="009955C5">
      <w:pPr>
        <w:pStyle w:val="a3"/>
        <w:spacing w:line="360" w:lineRule="auto"/>
        <w:jc w:val="both"/>
        <w:rPr>
          <w:color w:val="212930"/>
          <w:sz w:val="28"/>
          <w:szCs w:val="28"/>
        </w:rPr>
      </w:pPr>
      <w:r w:rsidRPr="00C27C8C">
        <w:rPr>
          <w:color w:val="212930"/>
          <w:sz w:val="28"/>
          <w:szCs w:val="28"/>
        </w:rPr>
        <w:t>В случае концессионных договоров оказания услуг между государственным и частным секторами, государство может предоставить концессионеру определенные активы. В подобной ситуации необходим тщательный анализ для определения того, необходимо ли учитывать все соглашение в соответствии с Интерпретацией IFRIC 12</w:t>
      </w:r>
      <w:r w:rsidRPr="00C27C8C">
        <w:rPr>
          <w:rStyle w:val="a4"/>
          <w:color w:val="212930"/>
          <w:sz w:val="28"/>
          <w:szCs w:val="28"/>
        </w:rPr>
        <w:t>«Концессионные договоры оказания услуг»</w:t>
      </w:r>
      <w:r w:rsidRPr="00C27C8C">
        <w:rPr>
          <w:color w:val="212930"/>
          <w:sz w:val="28"/>
          <w:szCs w:val="28"/>
        </w:rPr>
        <w:t>, и для оценки того, содержит ли оно государственную субсидию. Концессионные договоры оказания услуг рассматриваются ниже.</w:t>
      </w:r>
    </w:p>
    <w:p w:rsidR="009955C5" w:rsidRPr="00C27C8C" w:rsidRDefault="009955C5" w:rsidP="009955C5">
      <w:pPr>
        <w:pStyle w:val="a3"/>
        <w:spacing w:line="360" w:lineRule="auto"/>
        <w:jc w:val="both"/>
        <w:rPr>
          <w:color w:val="212930"/>
          <w:sz w:val="28"/>
          <w:szCs w:val="28"/>
        </w:rPr>
      </w:pPr>
      <w:r w:rsidRPr="00C27C8C">
        <w:rPr>
          <w:color w:val="212930"/>
          <w:sz w:val="28"/>
          <w:szCs w:val="28"/>
        </w:rPr>
        <w:t>Хотя предоставление прав на осуществление выбросов и сертификатов на использование возобновляемых источников энергии, как правило, соответствуют определению государственных субсидий в соответствии с МСФО (IAS) 20, сами права и сертификаты являются нематериальными активами.</w:t>
      </w:r>
    </w:p>
    <w:p w:rsidR="00802785" w:rsidRPr="00296637" w:rsidRDefault="005336A7" w:rsidP="00802785">
      <w:pPr>
        <w:pStyle w:val="4"/>
        <w:spacing w:line="360" w:lineRule="auto"/>
        <w:jc w:val="both"/>
        <w:rPr>
          <w:i/>
          <w:color w:val="212930"/>
          <w:sz w:val="28"/>
          <w:szCs w:val="28"/>
        </w:rPr>
      </w:pPr>
      <w:r w:rsidRPr="00296637">
        <w:rPr>
          <w:i/>
          <w:color w:val="212930"/>
          <w:sz w:val="28"/>
          <w:szCs w:val="28"/>
        </w:rPr>
        <w:t>3.</w:t>
      </w:r>
      <w:r w:rsidR="00802785" w:rsidRPr="00296637">
        <w:rPr>
          <w:i/>
          <w:color w:val="212930"/>
          <w:sz w:val="28"/>
          <w:szCs w:val="28"/>
        </w:rPr>
        <w:t>Возврат государственных субсидий</w:t>
      </w:r>
    </w:p>
    <w:p w:rsidR="005D6821" w:rsidRDefault="00802785" w:rsidP="00802785">
      <w:pPr>
        <w:pStyle w:val="a3"/>
        <w:spacing w:line="360" w:lineRule="auto"/>
        <w:jc w:val="both"/>
        <w:rPr>
          <w:color w:val="212930"/>
          <w:sz w:val="28"/>
          <w:szCs w:val="28"/>
        </w:rPr>
      </w:pPr>
      <w:r w:rsidRPr="00C27C8C">
        <w:rPr>
          <w:color w:val="212930"/>
          <w:sz w:val="28"/>
          <w:szCs w:val="28"/>
        </w:rPr>
        <w:t xml:space="preserve">Государственная субсидия, которая становится подлежащей возврату, должна учитываться как пересмотр расчетной оценки. </w:t>
      </w:r>
      <w:r w:rsidR="00E27190">
        <w:rPr>
          <w:color w:val="212930"/>
          <w:sz w:val="28"/>
          <w:szCs w:val="28"/>
        </w:rPr>
        <w:t xml:space="preserve">                                                     </w:t>
      </w:r>
      <w:r w:rsidRPr="00C27C8C">
        <w:rPr>
          <w:color w:val="212930"/>
          <w:sz w:val="28"/>
          <w:szCs w:val="28"/>
        </w:rPr>
        <w:t xml:space="preserve">Возврат субсидии, относящейся к доходам, </w:t>
      </w:r>
      <w:r w:rsidR="005D6821">
        <w:rPr>
          <w:color w:val="212930"/>
          <w:sz w:val="28"/>
          <w:szCs w:val="28"/>
        </w:rPr>
        <w:t>учитывать:</w:t>
      </w:r>
    </w:p>
    <w:p w:rsidR="005D6821" w:rsidRDefault="005D6821" w:rsidP="005D6821">
      <w:pPr>
        <w:pStyle w:val="a3"/>
        <w:numPr>
          <w:ilvl w:val="0"/>
          <w:numId w:val="6"/>
        </w:numPr>
        <w:spacing w:line="360" w:lineRule="auto"/>
        <w:jc w:val="both"/>
        <w:rPr>
          <w:color w:val="212930"/>
          <w:sz w:val="28"/>
          <w:szCs w:val="28"/>
        </w:rPr>
      </w:pPr>
      <w:r>
        <w:rPr>
          <w:color w:val="212930"/>
          <w:sz w:val="28"/>
          <w:szCs w:val="28"/>
        </w:rPr>
        <w:t>путем вычитания из несамортизированной величины субсидии суммы возврата;</w:t>
      </w:r>
    </w:p>
    <w:p w:rsidR="00E27190" w:rsidRDefault="005D6821" w:rsidP="00802785">
      <w:pPr>
        <w:pStyle w:val="a3"/>
        <w:numPr>
          <w:ilvl w:val="0"/>
          <w:numId w:val="6"/>
        </w:numPr>
        <w:spacing w:line="360" w:lineRule="auto"/>
        <w:jc w:val="both"/>
        <w:rPr>
          <w:color w:val="212930"/>
          <w:sz w:val="28"/>
          <w:szCs w:val="28"/>
        </w:rPr>
      </w:pPr>
      <w:r>
        <w:rPr>
          <w:color w:val="212930"/>
          <w:sz w:val="28"/>
          <w:szCs w:val="28"/>
        </w:rPr>
        <w:t xml:space="preserve">путем признания превышения </w:t>
      </w:r>
      <w:r w:rsidR="00E27190">
        <w:rPr>
          <w:color w:val="212930"/>
          <w:sz w:val="28"/>
          <w:szCs w:val="28"/>
        </w:rPr>
        <w:t>возвращаемой</w:t>
      </w:r>
      <w:r>
        <w:rPr>
          <w:color w:val="212930"/>
          <w:sz w:val="28"/>
          <w:szCs w:val="28"/>
        </w:rPr>
        <w:t xml:space="preserve"> части субсидии над несамортизированной</w:t>
      </w:r>
      <w:r w:rsidR="00E27190">
        <w:rPr>
          <w:color w:val="212930"/>
          <w:sz w:val="28"/>
          <w:szCs w:val="28"/>
        </w:rPr>
        <w:t xml:space="preserve"> величиной субсидии как расхода за период.     </w:t>
      </w:r>
    </w:p>
    <w:p w:rsidR="00E27190" w:rsidRDefault="00802785" w:rsidP="00E27190">
      <w:pPr>
        <w:pStyle w:val="a3"/>
        <w:spacing w:line="360" w:lineRule="auto"/>
        <w:jc w:val="both"/>
        <w:rPr>
          <w:color w:val="212930"/>
          <w:sz w:val="28"/>
          <w:szCs w:val="28"/>
        </w:rPr>
      </w:pPr>
      <w:r w:rsidRPr="00C27C8C">
        <w:rPr>
          <w:color w:val="212930"/>
          <w:sz w:val="28"/>
          <w:szCs w:val="28"/>
        </w:rPr>
        <w:t xml:space="preserve">Возврат субсидии, относящейся к активу, </w:t>
      </w:r>
      <w:r w:rsidR="00E27190">
        <w:rPr>
          <w:color w:val="212930"/>
          <w:sz w:val="28"/>
          <w:szCs w:val="28"/>
        </w:rPr>
        <w:t>учитывать:</w:t>
      </w:r>
    </w:p>
    <w:p w:rsidR="00E27190" w:rsidRDefault="00E27190" w:rsidP="00E27190">
      <w:pPr>
        <w:pStyle w:val="a3"/>
        <w:numPr>
          <w:ilvl w:val="0"/>
          <w:numId w:val="7"/>
        </w:numPr>
        <w:spacing w:line="360" w:lineRule="auto"/>
        <w:jc w:val="both"/>
        <w:rPr>
          <w:color w:val="212930"/>
          <w:sz w:val="28"/>
          <w:szCs w:val="28"/>
        </w:rPr>
      </w:pPr>
      <w:r>
        <w:rPr>
          <w:color w:val="212930"/>
          <w:sz w:val="28"/>
          <w:szCs w:val="28"/>
        </w:rPr>
        <w:t>путем увеличения балансовой стоимости актива;</w:t>
      </w:r>
    </w:p>
    <w:p w:rsidR="00E27190" w:rsidRDefault="00E27190" w:rsidP="00E27190">
      <w:pPr>
        <w:pStyle w:val="a3"/>
        <w:numPr>
          <w:ilvl w:val="0"/>
          <w:numId w:val="7"/>
        </w:numPr>
        <w:spacing w:line="360" w:lineRule="auto"/>
        <w:jc w:val="both"/>
        <w:rPr>
          <w:color w:val="212930"/>
          <w:sz w:val="28"/>
          <w:szCs w:val="28"/>
        </w:rPr>
      </w:pPr>
      <w:r>
        <w:rPr>
          <w:color w:val="212930"/>
          <w:sz w:val="28"/>
          <w:szCs w:val="28"/>
        </w:rPr>
        <w:t xml:space="preserve">путем уменьшения сальдо доходов будущих периодов на сумму возврата.                                              </w:t>
      </w:r>
    </w:p>
    <w:p w:rsidR="00E27190" w:rsidRDefault="00E27190" w:rsidP="00E27190">
      <w:pPr>
        <w:pStyle w:val="a3"/>
        <w:spacing w:line="360" w:lineRule="auto"/>
        <w:jc w:val="both"/>
        <w:rPr>
          <w:color w:val="212930"/>
          <w:sz w:val="28"/>
          <w:szCs w:val="28"/>
        </w:rPr>
      </w:pPr>
      <w:r>
        <w:rPr>
          <w:color w:val="212930"/>
          <w:sz w:val="28"/>
          <w:szCs w:val="28"/>
        </w:rPr>
        <w:t xml:space="preserve">Предприятие должно раскрыть: </w:t>
      </w:r>
    </w:p>
    <w:p w:rsidR="00E27190" w:rsidRDefault="00E27190" w:rsidP="00E27190">
      <w:pPr>
        <w:pStyle w:val="a3"/>
        <w:numPr>
          <w:ilvl w:val="0"/>
          <w:numId w:val="8"/>
        </w:numPr>
        <w:spacing w:line="360" w:lineRule="auto"/>
        <w:jc w:val="both"/>
        <w:rPr>
          <w:color w:val="212930"/>
          <w:sz w:val="28"/>
          <w:szCs w:val="28"/>
        </w:rPr>
      </w:pPr>
      <w:r>
        <w:rPr>
          <w:color w:val="212930"/>
          <w:sz w:val="28"/>
          <w:szCs w:val="28"/>
        </w:rPr>
        <w:t>учетную политику, принятую для правительственных субсидий;</w:t>
      </w:r>
    </w:p>
    <w:p w:rsidR="00E27190" w:rsidRDefault="00E27190" w:rsidP="00E27190">
      <w:pPr>
        <w:pStyle w:val="a3"/>
        <w:numPr>
          <w:ilvl w:val="0"/>
          <w:numId w:val="8"/>
        </w:numPr>
        <w:spacing w:line="360" w:lineRule="auto"/>
        <w:jc w:val="both"/>
        <w:rPr>
          <w:color w:val="212930"/>
          <w:sz w:val="28"/>
          <w:szCs w:val="28"/>
        </w:rPr>
      </w:pPr>
      <w:r>
        <w:rPr>
          <w:color w:val="212930"/>
          <w:sz w:val="28"/>
          <w:szCs w:val="28"/>
        </w:rPr>
        <w:t>характер и размер правительственных субсидий, признаваемых в финансовой отчетности, и другие формы правительственной помощи, от которых компания получила прямую выгоду;</w:t>
      </w:r>
    </w:p>
    <w:p w:rsidR="00E27190" w:rsidRPr="00C27C8C" w:rsidRDefault="00E27190" w:rsidP="00E27190">
      <w:pPr>
        <w:pStyle w:val="a3"/>
        <w:numPr>
          <w:ilvl w:val="0"/>
          <w:numId w:val="8"/>
        </w:numPr>
        <w:spacing w:line="360" w:lineRule="auto"/>
        <w:jc w:val="both"/>
        <w:rPr>
          <w:color w:val="212930"/>
          <w:sz w:val="28"/>
          <w:szCs w:val="28"/>
        </w:rPr>
      </w:pPr>
      <w:r>
        <w:rPr>
          <w:color w:val="212930"/>
          <w:sz w:val="28"/>
          <w:szCs w:val="28"/>
        </w:rPr>
        <w:t>невыполнение условия и прочие условные события, связанные с правительственной помощью, которая была призвана.</w:t>
      </w:r>
    </w:p>
    <w:p w:rsidR="00802785" w:rsidRDefault="00802785" w:rsidP="00802785">
      <w:pPr>
        <w:pStyle w:val="a3"/>
        <w:spacing w:line="360" w:lineRule="auto"/>
        <w:jc w:val="both"/>
        <w:rPr>
          <w:color w:val="212930"/>
          <w:sz w:val="28"/>
          <w:szCs w:val="28"/>
        </w:rPr>
      </w:pPr>
      <w:r w:rsidRPr="00C27C8C">
        <w:rPr>
          <w:color w:val="212930"/>
          <w:sz w:val="28"/>
          <w:szCs w:val="28"/>
        </w:rPr>
        <w:t>В МСФО (IAS) 20 подчеркивается, что обстоятельства, ведущие к возврату субсидии, относящейся к активу, могут потребовать рассмотрения возможного обесценения актива.</w:t>
      </w:r>
    </w:p>
    <w:p w:rsidR="00E27190" w:rsidRDefault="00E27190" w:rsidP="00802785">
      <w:pPr>
        <w:pStyle w:val="a3"/>
        <w:spacing w:line="360" w:lineRule="auto"/>
        <w:jc w:val="both"/>
        <w:rPr>
          <w:color w:val="212930"/>
          <w:sz w:val="28"/>
          <w:szCs w:val="28"/>
        </w:rPr>
      </w:pPr>
    </w:p>
    <w:p w:rsidR="00E27190" w:rsidRDefault="00E27190" w:rsidP="00802785">
      <w:pPr>
        <w:pStyle w:val="a3"/>
        <w:spacing w:line="360" w:lineRule="auto"/>
        <w:jc w:val="both"/>
        <w:rPr>
          <w:color w:val="212930"/>
          <w:sz w:val="28"/>
          <w:szCs w:val="28"/>
        </w:rPr>
      </w:pPr>
      <w:r>
        <w:rPr>
          <w:color w:val="212930"/>
          <w:sz w:val="28"/>
          <w:szCs w:val="28"/>
        </w:rPr>
        <w:t>Пример1</w:t>
      </w:r>
    </w:p>
    <w:p w:rsidR="00E27190" w:rsidRDefault="00E27190" w:rsidP="00802785">
      <w:pPr>
        <w:pStyle w:val="a3"/>
        <w:spacing w:line="360" w:lineRule="auto"/>
        <w:jc w:val="both"/>
        <w:rPr>
          <w:color w:val="212930"/>
          <w:sz w:val="28"/>
          <w:szCs w:val="28"/>
        </w:rPr>
      </w:pPr>
      <w:r>
        <w:rPr>
          <w:color w:val="212930"/>
          <w:sz w:val="28"/>
          <w:szCs w:val="28"/>
        </w:rPr>
        <w:t xml:space="preserve">        Предприятие получает субсидию для приобретения объекта основных средств. Стоимость объекта основных средств составляет 100т.е.д.</w:t>
      </w:r>
      <w:r w:rsidR="000E2067">
        <w:rPr>
          <w:color w:val="212930"/>
          <w:sz w:val="28"/>
          <w:szCs w:val="28"/>
        </w:rPr>
        <w:t xml:space="preserve"> Субсидия предоставляется в размере 50%. Срок полезного функционирования 5 лет. Субсидия предоставляется с условием к концу второго года предоставить 20 рабочих мест одиноким матерям.</w:t>
      </w:r>
    </w:p>
    <w:p w:rsidR="000E2067" w:rsidRDefault="000E2067" w:rsidP="00802785">
      <w:pPr>
        <w:pStyle w:val="a3"/>
        <w:spacing w:line="360" w:lineRule="auto"/>
        <w:jc w:val="both"/>
        <w:rPr>
          <w:color w:val="212930"/>
          <w:sz w:val="28"/>
          <w:szCs w:val="28"/>
        </w:rPr>
      </w:pPr>
      <w:r>
        <w:rPr>
          <w:color w:val="212930"/>
          <w:sz w:val="28"/>
          <w:szCs w:val="28"/>
        </w:rPr>
        <w:t>Решение</w:t>
      </w:r>
    </w:p>
    <w:p w:rsidR="000E2067" w:rsidRDefault="000E2067" w:rsidP="00802785">
      <w:pPr>
        <w:pStyle w:val="a3"/>
        <w:spacing w:line="360" w:lineRule="auto"/>
        <w:jc w:val="both"/>
        <w:rPr>
          <w:color w:val="212930"/>
          <w:sz w:val="28"/>
          <w:szCs w:val="28"/>
        </w:rPr>
      </w:pPr>
      <w:r>
        <w:rPr>
          <w:color w:val="212930"/>
          <w:sz w:val="28"/>
          <w:szCs w:val="28"/>
        </w:rPr>
        <w:t>Данная субсидия рассматривается как актив и может учитываться одним из двух разрешенных методов.</w:t>
      </w:r>
    </w:p>
    <w:p w:rsidR="000E2067" w:rsidRDefault="000E2067" w:rsidP="000E2067">
      <w:pPr>
        <w:pStyle w:val="a3"/>
        <w:spacing w:line="360" w:lineRule="auto"/>
        <w:jc w:val="both"/>
        <w:rPr>
          <w:color w:val="212930"/>
          <w:sz w:val="28"/>
          <w:szCs w:val="28"/>
        </w:rPr>
      </w:pPr>
      <w:r w:rsidRPr="000E2067">
        <w:rPr>
          <w:color w:val="212930"/>
          <w:sz w:val="28"/>
          <w:szCs w:val="28"/>
        </w:rPr>
        <w:t>1.</w:t>
      </w:r>
      <w:r>
        <w:rPr>
          <w:color w:val="212930"/>
          <w:sz w:val="28"/>
          <w:szCs w:val="28"/>
        </w:rPr>
        <w:t xml:space="preserve"> Субсидия учитывается как доходы будущих периодов</w:t>
      </w:r>
    </w:p>
    <w:p w:rsidR="000E2067" w:rsidRDefault="000E2067" w:rsidP="000E2067">
      <w:pPr>
        <w:pStyle w:val="a3"/>
        <w:spacing w:line="360" w:lineRule="auto"/>
        <w:jc w:val="both"/>
        <w:rPr>
          <w:color w:val="212930"/>
          <w:sz w:val="28"/>
          <w:szCs w:val="28"/>
        </w:rPr>
      </w:pPr>
      <w:r>
        <w:rPr>
          <w:color w:val="212930"/>
          <w:sz w:val="28"/>
          <w:szCs w:val="28"/>
        </w:rPr>
        <w:t xml:space="preserve">         Первоначальная стоимость 100т.д.е.. Покажем отражение субсидии в балансе (табл.1) и отчете о прибылях и убытках (табл.2)</w:t>
      </w:r>
    </w:p>
    <w:p w:rsidR="000E2067" w:rsidRDefault="000E2067" w:rsidP="000E2067">
      <w:pPr>
        <w:pStyle w:val="a3"/>
        <w:spacing w:line="360" w:lineRule="auto"/>
        <w:jc w:val="right"/>
        <w:rPr>
          <w:color w:val="212930"/>
          <w:sz w:val="28"/>
          <w:szCs w:val="28"/>
        </w:rPr>
      </w:pPr>
      <w:r>
        <w:rPr>
          <w:color w:val="212930"/>
          <w:sz w:val="28"/>
          <w:szCs w:val="28"/>
        </w:rPr>
        <w:t>Табл.1</w:t>
      </w:r>
    </w:p>
    <w:p w:rsidR="000E2067" w:rsidRDefault="000E2067" w:rsidP="000E2067">
      <w:pPr>
        <w:pStyle w:val="a3"/>
        <w:spacing w:line="360" w:lineRule="auto"/>
        <w:jc w:val="center"/>
        <w:rPr>
          <w:color w:val="212930"/>
          <w:sz w:val="28"/>
          <w:szCs w:val="28"/>
        </w:rPr>
      </w:pPr>
      <w:r>
        <w:rPr>
          <w:color w:val="212930"/>
          <w:sz w:val="28"/>
          <w:szCs w:val="28"/>
        </w:rPr>
        <w:t>Баланс</w:t>
      </w:r>
    </w:p>
    <w:tbl>
      <w:tblPr>
        <w:tblStyle w:val="a6"/>
        <w:tblW w:w="0" w:type="auto"/>
        <w:tblLook w:val="01E0" w:firstRow="1" w:lastRow="1" w:firstColumn="1" w:lastColumn="1" w:noHBand="0" w:noVBand="0"/>
      </w:tblPr>
      <w:tblGrid>
        <w:gridCol w:w="2534"/>
        <w:gridCol w:w="2534"/>
        <w:gridCol w:w="2534"/>
        <w:gridCol w:w="2535"/>
      </w:tblGrid>
      <w:tr w:rsidR="000E2067">
        <w:tc>
          <w:tcPr>
            <w:tcW w:w="2534" w:type="dxa"/>
          </w:tcPr>
          <w:p w:rsidR="000E2067" w:rsidRPr="000E2067" w:rsidRDefault="000E2067" w:rsidP="000E2067">
            <w:pPr>
              <w:pStyle w:val="a3"/>
              <w:jc w:val="center"/>
              <w:rPr>
                <w:color w:val="212930"/>
              </w:rPr>
            </w:pPr>
            <w:r w:rsidRPr="000E2067">
              <w:rPr>
                <w:color w:val="212930"/>
              </w:rPr>
              <w:t>Активы</w:t>
            </w:r>
          </w:p>
        </w:tc>
        <w:tc>
          <w:tcPr>
            <w:tcW w:w="2534" w:type="dxa"/>
          </w:tcPr>
          <w:p w:rsidR="000E2067" w:rsidRPr="000E2067" w:rsidRDefault="000E2067" w:rsidP="000E2067">
            <w:pPr>
              <w:pStyle w:val="a3"/>
              <w:jc w:val="center"/>
              <w:rPr>
                <w:color w:val="212930"/>
              </w:rPr>
            </w:pPr>
            <w:r w:rsidRPr="000E2067">
              <w:rPr>
                <w:color w:val="212930"/>
              </w:rPr>
              <w:t>Первоначальная стоимость</w:t>
            </w:r>
          </w:p>
        </w:tc>
        <w:tc>
          <w:tcPr>
            <w:tcW w:w="2534" w:type="dxa"/>
          </w:tcPr>
          <w:p w:rsidR="000E2067" w:rsidRPr="000E2067" w:rsidRDefault="000E2067" w:rsidP="000E2067">
            <w:pPr>
              <w:pStyle w:val="a3"/>
              <w:jc w:val="center"/>
              <w:rPr>
                <w:color w:val="212930"/>
              </w:rPr>
            </w:pPr>
            <w:r w:rsidRPr="000E2067">
              <w:rPr>
                <w:color w:val="212930"/>
              </w:rPr>
              <w:t>Начисленная амортизация</w:t>
            </w:r>
          </w:p>
        </w:tc>
        <w:tc>
          <w:tcPr>
            <w:tcW w:w="2535" w:type="dxa"/>
          </w:tcPr>
          <w:p w:rsidR="000E2067" w:rsidRPr="000E2067" w:rsidRDefault="000E2067" w:rsidP="000E2067">
            <w:pPr>
              <w:pStyle w:val="a3"/>
              <w:jc w:val="center"/>
              <w:rPr>
                <w:color w:val="212930"/>
              </w:rPr>
            </w:pPr>
            <w:r w:rsidRPr="000E2067">
              <w:rPr>
                <w:color w:val="212930"/>
              </w:rPr>
              <w:t>Итого</w:t>
            </w:r>
          </w:p>
        </w:tc>
      </w:tr>
      <w:tr w:rsidR="000E2067">
        <w:tc>
          <w:tcPr>
            <w:tcW w:w="2534" w:type="dxa"/>
          </w:tcPr>
          <w:p w:rsidR="000E2067" w:rsidRPr="000E2067" w:rsidRDefault="000E2067" w:rsidP="000E2067">
            <w:pPr>
              <w:pStyle w:val="a3"/>
              <w:jc w:val="center"/>
              <w:rPr>
                <w:color w:val="212930"/>
              </w:rPr>
            </w:pPr>
            <w:r w:rsidRPr="000E2067">
              <w:rPr>
                <w:color w:val="212930"/>
              </w:rPr>
              <w:t>Долгосрочные активы</w:t>
            </w:r>
          </w:p>
        </w:tc>
        <w:tc>
          <w:tcPr>
            <w:tcW w:w="2534" w:type="dxa"/>
          </w:tcPr>
          <w:p w:rsidR="000E2067" w:rsidRPr="000E2067" w:rsidRDefault="000E2067" w:rsidP="000E2067">
            <w:pPr>
              <w:pStyle w:val="a3"/>
              <w:jc w:val="center"/>
              <w:rPr>
                <w:color w:val="212930"/>
              </w:rPr>
            </w:pPr>
          </w:p>
        </w:tc>
        <w:tc>
          <w:tcPr>
            <w:tcW w:w="2534" w:type="dxa"/>
          </w:tcPr>
          <w:p w:rsidR="000E2067" w:rsidRPr="000E2067" w:rsidRDefault="000E2067" w:rsidP="000E2067">
            <w:pPr>
              <w:pStyle w:val="a3"/>
              <w:jc w:val="center"/>
              <w:rPr>
                <w:color w:val="212930"/>
              </w:rPr>
            </w:pPr>
          </w:p>
        </w:tc>
        <w:tc>
          <w:tcPr>
            <w:tcW w:w="2535" w:type="dxa"/>
          </w:tcPr>
          <w:p w:rsidR="000E2067" w:rsidRPr="000E2067" w:rsidRDefault="000E2067" w:rsidP="000E2067">
            <w:pPr>
              <w:pStyle w:val="a3"/>
              <w:jc w:val="center"/>
              <w:rPr>
                <w:color w:val="212930"/>
              </w:rPr>
            </w:pPr>
          </w:p>
        </w:tc>
      </w:tr>
      <w:tr w:rsidR="000E2067">
        <w:tc>
          <w:tcPr>
            <w:tcW w:w="2534" w:type="dxa"/>
          </w:tcPr>
          <w:p w:rsidR="000E2067" w:rsidRPr="000E2067" w:rsidRDefault="000E2067" w:rsidP="000E2067">
            <w:pPr>
              <w:pStyle w:val="a3"/>
              <w:jc w:val="center"/>
              <w:rPr>
                <w:color w:val="212930"/>
              </w:rPr>
            </w:pPr>
            <w:r w:rsidRPr="000E2067">
              <w:rPr>
                <w:color w:val="212930"/>
              </w:rPr>
              <w:t>Основные средства</w:t>
            </w:r>
          </w:p>
        </w:tc>
        <w:tc>
          <w:tcPr>
            <w:tcW w:w="2534" w:type="dxa"/>
          </w:tcPr>
          <w:p w:rsidR="000E2067" w:rsidRPr="000E2067" w:rsidRDefault="000E2067" w:rsidP="000E2067">
            <w:pPr>
              <w:pStyle w:val="a3"/>
              <w:jc w:val="center"/>
              <w:rPr>
                <w:color w:val="212930"/>
              </w:rPr>
            </w:pPr>
            <w:r>
              <w:rPr>
                <w:color w:val="212930"/>
              </w:rPr>
              <w:t>100</w:t>
            </w:r>
          </w:p>
        </w:tc>
        <w:tc>
          <w:tcPr>
            <w:tcW w:w="2534" w:type="dxa"/>
          </w:tcPr>
          <w:p w:rsidR="000E2067" w:rsidRPr="000E2067" w:rsidRDefault="000E2067" w:rsidP="000E2067">
            <w:pPr>
              <w:pStyle w:val="a3"/>
              <w:jc w:val="center"/>
              <w:rPr>
                <w:color w:val="212930"/>
              </w:rPr>
            </w:pPr>
            <w:r>
              <w:rPr>
                <w:color w:val="212930"/>
              </w:rPr>
              <w:t>(20)</w:t>
            </w:r>
          </w:p>
        </w:tc>
        <w:tc>
          <w:tcPr>
            <w:tcW w:w="2535" w:type="dxa"/>
          </w:tcPr>
          <w:p w:rsidR="000E2067" w:rsidRPr="000E2067" w:rsidRDefault="000E2067" w:rsidP="000E2067">
            <w:pPr>
              <w:pStyle w:val="a3"/>
              <w:jc w:val="center"/>
              <w:rPr>
                <w:color w:val="212930"/>
              </w:rPr>
            </w:pPr>
            <w:r>
              <w:rPr>
                <w:color w:val="212930"/>
              </w:rPr>
              <w:t>80</w:t>
            </w:r>
          </w:p>
        </w:tc>
      </w:tr>
      <w:tr w:rsidR="000E2067">
        <w:tc>
          <w:tcPr>
            <w:tcW w:w="2534" w:type="dxa"/>
          </w:tcPr>
          <w:p w:rsidR="000E2067" w:rsidRPr="000E2067" w:rsidRDefault="000E2067" w:rsidP="000E2067">
            <w:pPr>
              <w:pStyle w:val="a3"/>
              <w:jc w:val="center"/>
              <w:rPr>
                <w:color w:val="212930"/>
              </w:rPr>
            </w:pPr>
            <w:r w:rsidRPr="000E2067">
              <w:rPr>
                <w:color w:val="212930"/>
              </w:rPr>
              <w:t>Капитал и обязательства</w:t>
            </w:r>
          </w:p>
        </w:tc>
        <w:tc>
          <w:tcPr>
            <w:tcW w:w="2534" w:type="dxa"/>
          </w:tcPr>
          <w:p w:rsidR="000E2067" w:rsidRPr="000E2067" w:rsidRDefault="000E2067" w:rsidP="000E2067">
            <w:pPr>
              <w:pStyle w:val="a3"/>
              <w:jc w:val="center"/>
              <w:rPr>
                <w:color w:val="212930"/>
              </w:rPr>
            </w:pPr>
          </w:p>
        </w:tc>
        <w:tc>
          <w:tcPr>
            <w:tcW w:w="2534" w:type="dxa"/>
          </w:tcPr>
          <w:p w:rsidR="000E2067" w:rsidRPr="000E2067" w:rsidRDefault="000E2067" w:rsidP="000E2067">
            <w:pPr>
              <w:pStyle w:val="a3"/>
              <w:jc w:val="center"/>
              <w:rPr>
                <w:color w:val="212930"/>
              </w:rPr>
            </w:pPr>
          </w:p>
        </w:tc>
        <w:tc>
          <w:tcPr>
            <w:tcW w:w="2535" w:type="dxa"/>
          </w:tcPr>
          <w:p w:rsidR="000E2067" w:rsidRPr="000E2067" w:rsidRDefault="000E2067" w:rsidP="000E2067">
            <w:pPr>
              <w:pStyle w:val="a3"/>
              <w:jc w:val="center"/>
              <w:rPr>
                <w:color w:val="212930"/>
              </w:rPr>
            </w:pPr>
          </w:p>
        </w:tc>
      </w:tr>
      <w:tr w:rsidR="000E2067">
        <w:tc>
          <w:tcPr>
            <w:tcW w:w="2534" w:type="dxa"/>
          </w:tcPr>
          <w:p w:rsidR="000E2067" w:rsidRPr="000E2067" w:rsidRDefault="000E2067" w:rsidP="000E2067">
            <w:pPr>
              <w:pStyle w:val="a3"/>
              <w:jc w:val="center"/>
              <w:rPr>
                <w:color w:val="212930"/>
              </w:rPr>
            </w:pPr>
            <w:r w:rsidRPr="000E2067">
              <w:rPr>
                <w:color w:val="212930"/>
              </w:rPr>
              <w:t>Доходы будущих периодов</w:t>
            </w:r>
          </w:p>
          <w:p w:rsidR="000E2067" w:rsidRPr="000E2067" w:rsidRDefault="000E2067" w:rsidP="000E2067">
            <w:pPr>
              <w:pStyle w:val="a3"/>
              <w:jc w:val="center"/>
              <w:rPr>
                <w:color w:val="212930"/>
              </w:rPr>
            </w:pPr>
            <w:r w:rsidRPr="000E2067">
              <w:rPr>
                <w:color w:val="212930"/>
              </w:rPr>
              <w:t>Перевод в отчет о прибыли и убытках</w:t>
            </w:r>
          </w:p>
        </w:tc>
        <w:tc>
          <w:tcPr>
            <w:tcW w:w="2534" w:type="dxa"/>
          </w:tcPr>
          <w:p w:rsidR="000E2067" w:rsidRDefault="000E2067" w:rsidP="000E2067">
            <w:pPr>
              <w:pStyle w:val="a3"/>
              <w:jc w:val="center"/>
              <w:rPr>
                <w:color w:val="212930"/>
              </w:rPr>
            </w:pPr>
            <w:r>
              <w:rPr>
                <w:color w:val="212930"/>
              </w:rPr>
              <w:t>50</w:t>
            </w:r>
          </w:p>
          <w:p w:rsidR="000E2067" w:rsidRPr="000E2067" w:rsidRDefault="000E2067" w:rsidP="000E2067">
            <w:pPr>
              <w:pStyle w:val="a3"/>
              <w:jc w:val="center"/>
              <w:rPr>
                <w:color w:val="212930"/>
              </w:rPr>
            </w:pPr>
            <w:r>
              <w:rPr>
                <w:color w:val="212930"/>
              </w:rPr>
              <w:t>(10)</w:t>
            </w:r>
          </w:p>
        </w:tc>
        <w:tc>
          <w:tcPr>
            <w:tcW w:w="2534" w:type="dxa"/>
          </w:tcPr>
          <w:p w:rsidR="000E2067" w:rsidRPr="000E2067" w:rsidRDefault="000E2067" w:rsidP="000E2067">
            <w:pPr>
              <w:pStyle w:val="a3"/>
              <w:jc w:val="center"/>
              <w:rPr>
                <w:color w:val="212930"/>
              </w:rPr>
            </w:pPr>
          </w:p>
        </w:tc>
        <w:tc>
          <w:tcPr>
            <w:tcW w:w="2535" w:type="dxa"/>
          </w:tcPr>
          <w:p w:rsidR="000E2067" w:rsidRDefault="000E2067" w:rsidP="000E2067">
            <w:pPr>
              <w:pStyle w:val="a3"/>
              <w:jc w:val="center"/>
              <w:rPr>
                <w:color w:val="212930"/>
              </w:rPr>
            </w:pPr>
          </w:p>
          <w:p w:rsidR="000E2067" w:rsidRDefault="000E2067" w:rsidP="000E2067">
            <w:pPr>
              <w:pStyle w:val="a3"/>
              <w:jc w:val="center"/>
              <w:rPr>
                <w:color w:val="212930"/>
              </w:rPr>
            </w:pPr>
          </w:p>
          <w:p w:rsidR="000E2067" w:rsidRPr="000E2067" w:rsidRDefault="000E2067" w:rsidP="000E2067">
            <w:pPr>
              <w:pStyle w:val="a3"/>
              <w:jc w:val="center"/>
              <w:rPr>
                <w:color w:val="212930"/>
              </w:rPr>
            </w:pPr>
            <w:r>
              <w:rPr>
                <w:color w:val="212930"/>
              </w:rPr>
              <w:t>40</w:t>
            </w:r>
          </w:p>
        </w:tc>
      </w:tr>
    </w:tbl>
    <w:p w:rsidR="000E2067" w:rsidRDefault="000E2067" w:rsidP="000E2067">
      <w:pPr>
        <w:pStyle w:val="a3"/>
        <w:spacing w:line="360" w:lineRule="auto"/>
        <w:jc w:val="both"/>
        <w:rPr>
          <w:color w:val="212930"/>
          <w:sz w:val="28"/>
          <w:szCs w:val="28"/>
        </w:rPr>
      </w:pPr>
    </w:p>
    <w:p w:rsidR="000E2067" w:rsidRDefault="000E2067" w:rsidP="000E2067">
      <w:pPr>
        <w:pStyle w:val="a3"/>
        <w:spacing w:line="360" w:lineRule="auto"/>
        <w:jc w:val="both"/>
        <w:rPr>
          <w:color w:val="212930"/>
          <w:sz w:val="28"/>
          <w:szCs w:val="28"/>
        </w:rPr>
      </w:pPr>
    </w:p>
    <w:p w:rsidR="000E2067" w:rsidRDefault="000E2067" w:rsidP="000E2067">
      <w:pPr>
        <w:pStyle w:val="a3"/>
        <w:spacing w:line="360" w:lineRule="auto"/>
        <w:jc w:val="both"/>
        <w:rPr>
          <w:color w:val="212930"/>
          <w:sz w:val="28"/>
          <w:szCs w:val="28"/>
        </w:rPr>
      </w:pPr>
    </w:p>
    <w:p w:rsidR="000E2067" w:rsidRDefault="000E2067" w:rsidP="000E2067">
      <w:pPr>
        <w:pStyle w:val="a3"/>
        <w:spacing w:line="360" w:lineRule="auto"/>
        <w:jc w:val="right"/>
        <w:rPr>
          <w:color w:val="212930"/>
          <w:sz w:val="28"/>
          <w:szCs w:val="28"/>
        </w:rPr>
      </w:pPr>
      <w:r>
        <w:rPr>
          <w:color w:val="212930"/>
          <w:sz w:val="28"/>
          <w:szCs w:val="28"/>
        </w:rPr>
        <w:t>Табл.2</w:t>
      </w:r>
    </w:p>
    <w:p w:rsidR="000E2067" w:rsidRDefault="00A15277" w:rsidP="00A15277">
      <w:pPr>
        <w:pStyle w:val="a3"/>
        <w:spacing w:line="360" w:lineRule="auto"/>
        <w:jc w:val="center"/>
        <w:rPr>
          <w:color w:val="212930"/>
          <w:sz w:val="28"/>
          <w:szCs w:val="28"/>
        </w:rPr>
      </w:pPr>
      <w:r>
        <w:rPr>
          <w:color w:val="212930"/>
          <w:sz w:val="28"/>
          <w:szCs w:val="28"/>
        </w:rPr>
        <w:t>Отчет о прибылях и убытках</w:t>
      </w:r>
    </w:p>
    <w:tbl>
      <w:tblPr>
        <w:tblStyle w:val="a6"/>
        <w:tblW w:w="0" w:type="auto"/>
        <w:tblLook w:val="01E0" w:firstRow="1" w:lastRow="1" w:firstColumn="1" w:lastColumn="1" w:noHBand="0" w:noVBand="0"/>
      </w:tblPr>
      <w:tblGrid>
        <w:gridCol w:w="7488"/>
        <w:gridCol w:w="2649"/>
      </w:tblGrid>
      <w:tr w:rsidR="00A15277">
        <w:tc>
          <w:tcPr>
            <w:tcW w:w="7488" w:type="dxa"/>
          </w:tcPr>
          <w:p w:rsidR="00A15277" w:rsidRPr="00A15277" w:rsidRDefault="00A15277" w:rsidP="00A15277">
            <w:pPr>
              <w:pStyle w:val="a3"/>
              <w:spacing w:line="360" w:lineRule="auto"/>
              <w:jc w:val="both"/>
              <w:rPr>
                <w:color w:val="212930"/>
              </w:rPr>
            </w:pPr>
            <w:r w:rsidRPr="00A15277">
              <w:rPr>
                <w:color w:val="212930"/>
              </w:rPr>
              <w:t>Амортизация</w:t>
            </w:r>
          </w:p>
        </w:tc>
        <w:tc>
          <w:tcPr>
            <w:tcW w:w="2649" w:type="dxa"/>
          </w:tcPr>
          <w:p w:rsidR="00A15277" w:rsidRPr="00A15277" w:rsidRDefault="00A15277" w:rsidP="00A15277">
            <w:pPr>
              <w:pStyle w:val="a3"/>
              <w:spacing w:line="360" w:lineRule="auto"/>
              <w:jc w:val="both"/>
              <w:rPr>
                <w:color w:val="212930"/>
              </w:rPr>
            </w:pPr>
            <w:r w:rsidRPr="00A15277">
              <w:rPr>
                <w:color w:val="212930"/>
              </w:rPr>
              <w:t>(20)</w:t>
            </w:r>
          </w:p>
        </w:tc>
      </w:tr>
      <w:tr w:rsidR="00A15277">
        <w:tc>
          <w:tcPr>
            <w:tcW w:w="7488" w:type="dxa"/>
          </w:tcPr>
          <w:p w:rsidR="00A15277" w:rsidRPr="00A15277" w:rsidRDefault="00A15277" w:rsidP="00A15277">
            <w:pPr>
              <w:pStyle w:val="a3"/>
              <w:spacing w:line="360" w:lineRule="auto"/>
              <w:jc w:val="both"/>
              <w:rPr>
                <w:color w:val="212930"/>
              </w:rPr>
            </w:pPr>
            <w:r w:rsidRPr="00A15277">
              <w:rPr>
                <w:color w:val="212930"/>
              </w:rPr>
              <w:t xml:space="preserve">Доход </w:t>
            </w:r>
          </w:p>
        </w:tc>
        <w:tc>
          <w:tcPr>
            <w:tcW w:w="2649" w:type="dxa"/>
          </w:tcPr>
          <w:p w:rsidR="00A15277" w:rsidRPr="00A15277" w:rsidRDefault="00A15277" w:rsidP="00A15277">
            <w:pPr>
              <w:pStyle w:val="a3"/>
              <w:spacing w:line="360" w:lineRule="auto"/>
              <w:jc w:val="both"/>
              <w:rPr>
                <w:color w:val="212930"/>
              </w:rPr>
            </w:pPr>
            <w:r w:rsidRPr="00A15277">
              <w:rPr>
                <w:color w:val="212930"/>
              </w:rPr>
              <w:t>10</w:t>
            </w:r>
          </w:p>
        </w:tc>
      </w:tr>
      <w:tr w:rsidR="00A15277">
        <w:tc>
          <w:tcPr>
            <w:tcW w:w="7488" w:type="dxa"/>
          </w:tcPr>
          <w:p w:rsidR="00A15277" w:rsidRPr="00A15277" w:rsidRDefault="00A15277" w:rsidP="00A15277">
            <w:pPr>
              <w:pStyle w:val="a3"/>
              <w:spacing w:line="360" w:lineRule="auto"/>
              <w:jc w:val="both"/>
              <w:rPr>
                <w:color w:val="212930"/>
              </w:rPr>
            </w:pPr>
            <w:r w:rsidRPr="00A15277">
              <w:rPr>
                <w:color w:val="212930"/>
              </w:rPr>
              <w:t>Суммирование воздействие на счет прибылей и убытков</w:t>
            </w:r>
          </w:p>
        </w:tc>
        <w:tc>
          <w:tcPr>
            <w:tcW w:w="2649" w:type="dxa"/>
          </w:tcPr>
          <w:p w:rsidR="00A15277" w:rsidRPr="00A15277" w:rsidRDefault="00A15277" w:rsidP="00A15277">
            <w:pPr>
              <w:pStyle w:val="a3"/>
              <w:spacing w:line="360" w:lineRule="auto"/>
              <w:jc w:val="both"/>
              <w:rPr>
                <w:color w:val="212930"/>
              </w:rPr>
            </w:pPr>
            <w:r w:rsidRPr="00A15277">
              <w:rPr>
                <w:color w:val="212930"/>
              </w:rPr>
              <w:t>(10)</w:t>
            </w:r>
          </w:p>
        </w:tc>
      </w:tr>
    </w:tbl>
    <w:p w:rsidR="00A15277" w:rsidRDefault="00A15277" w:rsidP="00A15277">
      <w:pPr>
        <w:pStyle w:val="a3"/>
        <w:spacing w:line="360" w:lineRule="auto"/>
        <w:jc w:val="both"/>
        <w:rPr>
          <w:color w:val="212930"/>
          <w:sz w:val="28"/>
          <w:szCs w:val="28"/>
        </w:rPr>
      </w:pPr>
      <w:r>
        <w:rPr>
          <w:color w:val="212930"/>
          <w:sz w:val="28"/>
          <w:szCs w:val="28"/>
        </w:rPr>
        <w:t>2. Субсидия вычитается для получения балансовой стоимости актива</w:t>
      </w:r>
    </w:p>
    <w:p w:rsidR="00A15277" w:rsidRDefault="00A15277" w:rsidP="00A15277">
      <w:pPr>
        <w:pStyle w:val="a3"/>
        <w:spacing w:line="360" w:lineRule="auto"/>
        <w:jc w:val="both"/>
        <w:rPr>
          <w:color w:val="212930"/>
          <w:sz w:val="28"/>
          <w:szCs w:val="28"/>
        </w:rPr>
      </w:pPr>
      <w:r>
        <w:rPr>
          <w:color w:val="212930"/>
          <w:sz w:val="28"/>
          <w:szCs w:val="28"/>
        </w:rPr>
        <w:t>Субсидия уменьшает величину начисляемой амортизации на актив ежегодно в размере 10 т.д.е. (50 т.д.е.:5=10). Отразим субсидию в балансе (табл.3) и отчете о прибылях и убытках ( табл.4):</w:t>
      </w:r>
    </w:p>
    <w:p w:rsidR="00A15277" w:rsidRDefault="00A15277" w:rsidP="00A15277">
      <w:pPr>
        <w:pStyle w:val="a3"/>
        <w:spacing w:line="360" w:lineRule="auto"/>
        <w:jc w:val="both"/>
        <w:rPr>
          <w:color w:val="212930"/>
          <w:sz w:val="28"/>
          <w:szCs w:val="28"/>
        </w:rPr>
      </w:pPr>
      <w:r>
        <w:rPr>
          <w:color w:val="212930"/>
          <w:sz w:val="28"/>
          <w:szCs w:val="28"/>
        </w:rPr>
        <w:t xml:space="preserve"> </w:t>
      </w:r>
    </w:p>
    <w:p w:rsidR="00E27190" w:rsidRDefault="00A15277" w:rsidP="00A15277">
      <w:pPr>
        <w:pStyle w:val="a3"/>
        <w:spacing w:line="360" w:lineRule="auto"/>
        <w:jc w:val="right"/>
        <w:rPr>
          <w:color w:val="212930"/>
          <w:sz w:val="28"/>
          <w:szCs w:val="28"/>
        </w:rPr>
      </w:pPr>
      <w:r>
        <w:rPr>
          <w:color w:val="212930"/>
          <w:sz w:val="28"/>
          <w:szCs w:val="28"/>
        </w:rPr>
        <w:t>Табл.3</w:t>
      </w:r>
    </w:p>
    <w:p w:rsidR="00A15277" w:rsidRDefault="00A15277" w:rsidP="00A15277">
      <w:pPr>
        <w:pStyle w:val="a3"/>
        <w:spacing w:line="360" w:lineRule="auto"/>
        <w:jc w:val="center"/>
        <w:rPr>
          <w:color w:val="212930"/>
          <w:sz w:val="28"/>
          <w:szCs w:val="28"/>
        </w:rPr>
      </w:pPr>
      <w:r>
        <w:rPr>
          <w:color w:val="212930"/>
          <w:sz w:val="28"/>
          <w:szCs w:val="28"/>
        </w:rPr>
        <w:t xml:space="preserve">Баланс </w:t>
      </w:r>
    </w:p>
    <w:tbl>
      <w:tblPr>
        <w:tblStyle w:val="a6"/>
        <w:tblW w:w="0" w:type="auto"/>
        <w:tblLook w:val="01E0" w:firstRow="1" w:lastRow="1" w:firstColumn="1" w:lastColumn="1" w:noHBand="0" w:noVBand="0"/>
      </w:tblPr>
      <w:tblGrid>
        <w:gridCol w:w="2534"/>
        <w:gridCol w:w="2534"/>
        <w:gridCol w:w="2534"/>
        <w:gridCol w:w="2535"/>
      </w:tblGrid>
      <w:tr w:rsidR="00A15277">
        <w:tc>
          <w:tcPr>
            <w:tcW w:w="2534" w:type="dxa"/>
          </w:tcPr>
          <w:p w:rsidR="00A15277" w:rsidRPr="000E2067" w:rsidRDefault="00A15277" w:rsidP="005336A7">
            <w:pPr>
              <w:pStyle w:val="a3"/>
              <w:jc w:val="center"/>
              <w:rPr>
                <w:color w:val="212930"/>
              </w:rPr>
            </w:pPr>
            <w:r w:rsidRPr="000E2067">
              <w:rPr>
                <w:color w:val="212930"/>
              </w:rPr>
              <w:t>Активы</w:t>
            </w:r>
          </w:p>
        </w:tc>
        <w:tc>
          <w:tcPr>
            <w:tcW w:w="2534" w:type="dxa"/>
          </w:tcPr>
          <w:p w:rsidR="00A15277" w:rsidRPr="000E2067" w:rsidRDefault="00A15277" w:rsidP="005336A7">
            <w:pPr>
              <w:pStyle w:val="a3"/>
              <w:jc w:val="center"/>
              <w:rPr>
                <w:color w:val="212930"/>
              </w:rPr>
            </w:pPr>
            <w:r w:rsidRPr="000E2067">
              <w:rPr>
                <w:color w:val="212930"/>
              </w:rPr>
              <w:t>Первоначальная стоимость</w:t>
            </w:r>
          </w:p>
        </w:tc>
        <w:tc>
          <w:tcPr>
            <w:tcW w:w="2534" w:type="dxa"/>
          </w:tcPr>
          <w:p w:rsidR="00A15277" w:rsidRPr="000E2067" w:rsidRDefault="00A15277" w:rsidP="005336A7">
            <w:pPr>
              <w:pStyle w:val="a3"/>
              <w:jc w:val="center"/>
              <w:rPr>
                <w:color w:val="212930"/>
              </w:rPr>
            </w:pPr>
            <w:r w:rsidRPr="000E2067">
              <w:rPr>
                <w:color w:val="212930"/>
              </w:rPr>
              <w:t>Начисленная амортизация</w:t>
            </w:r>
          </w:p>
        </w:tc>
        <w:tc>
          <w:tcPr>
            <w:tcW w:w="2535" w:type="dxa"/>
          </w:tcPr>
          <w:p w:rsidR="00A15277" w:rsidRPr="000E2067" w:rsidRDefault="00A15277" w:rsidP="005336A7">
            <w:pPr>
              <w:pStyle w:val="a3"/>
              <w:jc w:val="center"/>
              <w:rPr>
                <w:color w:val="212930"/>
              </w:rPr>
            </w:pPr>
            <w:r w:rsidRPr="000E2067">
              <w:rPr>
                <w:color w:val="212930"/>
              </w:rPr>
              <w:t>Итого</w:t>
            </w:r>
          </w:p>
        </w:tc>
      </w:tr>
      <w:tr w:rsidR="00A15277">
        <w:tc>
          <w:tcPr>
            <w:tcW w:w="2534" w:type="dxa"/>
          </w:tcPr>
          <w:p w:rsidR="00A15277" w:rsidRPr="000E2067" w:rsidRDefault="00A15277" w:rsidP="005336A7">
            <w:pPr>
              <w:pStyle w:val="a3"/>
              <w:jc w:val="center"/>
              <w:rPr>
                <w:color w:val="212930"/>
              </w:rPr>
            </w:pPr>
            <w:r w:rsidRPr="000E2067">
              <w:rPr>
                <w:color w:val="212930"/>
              </w:rPr>
              <w:t>Долгосрочные активы</w:t>
            </w:r>
          </w:p>
        </w:tc>
        <w:tc>
          <w:tcPr>
            <w:tcW w:w="2534" w:type="dxa"/>
          </w:tcPr>
          <w:p w:rsidR="00A15277" w:rsidRPr="000E2067" w:rsidRDefault="00A15277" w:rsidP="005336A7">
            <w:pPr>
              <w:pStyle w:val="a3"/>
              <w:jc w:val="center"/>
              <w:rPr>
                <w:color w:val="212930"/>
              </w:rPr>
            </w:pPr>
          </w:p>
        </w:tc>
        <w:tc>
          <w:tcPr>
            <w:tcW w:w="2534" w:type="dxa"/>
          </w:tcPr>
          <w:p w:rsidR="00A15277" w:rsidRPr="000E2067" w:rsidRDefault="00A15277" w:rsidP="005336A7">
            <w:pPr>
              <w:pStyle w:val="a3"/>
              <w:jc w:val="center"/>
              <w:rPr>
                <w:color w:val="212930"/>
              </w:rPr>
            </w:pPr>
          </w:p>
        </w:tc>
        <w:tc>
          <w:tcPr>
            <w:tcW w:w="2535" w:type="dxa"/>
          </w:tcPr>
          <w:p w:rsidR="00A15277" w:rsidRPr="000E2067" w:rsidRDefault="00A15277" w:rsidP="005336A7">
            <w:pPr>
              <w:pStyle w:val="a3"/>
              <w:jc w:val="center"/>
              <w:rPr>
                <w:color w:val="212930"/>
              </w:rPr>
            </w:pPr>
          </w:p>
        </w:tc>
      </w:tr>
      <w:tr w:rsidR="00A15277">
        <w:tc>
          <w:tcPr>
            <w:tcW w:w="2534" w:type="dxa"/>
          </w:tcPr>
          <w:p w:rsidR="00A15277" w:rsidRPr="000E2067" w:rsidRDefault="00A15277" w:rsidP="005336A7">
            <w:pPr>
              <w:pStyle w:val="a3"/>
              <w:jc w:val="center"/>
              <w:rPr>
                <w:color w:val="212930"/>
              </w:rPr>
            </w:pPr>
            <w:r w:rsidRPr="000E2067">
              <w:rPr>
                <w:color w:val="212930"/>
              </w:rPr>
              <w:t>Основные средства</w:t>
            </w:r>
          </w:p>
        </w:tc>
        <w:tc>
          <w:tcPr>
            <w:tcW w:w="2534" w:type="dxa"/>
          </w:tcPr>
          <w:p w:rsidR="00A15277" w:rsidRPr="000E2067" w:rsidRDefault="00A15277" w:rsidP="005336A7">
            <w:pPr>
              <w:pStyle w:val="a3"/>
              <w:jc w:val="center"/>
              <w:rPr>
                <w:color w:val="212930"/>
              </w:rPr>
            </w:pPr>
            <w:r>
              <w:rPr>
                <w:color w:val="212930"/>
              </w:rPr>
              <w:t>50</w:t>
            </w:r>
          </w:p>
        </w:tc>
        <w:tc>
          <w:tcPr>
            <w:tcW w:w="2534" w:type="dxa"/>
          </w:tcPr>
          <w:p w:rsidR="00A15277" w:rsidRPr="000E2067" w:rsidRDefault="00A15277" w:rsidP="005336A7">
            <w:pPr>
              <w:pStyle w:val="a3"/>
              <w:jc w:val="center"/>
              <w:rPr>
                <w:color w:val="212930"/>
              </w:rPr>
            </w:pPr>
            <w:r>
              <w:rPr>
                <w:color w:val="212930"/>
              </w:rPr>
              <w:t>10</w:t>
            </w:r>
          </w:p>
        </w:tc>
        <w:tc>
          <w:tcPr>
            <w:tcW w:w="2535" w:type="dxa"/>
          </w:tcPr>
          <w:p w:rsidR="00A15277" w:rsidRPr="000E2067" w:rsidRDefault="00A15277" w:rsidP="005336A7">
            <w:pPr>
              <w:pStyle w:val="a3"/>
              <w:jc w:val="center"/>
              <w:rPr>
                <w:color w:val="212930"/>
              </w:rPr>
            </w:pPr>
            <w:r>
              <w:rPr>
                <w:color w:val="212930"/>
              </w:rPr>
              <w:t>40</w:t>
            </w:r>
          </w:p>
        </w:tc>
      </w:tr>
    </w:tbl>
    <w:p w:rsidR="00A15277" w:rsidRDefault="00A15277" w:rsidP="00A15277">
      <w:pPr>
        <w:pStyle w:val="a3"/>
        <w:spacing w:line="360" w:lineRule="auto"/>
        <w:jc w:val="right"/>
        <w:rPr>
          <w:color w:val="212930"/>
          <w:sz w:val="28"/>
          <w:szCs w:val="28"/>
        </w:rPr>
      </w:pPr>
      <w:r>
        <w:rPr>
          <w:color w:val="212930"/>
          <w:sz w:val="28"/>
          <w:szCs w:val="28"/>
        </w:rPr>
        <w:t>Табл.4</w:t>
      </w:r>
    </w:p>
    <w:p w:rsidR="00A15277" w:rsidRDefault="00A15277" w:rsidP="00A15277">
      <w:pPr>
        <w:pStyle w:val="a3"/>
        <w:spacing w:line="360" w:lineRule="auto"/>
        <w:jc w:val="center"/>
        <w:rPr>
          <w:color w:val="212930"/>
          <w:sz w:val="28"/>
          <w:szCs w:val="28"/>
        </w:rPr>
      </w:pPr>
      <w:r>
        <w:rPr>
          <w:color w:val="212930"/>
          <w:sz w:val="28"/>
          <w:szCs w:val="28"/>
        </w:rPr>
        <w:t>Отчет</w:t>
      </w:r>
      <w:r w:rsidRPr="00A15277">
        <w:rPr>
          <w:color w:val="212930"/>
          <w:sz w:val="28"/>
          <w:szCs w:val="28"/>
        </w:rPr>
        <w:t xml:space="preserve"> </w:t>
      </w:r>
      <w:r>
        <w:rPr>
          <w:color w:val="212930"/>
          <w:sz w:val="28"/>
          <w:szCs w:val="28"/>
        </w:rPr>
        <w:t>о прибылях и убытках</w:t>
      </w:r>
    </w:p>
    <w:tbl>
      <w:tblPr>
        <w:tblStyle w:val="a6"/>
        <w:tblW w:w="0" w:type="auto"/>
        <w:tblLook w:val="01E0" w:firstRow="1" w:lastRow="1" w:firstColumn="1" w:lastColumn="1" w:noHBand="0" w:noVBand="0"/>
      </w:tblPr>
      <w:tblGrid>
        <w:gridCol w:w="8028"/>
        <w:gridCol w:w="2109"/>
      </w:tblGrid>
      <w:tr w:rsidR="00A15277">
        <w:tc>
          <w:tcPr>
            <w:tcW w:w="8028" w:type="dxa"/>
          </w:tcPr>
          <w:p w:rsidR="00A15277" w:rsidRPr="00A15277" w:rsidRDefault="00A15277" w:rsidP="005336A7">
            <w:pPr>
              <w:pStyle w:val="a3"/>
              <w:spacing w:line="360" w:lineRule="auto"/>
              <w:jc w:val="both"/>
              <w:rPr>
                <w:color w:val="212930"/>
              </w:rPr>
            </w:pPr>
            <w:r w:rsidRPr="00A15277">
              <w:rPr>
                <w:color w:val="212930"/>
              </w:rPr>
              <w:t>Амортизация</w:t>
            </w:r>
          </w:p>
        </w:tc>
        <w:tc>
          <w:tcPr>
            <w:tcW w:w="2109" w:type="dxa"/>
          </w:tcPr>
          <w:p w:rsidR="00A15277" w:rsidRPr="00A15277" w:rsidRDefault="00A15277" w:rsidP="005336A7">
            <w:pPr>
              <w:pStyle w:val="a3"/>
              <w:spacing w:line="360" w:lineRule="auto"/>
              <w:jc w:val="both"/>
              <w:rPr>
                <w:color w:val="212930"/>
              </w:rPr>
            </w:pPr>
            <w:r w:rsidRPr="00A15277">
              <w:rPr>
                <w:color w:val="212930"/>
              </w:rPr>
              <w:t>(</w:t>
            </w:r>
            <w:r>
              <w:rPr>
                <w:color w:val="212930"/>
              </w:rPr>
              <w:t>10</w:t>
            </w:r>
            <w:r w:rsidRPr="00A15277">
              <w:rPr>
                <w:color w:val="212930"/>
              </w:rPr>
              <w:t>)</w:t>
            </w:r>
          </w:p>
        </w:tc>
      </w:tr>
      <w:tr w:rsidR="00A15277">
        <w:tc>
          <w:tcPr>
            <w:tcW w:w="8028" w:type="dxa"/>
          </w:tcPr>
          <w:p w:rsidR="00A15277" w:rsidRPr="00A15277" w:rsidRDefault="00A15277" w:rsidP="005336A7">
            <w:pPr>
              <w:pStyle w:val="a3"/>
              <w:spacing w:line="360" w:lineRule="auto"/>
              <w:jc w:val="both"/>
              <w:rPr>
                <w:color w:val="212930"/>
              </w:rPr>
            </w:pPr>
            <w:r w:rsidRPr="00A15277">
              <w:rPr>
                <w:color w:val="212930"/>
              </w:rPr>
              <w:t>Суммирование воздействие на счет прибылей и убытков</w:t>
            </w:r>
          </w:p>
        </w:tc>
        <w:tc>
          <w:tcPr>
            <w:tcW w:w="2109" w:type="dxa"/>
          </w:tcPr>
          <w:p w:rsidR="00A15277" w:rsidRPr="00A15277" w:rsidRDefault="00A15277" w:rsidP="005336A7">
            <w:pPr>
              <w:pStyle w:val="a3"/>
              <w:spacing w:line="360" w:lineRule="auto"/>
              <w:jc w:val="both"/>
              <w:rPr>
                <w:color w:val="212930"/>
              </w:rPr>
            </w:pPr>
            <w:r w:rsidRPr="00A15277">
              <w:rPr>
                <w:color w:val="212930"/>
              </w:rPr>
              <w:t>(10)</w:t>
            </w:r>
          </w:p>
        </w:tc>
      </w:tr>
    </w:tbl>
    <w:p w:rsidR="00A15277" w:rsidRDefault="00A15277" w:rsidP="00A15277">
      <w:pPr>
        <w:pStyle w:val="a3"/>
        <w:spacing w:line="360" w:lineRule="auto"/>
        <w:jc w:val="both"/>
        <w:rPr>
          <w:color w:val="212930"/>
          <w:sz w:val="28"/>
          <w:szCs w:val="28"/>
        </w:rPr>
      </w:pPr>
    </w:p>
    <w:p w:rsidR="005D6821" w:rsidRDefault="005D6821" w:rsidP="00802785">
      <w:pPr>
        <w:pStyle w:val="a3"/>
        <w:spacing w:line="360" w:lineRule="auto"/>
        <w:jc w:val="both"/>
        <w:rPr>
          <w:color w:val="212930"/>
          <w:sz w:val="28"/>
          <w:szCs w:val="28"/>
        </w:rPr>
      </w:pPr>
    </w:p>
    <w:p w:rsidR="00A15277" w:rsidRDefault="00A15277" w:rsidP="00802785">
      <w:pPr>
        <w:pStyle w:val="a3"/>
        <w:spacing w:line="360" w:lineRule="auto"/>
        <w:jc w:val="both"/>
        <w:rPr>
          <w:color w:val="212930"/>
          <w:sz w:val="28"/>
          <w:szCs w:val="28"/>
        </w:rPr>
      </w:pPr>
    </w:p>
    <w:p w:rsidR="00A15277" w:rsidRPr="00C27C8C" w:rsidRDefault="00A15277" w:rsidP="00802785">
      <w:pPr>
        <w:pStyle w:val="a3"/>
        <w:spacing w:line="360" w:lineRule="auto"/>
        <w:jc w:val="both"/>
        <w:rPr>
          <w:color w:val="212930"/>
          <w:sz w:val="28"/>
          <w:szCs w:val="28"/>
        </w:rPr>
      </w:pPr>
    </w:p>
    <w:p w:rsidR="00802785" w:rsidRPr="00296637" w:rsidRDefault="005336A7" w:rsidP="00802785">
      <w:pPr>
        <w:pStyle w:val="4"/>
        <w:spacing w:line="360" w:lineRule="auto"/>
        <w:jc w:val="both"/>
        <w:rPr>
          <w:i/>
          <w:color w:val="212930"/>
          <w:sz w:val="28"/>
          <w:szCs w:val="28"/>
        </w:rPr>
      </w:pPr>
      <w:r w:rsidRPr="00296637">
        <w:rPr>
          <w:i/>
          <w:color w:val="212930"/>
          <w:sz w:val="28"/>
          <w:szCs w:val="28"/>
        </w:rPr>
        <w:t>4.</w:t>
      </w:r>
      <w:r w:rsidR="00802785" w:rsidRPr="00296637">
        <w:rPr>
          <w:i/>
          <w:color w:val="212930"/>
          <w:sz w:val="28"/>
          <w:szCs w:val="28"/>
        </w:rPr>
        <w:t>Государственная помощь</w:t>
      </w:r>
    </w:p>
    <w:p w:rsidR="00802785" w:rsidRPr="00B229B3" w:rsidRDefault="00B229B3" w:rsidP="00B229B3">
      <w:pPr>
        <w:pStyle w:val="4"/>
        <w:spacing w:line="360" w:lineRule="auto"/>
        <w:jc w:val="both"/>
        <w:rPr>
          <w:b w:val="0"/>
          <w:bCs w:val="0"/>
          <w:color w:val="212930"/>
          <w:sz w:val="28"/>
          <w:szCs w:val="28"/>
        </w:rPr>
      </w:pPr>
      <w:r>
        <w:rPr>
          <w:b w:val="0"/>
          <w:bCs w:val="0"/>
          <w:sz w:val="28"/>
        </w:rPr>
        <w:t xml:space="preserve">         </w:t>
      </w:r>
      <w:r w:rsidRPr="00B229B3">
        <w:rPr>
          <w:b w:val="0"/>
          <w:bCs w:val="0"/>
          <w:sz w:val="28"/>
        </w:rPr>
        <w:t>В российском учете аналогом стандарта 20 выступает ПКИ 10 – Государственная помощь - отсутствие конкретной связи с операционной деятельности.</w:t>
      </w:r>
      <w:r>
        <w:rPr>
          <w:b w:val="0"/>
          <w:bCs w:val="0"/>
          <w:sz w:val="28"/>
        </w:rPr>
        <w:t xml:space="preserve">                                                                                                                         </w:t>
      </w:r>
      <w:r w:rsidRPr="00B229B3">
        <w:rPr>
          <w:b w:val="0"/>
          <w:bCs w:val="0"/>
          <w:sz w:val="28"/>
        </w:rPr>
        <w:t xml:space="preserve"> </w:t>
      </w:r>
      <w:r w:rsidR="00802785" w:rsidRPr="00B229B3">
        <w:rPr>
          <w:b w:val="0"/>
          <w:bCs w:val="0"/>
          <w:sz w:val="28"/>
        </w:rPr>
        <w:t>Как указано выше, МСФО (IAS) 20 исключает «из определения государственных субсидий… некоторые формы государственной помощи, к которой невозможно обоснованно отнести какую-либо стоимость, и операции с государством, которые не могут быть выделены из обычных торговых операций предприятия». Во многих случаях «наличие выгоды может быть неоспоримым, но любая попытка отделить коммерческую деятельность от государственной помощи вполне может оказаться произвольной». В связи с этим стандарт требует раскрытия информации о значительной государственной помощи.</w:t>
      </w:r>
    </w:p>
    <w:p w:rsidR="00802785" w:rsidRPr="00C27C8C" w:rsidRDefault="00802785" w:rsidP="00802785">
      <w:pPr>
        <w:spacing w:line="360" w:lineRule="auto"/>
      </w:pPr>
      <w:r w:rsidRPr="00C27C8C">
        <w:rPr>
          <w:color w:val="212930"/>
          <w:sz w:val="28"/>
          <w:szCs w:val="28"/>
        </w:rPr>
        <w:t>Следует отметить, что в соответствии с МСФО (IAS) 20 «государственная помощь не включает предоставление инфраструктуры путем усовершенствования общей транспортной и коммуникационной сети и предоставление улучшенных условий, таких, как орошение или ретикуляция воды, которые доступны на постоянной и безусловной основе всем предприятиям в конкретном регионе»</w:t>
      </w:r>
    </w:p>
    <w:p w:rsidR="005D6821" w:rsidRPr="00296637" w:rsidRDefault="005336A7" w:rsidP="005D6821">
      <w:pPr>
        <w:pStyle w:val="4"/>
        <w:spacing w:line="360" w:lineRule="auto"/>
        <w:jc w:val="both"/>
        <w:rPr>
          <w:i/>
          <w:color w:val="212930"/>
          <w:sz w:val="28"/>
          <w:szCs w:val="28"/>
        </w:rPr>
      </w:pPr>
      <w:r w:rsidRPr="00296637">
        <w:rPr>
          <w:i/>
          <w:color w:val="212930"/>
          <w:sz w:val="28"/>
          <w:szCs w:val="28"/>
        </w:rPr>
        <w:t>4.1</w:t>
      </w:r>
      <w:r w:rsidR="00B93DCA" w:rsidRPr="00296637">
        <w:rPr>
          <w:i/>
          <w:color w:val="212930"/>
          <w:sz w:val="28"/>
          <w:szCs w:val="28"/>
        </w:rPr>
        <w:t xml:space="preserve"> </w:t>
      </w:r>
      <w:r w:rsidR="005D6821" w:rsidRPr="00296637">
        <w:rPr>
          <w:i/>
          <w:color w:val="212930"/>
          <w:sz w:val="28"/>
          <w:szCs w:val="28"/>
        </w:rPr>
        <w:t>Приобретение оборотных активов и осуществление текущих расходов</w:t>
      </w:r>
    </w:p>
    <w:p w:rsidR="005D6821" w:rsidRPr="00C27C8C" w:rsidRDefault="005D6821" w:rsidP="005D6821">
      <w:pPr>
        <w:pStyle w:val="a3"/>
        <w:spacing w:line="360" w:lineRule="auto"/>
        <w:jc w:val="both"/>
        <w:rPr>
          <w:color w:val="212930"/>
          <w:sz w:val="28"/>
          <w:szCs w:val="28"/>
        </w:rPr>
      </w:pPr>
      <w:r w:rsidRPr="00C27C8C">
        <w:rPr>
          <w:color w:val="212930"/>
          <w:sz w:val="28"/>
          <w:szCs w:val="28"/>
        </w:rPr>
        <w:t>В случае получения государственной помощи для приобретения оборотных активов или осуществления текущих расходов сумма целев</w:t>
      </w:r>
      <w:r>
        <w:rPr>
          <w:color w:val="212930"/>
          <w:sz w:val="28"/>
          <w:szCs w:val="28"/>
        </w:rPr>
        <w:t>ого финансирования согласно пар</w:t>
      </w:r>
      <w:r w:rsidRPr="00C27C8C">
        <w:rPr>
          <w:color w:val="212930"/>
          <w:sz w:val="28"/>
          <w:szCs w:val="28"/>
        </w:rPr>
        <w:t>. 12 МСФО (IAS) 20 признается в доходах при отпуске материально - производственных запасов в производство продукции, на выполнение работ ( оказание услуг ) и п</w:t>
      </w:r>
      <w:r>
        <w:rPr>
          <w:color w:val="212930"/>
          <w:sz w:val="28"/>
          <w:szCs w:val="28"/>
        </w:rPr>
        <w:t>ри прочем выбытии таких активов</w:t>
      </w:r>
      <w:r w:rsidRPr="00C27C8C">
        <w:rPr>
          <w:color w:val="212930"/>
          <w:sz w:val="28"/>
          <w:szCs w:val="28"/>
        </w:rPr>
        <w:t>.</w:t>
      </w:r>
    </w:p>
    <w:p w:rsidR="005D6821" w:rsidRPr="00C27C8C" w:rsidRDefault="005D6821" w:rsidP="005D6821">
      <w:pPr>
        <w:pStyle w:val="a3"/>
        <w:spacing w:line="360" w:lineRule="auto"/>
        <w:jc w:val="both"/>
        <w:rPr>
          <w:color w:val="212930"/>
          <w:sz w:val="28"/>
          <w:szCs w:val="28"/>
        </w:rPr>
      </w:pPr>
      <w:r>
        <w:rPr>
          <w:color w:val="212930"/>
          <w:sz w:val="28"/>
          <w:szCs w:val="28"/>
        </w:rPr>
        <w:t>Таким образом</w:t>
      </w:r>
      <w:r w:rsidRPr="00C27C8C">
        <w:rPr>
          <w:color w:val="212930"/>
          <w:sz w:val="28"/>
          <w:szCs w:val="28"/>
        </w:rPr>
        <w:t>, при по</w:t>
      </w:r>
      <w:r>
        <w:rPr>
          <w:color w:val="212930"/>
          <w:sz w:val="28"/>
          <w:szCs w:val="28"/>
        </w:rPr>
        <w:t>лучении целевого финансирования</w:t>
      </w:r>
      <w:r w:rsidRPr="00C27C8C">
        <w:rPr>
          <w:color w:val="212930"/>
          <w:sz w:val="28"/>
          <w:szCs w:val="28"/>
        </w:rPr>
        <w:t>, предназначенного для выплаты заработной пла</w:t>
      </w:r>
      <w:r>
        <w:rPr>
          <w:color w:val="212930"/>
          <w:sz w:val="28"/>
          <w:szCs w:val="28"/>
        </w:rPr>
        <w:t>ты, приобретения работ и услуг</w:t>
      </w:r>
      <w:r w:rsidRPr="00C27C8C">
        <w:rPr>
          <w:color w:val="212930"/>
          <w:sz w:val="28"/>
          <w:szCs w:val="28"/>
        </w:rPr>
        <w:t>, оплаты процентов по заемным средства</w:t>
      </w:r>
      <w:r>
        <w:rPr>
          <w:color w:val="212930"/>
          <w:sz w:val="28"/>
          <w:szCs w:val="28"/>
        </w:rPr>
        <w:t>м, не подлежащих капитализации, и т. п</w:t>
      </w:r>
      <w:r w:rsidRPr="00C27C8C">
        <w:rPr>
          <w:color w:val="212930"/>
          <w:sz w:val="28"/>
          <w:szCs w:val="28"/>
        </w:rPr>
        <w:t>. доходы признаются в периоде признания соответствующих расходо</w:t>
      </w:r>
      <w:r>
        <w:rPr>
          <w:color w:val="212930"/>
          <w:sz w:val="28"/>
          <w:szCs w:val="28"/>
        </w:rPr>
        <w:t>в в отчете о прибылях и убытках. Исключение составляют случаи</w:t>
      </w:r>
      <w:r w:rsidRPr="00C27C8C">
        <w:rPr>
          <w:color w:val="212930"/>
          <w:sz w:val="28"/>
          <w:szCs w:val="28"/>
        </w:rPr>
        <w:t xml:space="preserve">, когда работы </w:t>
      </w:r>
      <w:r>
        <w:rPr>
          <w:color w:val="212930"/>
          <w:sz w:val="28"/>
          <w:szCs w:val="28"/>
        </w:rPr>
        <w:t xml:space="preserve">             (услуги</w:t>
      </w:r>
      <w:r w:rsidRPr="00C27C8C">
        <w:rPr>
          <w:color w:val="212930"/>
          <w:sz w:val="28"/>
          <w:szCs w:val="28"/>
        </w:rPr>
        <w:t xml:space="preserve">) и заработная плата начисляются при осуществлении капитальных расходов – в такой ситуации доходы будут признаваться по мере </w:t>
      </w:r>
      <w:r>
        <w:rPr>
          <w:color w:val="212930"/>
          <w:sz w:val="28"/>
          <w:szCs w:val="28"/>
        </w:rPr>
        <w:t>начисления амортизации объектов</w:t>
      </w:r>
      <w:r w:rsidRPr="00C27C8C">
        <w:rPr>
          <w:color w:val="212930"/>
          <w:sz w:val="28"/>
          <w:szCs w:val="28"/>
        </w:rPr>
        <w:t>, в стоимости которых капитализированы данные расходы.</w:t>
      </w:r>
    </w:p>
    <w:p w:rsidR="005D6821" w:rsidRPr="00296637" w:rsidRDefault="005D6821" w:rsidP="005D6821">
      <w:pPr>
        <w:pStyle w:val="a3"/>
        <w:spacing w:line="360" w:lineRule="auto"/>
        <w:jc w:val="both"/>
        <w:rPr>
          <w:b/>
          <w:color w:val="212930"/>
          <w:sz w:val="28"/>
          <w:szCs w:val="28"/>
        </w:rPr>
      </w:pPr>
      <w:r w:rsidRPr="00296637">
        <w:rPr>
          <w:rStyle w:val="a5"/>
          <w:b w:val="0"/>
          <w:color w:val="212930"/>
          <w:sz w:val="28"/>
          <w:szCs w:val="28"/>
        </w:rPr>
        <w:t>Пример</w:t>
      </w:r>
      <w:r w:rsidR="00B229B3" w:rsidRPr="00296637">
        <w:rPr>
          <w:rStyle w:val="a5"/>
          <w:b w:val="0"/>
          <w:color w:val="212930"/>
          <w:sz w:val="28"/>
          <w:szCs w:val="28"/>
        </w:rPr>
        <w:t xml:space="preserve"> 2</w:t>
      </w:r>
    </w:p>
    <w:p w:rsidR="005D6821" w:rsidRPr="00C27C8C" w:rsidRDefault="005D6821" w:rsidP="005D6821">
      <w:pPr>
        <w:pStyle w:val="a3"/>
        <w:spacing w:line="360" w:lineRule="auto"/>
        <w:jc w:val="both"/>
        <w:rPr>
          <w:color w:val="212930"/>
          <w:sz w:val="28"/>
          <w:szCs w:val="28"/>
        </w:rPr>
      </w:pPr>
      <w:r w:rsidRPr="00C27C8C">
        <w:rPr>
          <w:color w:val="212930"/>
          <w:sz w:val="28"/>
          <w:szCs w:val="28"/>
        </w:rPr>
        <w:t>Организация получила муниципаль</w:t>
      </w:r>
      <w:r>
        <w:rPr>
          <w:color w:val="212930"/>
          <w:sz w:val="28"/>
          <w:szCs w:val="28"/>
        </w:rPr>
        <w:t>ные средства в размере 1350 тыс. руб. на приобретение</w:t>
      </w:r>
      <w:r w:rsidRPr="00C27C8C">
        <w:rPr>
          <w:color w:val="212930"/>
          <w:sz w:val="28"/>
          <w:szCs w:val="28"/>
        </w:rPr>
        <w:t>:</w:t>
      </w:r>
    </w:p>
    <w:p w:rsidR="005D6821" w:rsidRPr="00C27C8C" w:rsidRDefault="005D6821" w:rsidP="005D6821">
      <w:pPr>
        <w:numPr>
          <w:ilvl w:val="0"/>
          <w:numId w:val="5"/>
        </w:numPr>
        <w:spacing w:before="100" w:beforeAutospacing="1" w:after="100" w:afterAutospacing="1" w:line="360" w:lineRule="auto"/>
        <w:ind w:left="300"/>
        <w:jc w:val="both"/>
        <w:rPr>
          <w:color w:val="212930"/>
          <w:sz w:val="28"/>
          <w:szCs w:val="28"/>
        </w:rPr>
      </w:pPr>
      <w:r w:rsidRPr="00C27C8C">
        <w:rPr>
          <w:color w:val="212930"/>
          <w:sz w:val="28"/>
          <w:szCs w:val="28"/>
        </w:rPr>
        <w:t>щебня для рем</w:t>
      </w:r>
      <w:r>
        <w:rPr>
          <w:color w:val="212930"/>
          <w:sz w:val="28"/>
          <w:szCs w:val="28"/>
        </w:rPr>
        <w:t>онта автодорог на сумму 600 тыс. руб</w:t>
      </w:r>
      <w:r w:rsidRPr="00C27C8C">
        <w:rPr>
          <w:color w:val="212930"/>
          <w:sz w:val="28"/>
          <w:szCs w:val="28"/>
        </w:rPr>
        <w:t>.;</w:t>
      </w:r>
    </w:p>
    <w:p w:rsidR="005D6821" w:rsidRPr="00C27C8C" w:rsidRDefault="005D6821" w:rsidP="005D6821">
      <w:pPr>
        <w:numPr>
          <w:ilvl w:val="0"/>
          <w:numId w:val="5"/>
        </w:numPr>
        <w:spacing w:before="100" w:beforeAutospacing="1" w:after="100" w:afterAutospacing="1" w:line="360" w:lineRule="auto"/>
        <w:ind w:left="300"/>
        <w:jc w:val="both"/>
        <w:rPr>
          <w:color w:val="212930"/>
          <w:sz w:val="28"/>
          <w:szCs w:val="28"/>
        </w:rPr>
      </w:pPr>
      <w:r w:rsidRPr="00C27C8C">
        <w:rPr>
          <w:color w:val="212930"/>
          <w:sz w:val="28"/>
          <w:szCs w:val="28"/>
        </w:rPr>
        <w:t>ГСМ для эксплуатации техники на сумму 450 тыс. руб.;</w:t>
      </w:r>
    </w:p>
    <w:p w:rsidR="005D6821" w:rsidRPr="00C27C8C" w:rsidRDefault="005D6821" w:rsidP="005D6821">
      <w:pPr>
        <w:numPr>
          <w:ilvl w:val="0"/>
          <w:numId w:val="5"/>
        </w:numPr>
        <w:spacing w:before="100" w:beforeAutospacing="1" w:after="100" w:afterAutospacing="1" w:line="360" w:lineRule="auto"/>
        <w:ind w:left="300"/>
        <w:jc w:val="both"/>
        <w:rPr>
          <w:color w:val="212930"/>
          <w:sz w:val="28"/>
          <w:szCs w:val="28"/>
        </w:rPr>
      </w:pPr>
      <w:r w:rsidRPr="00C27C8C">
        <w:rPr>
          <w:color w:val="212930"/>
          <w:sz w:val="28"/>
          <w:szCs w:val="28"/>
        </w:rPr>
        <w:t>строительных материалов на сумму 300 тыс. руб. для реконструкции производственных мощностей.</w:t>
      </w:r>
    </w:p>
    <w:p w:rsidR="005D6821" w:rsidRPr="00C27C8C" w:rsidRDefault="005D6821" w:rsidP="005D6821">
      <w:pPr>
        <w:pStyle w:val="a3"/>
        <w:spacing w:line="360" w:lineRule="auto"/>
        <w:jc w:val="both"/>
        <w:rPr>
          <w:color w:val="212930"/>
          <w:sz w:val="28"/>
          <w:szCs w:val="28"/>
        </w:rPr>
      </w:pPr>
      <w:r w:rsidRPr="00C27C8C">
        <w:rPr>
          <w:color w:val="212930"/>
          <w:sz w:val="28"/>
          <w:szCs w:val="28"/>
        </w:rPr>
        <w:t>По итогам отчетного периода было отпущено в производство щебня на сумму 450 тыс. руб. и ГСМ на сумму 200 тыс. руб. Отражение признания госпомощи в учете, тыс. руб.:</w:t>
      </w:r>
    </w:p>
    <w:p w:rsidR="005D6821" w:rsidRPr="00C27C8C" w:rsidRDefault="005D6821" w:rsidP="005D6821">
      <w:pPr>
        <w:pStyle w:val="a3"/>
        <w:spacing w:line="360" w:lineRule="auto"/>
        <w:rPr>
          <w:color w:val="212930"/>
          <w:sz w:val="28"/>
          <w:szCs w:val="28"/>
        </w:rPr>
      </w:pPr>
      <w:r w:rsidRPr="00C27C8C">
        <w:rPr>
          <w:rStyle w:val="a5"/>
          <w:color w:val="212930"/>
          <w:sz w:val="28"/>
          <w:szCs w:val="28"/>
        </w:rPr>
        <w:t>Д</w:t>
      </w:r>
      <w:r w:rsidRPr="00C27C8C">
        <w:rPr>
          <w:rStyle w:val="apple-converted-space"/>
          <w:b/>
          <w:bCs/>
          <w:color w:val="212930"/>
          <w:sz w:val="28"/>
          <w:szCs w:val="28"/>
        </w:rPr>
        <w:t> </w:t>
      </w:r>
      <w:r w:rsidRPr="00C27C8C">
        <w:rPr>
          <w:rStyle w:val="a5"/>
          <w:color w:val="212930"/>
          <w:sz w:val="28"/>
          <w:szCs w:val="28"/>
        </w:rPr>
        <w:t>-</w:t>
      </w:r>
      <w:r w:rsidRPr="00C27C8C">
        <w:rPr>
          <w:rStyle w:val="apple-converted-space"/>
          <w:b/>
          <w:bCs/>
          <w:color w:val="212930"/>
          <w:sz w:val="28"/>
          <w:szCs w:val="28"/>
        </w:rPr>
        <w:t> </w:t>
      </w:r>
      <w:r w:rsidRPr="00C27C8C">
        <w:rPr>
          <w:rStyle w:val="a5"/>
          <w:color w:val="212930"/>
          <w:sz w:val="28"/>
          <w:szCs w:val="28"/>
        </w:rPr>
        <w:t>т</w:t>
      </w:r>
      <w:r w:rsidRPr="00C27C8C">
        <w:rPr>
          <w:rStyle w:val="apple-converted-space"/>
          <w:b/>
          <w:bCs/>
          <w:color w:val="212930"/>
          <w:sz w:val="28"/>
          <w:szCs w:val="28"/>
        </w:rPr>
        <w:t> </w:t>
      </w:r>
      <w:r w:rsidRPr="00C27C8C">
        <w:rPr>
          <w:color w:val="212930"/>
          <w:sz w:val="28"/>
          <w:szCs w:val="28"/>
        </w:rPr>
        <w:t>Доходы будущих периодов 650</w:t>
      </w:r>
      <w:r w:rsidRPr="00C27C8C">
        <w:rPr>
          <w:rStyle w:val="apple-converted-space"/>
          <w:color w:val="212930"/>
          <w:sz w:val="28"/>
          <w:szCs w:val="28"/>
        </w:rPr>
        <w:t> </w:t>
      </w:r>
      <w:r w:rsidRPr="00C27C8C">
        <w:rPr>
          <w:color w:val="212930"/>
          <w:sz w:val="28"/>
          <w:szCs w:val="28"/>
        </w:rPr>
        <w:br/>
      </w:r>
      <w:r w:rsidRPr="00C27C8C">
        <w:rPr>
          <w:rStyle w:val="a5"/>
          <w:color w:val="212930"/>
          <w:sz w:val="28"/>
          <w:szCs w:val="28"/>
        </w:rPr>
        <w:t>К</w:t>
      </w:r>
      <w:r w:rsidRPr="00C27C8C">
        <w:rPr>
          <w:rStyle w:val="apple-converted-space"/>
          <w:b/>
          <w:bCs/>
          <w:color w:val="212930"/>
          <w:sz w:val="28"/>
          <w:szCs w:val="28"/>
        </w:rPr>
        <w:t> </w:t>
      </w:r>
      <w:r w:rsidRPr="00C27C8C">
        <w:rPr>
          <w:rStyle w:val="a5"/>
          <w:color w:val="212930"/>
          <w:sz w:val="28"/>
          <w:szCs w:val="28"/>
        </w:rPr>
        <w:t>-</w:t>
      </w:r>
      <w:r w:rsidRPr="00C27C8C">
        <w:rPr>
          <w:rStyle w:val="apple-converted-space"/>
          <w:b/>
          <w:bCs/>
          <w:color w:val="212930"/>
          <w:sz w:val="28"/>
          <w:szCs w:val="28"/>
        </w:rPr>
        <w:t> </w:t>
      </w:r>
      <w:r w:rsidRPr="00C27C8C">
        <w:rPr>
          <w:rStyle w:val="a5"/>
          <w:color w:val="212930"/>
          <w:sz w:val="28"/>
          <w:szCs w:val="28"/>
        </w:rPr>
        <w:t>т</w:t>
      </w:r>
      <w:r w:rsidRPr="00C27C8C">
        <w:rPr>
          <w:rStyle w:val="apple-converted-space"/>
          <w:b/>
          <w:bCs/>
          <w:color w:val="212930"/>
          <w:sz w:val="28"/>
          <w:szCs w:val="28"/>
        </w:rPr>
        <w:t> </w:t>
      </w:r>
      <w:r w:rsidRPr="00C27C8C">
        <w:rPr>
          <w:color w:val="212930"/>
          <w:sz w:val="28"/>
          <w:szCs w:val="28"/>
        </w:rPr>
        <w:t>Признание госпомощи 650</w:t>
      </w:r>
    </w:p>
    <w:p w:rsidR="005D6821" w:rsidRPr="00C27C8C" w:rsidRDefault="005D6821" w:rsidP="005D6821">
      <w:pPr>
        <w:pStyle w:val="a3"/>
        <w:spacing w:line="360" w:lineRule="auto"/>
        <w:jc w:val="both"/>
        <w:rPr>
          <w:color w:val="212930"/>
          <w:sz w:val="28"/>
          <w:szCs w:val="28"/>
        </w:rPr>
      </w:pPr>
      <w:r w:rsidRPr="00C27C8C">
        <w:rPr>
          <w:color w:val="212930"/>
          <w:sz w:val="28"/>
          <w:szCs w:val="28"/>
        </w:rPr>
        <w:t>На реконструкцию было отпущено строительных материалов на сумму 150 тыс. руб. Поскольку затраты на реконструкцию представляют собой капитальные расходы, целевое финансирование будет отражаться в составе прочих доходов только по мере начисления амортизации по объекту после проведения реконструкции.</w:t>
      </w:r>
    </w:p>
    <w:p w:rsidR="005D6821" w:rsidRPr="00C27C8C" w:rsidRDefault="005D6821" w:rsidP="005D6821">
      <w:pPr>
        <w:pStyle w:val="a3"/>
        <w:spacing w:line="360" w:lineRule="auto"/>
        <w:jc w:val="both"/>
        <w:rPr>
          <w:color w:val="212930"/>
          <w:sz w:val="28"/>
          <w:szCs w:val="28"/>
        </w:rPr>
      </w:pPr>
      <w:r w:rsidRPr="00C27C8C">
        <w:rPr>
          <w:color w:val="212930"/>
          <w:sz w:val="28"/>
          <w:szCs w:val="28"/>
        </w:rPr>
        <w:t>Итого в отчетном году будут признаны текущие расходы на сумму 650 тыс . руб. и отражены прочие доходы в размере 650 тыс</w:t>
      </w:r>
      <w:r>
        <w:rPr>
          <w:color w:val="212930"/>
          <w:sz w:val="28"/>
          <w:szCs w:val="28"/>
        </w:rPr>
        <w:t>. руб.</w:t>
      </w:r>
      <w:r w:rsidRPr="00C27C8C">
        <w:rPr>
          <w:color w:val="212930"/>
          <w:sz w:val="28"/>
          <w:szCs w:val="28"/>
        </w:rPr>
        <w:t xml:space="preserve"> Оставшиеся 700 тыс. руб. будут признаны в доходах в последующих периодах.</w:t>
      </w:r>
    </w:p>
    <w:p w:rsidR="00B229B3" w:rsidRDefault="00B229B3" w:rsidP="005D6821">
      <w:pPr>
        <w:pStyle w:val="4"/>
        <w:spacing w:line="360" w:lineRule="auto"/>
        <w:jc w:val="both"/>
        <w:rPr>
          <w:color w:val="212930"/>
          <w:sz w:val="28"/>
          <w:szCs w:val="28"/>
        </w:rPr>
      </w:pPr>
    </w:p>
    <w:p w:rsidR="005D6821" w:rsidRPr="00296637" w:rsidRDefault="005336A7" w:rsidP="005D6821">
      <w:pPr>
        <w:pStyle w:val="4"/>
        <w:spacing w:line="360" w:lineRule="auto"/>
        <w:jc w:val="both"/>
        <w:rPr>
          <w:i/>
          <w:color w:val="212930"/>
          <w:sz w:val="28"/>
          <w:szCs w:val="28"/>
        </w:rPr>
      </w:pPr>
      <w:r w:rsidRPr="00296637">
        <w:rPr>
          <w:i/>
          <w:color w:val="212930"/>
          <w:sz w:val="28"/>
          <w:szCs w:val="28"/>
        </w:rPr>
        <w:t>4.2</w:t>
      </w:r>
      <w:r w:rsidR="005D6821" w:rsidRPr="00296637">
        <w:rPr>
          <w:i/>
          <w:color w:val="212930"/>
          <w:sz w:val="28"/>
          <w:szCs w:val="28"/>
        </w:rPr>
        <w:t>Финансирование расходов (покрытие убытков)</w:t>
      </w:r>
    </w:p>
    <w:p w:rsidR="005D6821" w:rsidRPr="00C27C8C" w:rsidRDefault="005D6821" w:rsidP="005D6821">
      <w:pPr>
        <w:pStyle w:val="a3"/>
        <w:spacing w:line="360" w:lineRule="auto"/>
        <w:jc w:val="both"/>
        <w:rPr>
          <w:color w:val="212930"/>
          <w:sz w:val="28"/>
          <w:szCs w:val="28"/>
        </w:rPr>
      </w:pPr>
      <w:r w:rsidRPr="00C27C8C">
        <w:rPr>
          <w:color w:val="212930"/>
          <w:sz w:val="28"/>
          <w:szCs w:val="28"/>
        </w:rPr>
        <w:t>Нередко договоры на государственные закупки оформляются в виде до</w:t>
      </w:r>
      <w:r>
        <w:rPr>
          <w:color w:val="212930"/>
          <w:sz w:val="28"/>
          <w:szCs w:val="28"/>
        </w:rPr>
        <w:t>говоров целевого финансирования. Важно помнить</w:t>
      </w:r>
      <w:r w:rsidRPr="00C27C8C">
        <w:rPr>
          <w:color w:val="212930"/>
          <w:sz w:val="28"/>
          <w:szCs w:val="28"/>
        </w:rPr>
        <w:t>, что контракты мог</w:t>
      </w:r>
      <w:r>
        <w:rPr>
          <w:color w:val="212930"/>
          <w:sz w:val="28"/>
          <w:szCs w:val="28"/>
        </w:rPr>
        <w:t>ут иметь разные формы и условия</w:t>
      </w:r>
      <w:r w:rsidRPr="00C27C8C">
        <w:rPr>
          <w:color w:val="212930"/>
          <w:sz w:val="28"/>
          <w:szCs w:val="28"/>
        </w:rPr>
        <w:t>, имеющие схо</w:t>
      </w:r>
      <w:r>
        <w:rPr>
          <w:color w:val="212930"/>
          <w:sz w:val="28"/>
          <w:szCs w:val="28"/>
        </w:rPr>
        <w:t>дство с государственной помощью</w:t>
      </w:r>
      <w:r w:rsidRPr="00C27C8C">
        <w:rPr>
          <w:color w:val="212930"/>
          <w:sz w:val="28"/>
          <w:szCs w:val="28"/>
        </w:rPr>
        <w:t>, например</w:t>
      </w:r>
      <w:r>
        <w:rPr>
          <w:color w:val="212930"/>
          <w:sz w:val="28"/>
          <w:szCs w:val="28"/>
        </w:rPr>
        <w:t>, в них часто указывается</w:t>
      </w:r>
      <w:r w:rsidRPr="00C27C8C">
        <w:rPr>
          <w:color w:val="212930"/>
          <w:sz w:val="28"/>
          <w:szCs w:val="28"/>
        </w:rPr>
        <w:t xml:space="preserve">, что средства выделяются </w:t>
      </w:r>
      <w:r>
        <w:rPr>
          <w:color w:val="212930"/>
          <w:sz w:val="28"/>
          <w:szCs w:val="28"/>
        </w:rPr>
        <w:t>в качестве компенсации расходов</w:t>
      </w:r>
      <w:r w:rsidRPr="00C27C8C">
        <w:rPr>
          <w:color w:val="212930"/>
          <w:sz w:val="28"/>
          <w:szCs w:val="28"/>
        </w:rPr>
        <w:t>. Для правильного учета нужно анализировать экономи</w:t>
      </w:r>
      <w:r>
        <w:rPr>
          <w:color w:val="212930"/>
          <w:sz w:val="28"/>
          <w:szCs w:val="28"/>
        </w:rPr>
        <w:t>ческий смысл договоров компании</w:t>
      </w:r>
      <w:r w:rsidRPr="00C27C8C">
        <w:rPr>
          <w:color w:val="212930"/>
          <w:sz w:val="28"/>
          <w:szCs w:val="28"/>
        </w:rPr>
        <w:t>.</w:t>
      </w:r>
    </w:p>
    <w:p w:rsidR="005D6821" w:rsidRPr="00C27C8C" w:rsidRDefault="005D6821" w:rsidP="005D6821">
      <w:pPr>
        <w:pStyle w:val="a3"/>
        <w:spacing w:line="360" w:lineRule="auto"/>
        <w:jc w:val="both"/>
        <w:rPr>
          <w:color w:val="212930"/>
          <w:sz w:val="28"/>
          <w:szCs w:val="28"/>
        </w:rPr>
      </w:pPr>
      <w:r>
        <w:rPr>
          <w:color w:val="212930"/>
          <w:sz w:val="28"/>
          <w:szCs w:val="28"/>
        </w:rPr>
        <w:t>Например, средства</w:t>
      </w:r>
      <w:r w:rsidRPr="00C27C8C">
        <w:rPr>
          <w:color w:val="212930"/>
          <w:sz w:val="28"/>
          <w:szCs w:val="28"/>
        </w:rPr>
        <w:t>, выделяемые организациям при условии оказания ими услуг по государ</w:t>
      </w:r>
      <w:r>
        <w:rPr>
          <w:color w:val="212930"/>
          <w:sz w:val="28"/>
          <w:szCs w:val="28"/>
        </w:rPr>
        <w:t>ственным регулируемым тарифам (</w:t>
      </w:r>
      <w:r w:rsidRPr="00C27C8C">
        <w:rPr>
          <w:color w:val="212930"/>
          <w:sz w:val="28"/>
          <w:szCs w:val="28"/>
        </w:rPr>
        <w:t>для отдельных льготируемых кате</w:t>
      </w:r>
      <w:r>
        <w:rPr>
          <w:color w:val="212930"/>
          <w:sz w:val="28"/>
          <w:szCs w:val="28"/>
        </w:rPr>
        <w:t>горий либо для всех покупателей</w:t>
      </w:r>
      <w:r w:rsidRPr="00C27C8C">
        <w:rPr>
          <w:color w:val="212930"/>
          <w:sz w:val="28"/>
          <w:szCs w:val="28"/>
        </w:rPr>
        <w:t>), являю</w:t>
      </w:r>
      <w:r>
        <w:rPr>
          <w:color w:val="212930"/>
          <w:sz w:val="28"/>
          <w:szCs w:val="28"/>
        </w:rPr>
        <w:t>тся выручкой независимо от того, как оформлен договор (</w:t>
      </w:r>
      <w:r w:rsidRPr="00C27C8C">
        <w:rPr>
          <w:color w:val="212930"/>
          <w:sz w:val="28"/>
          <w:szCs w:val="28"/>
        </w:rPr>
        <w:t>государственный</w:t>
      </w:r>
      <w:r>
        <w:rPr>
          <w:color w:val="212930"/>
          <w:sz w:val="28"/>
          <w:szCs w:val="28"/>
        </w:rPr>
        <w:t xml:space="preserve"> контракт или бюджетная роспись</w:t>
      </w:r>
      <w:r w:rsidRPr="00C27C8C">
        <w:rPr>
          <w:color w:val="212930"/>
          <w:sz w:val="28"/>
          <w:szCs w:val="28"/>
        </w:rPr>
        <w:t>) и какие он содержит объяснения причин выделени</w:t>
      </w:r>
      <w:r>
        <w:rPr>
          <w:color w:val="212930"/>
          <w:sz w:val="28"/>
          <w:szCs w:val="28"/>
        </w:rPr>
        <w:t>я средств (оплата услуг компании, возмещение убытков компании, целевое финансирование и т. п</w:t>
      </w:r>
      <w:r w:rsidRPr="00C27C8C">
        <w:rPr>
          <w:color w:val="212930"/>
          <w:sz w:val="28"/>
          <w:szCs w:val="28"/>
        </w:rPr>
        <w:t>.). Получаемые из бюджета в этом случае средства являются по своему экономич</w:t>
      </w:r>
      <w:r>
        <w:rPr>
          <w:color w:val="212930"/>
          <w:sz w:val="28"/>
          <w:szCs w:val="28"/>
        </w:rPr>
        <w:t>ескому содержанию оплатой услуг, оказанных компанией. Значит</w:t>
      </w:r>
      <w:r w:rsidRPr="00C27C8C">
        <w:rPr>
          <w:color w:val="212930"/>
          <w:sz w:val="28"/>
          <w:szCs w:val="28"/>
        </w:rPr>
        <w:t xml:space="preserve">, стандарт по учету </w:t>
      </w:r>
      <w:r>
        <w:rPr>
          <w:color w:val="212930"/>
          <w:sz w:val="28"/>
          <w:szCs w:val="28"/>
        </w:rPr>
        <w:t>государственной помощи (кроме требований раскрытия) не должен применяться</w:t>
      </w:r>
      <w:r w:rsidRPr="00C27C8C">
        <w:rPr>
          <w:color w:val="212930"/>
          <w:sz w:val="28"/>
          <w:szCs w:val="28"/>
        </w:rPr>
        <w:t>. В этом случае нужно руководствоваться МСФО (IAS) 18 «Выручка» (Revenue) и отражать субсидии в составе доходо</w:t>
      </w:r>
      <w:r>
        <w:rPr>
          <w:color w:val="212930"/>
          <w:sz w:val="28"/>
          <w:szCs w:val="28"/>
        </w:rPr>
        <w:t>в от обычных видов деятельности</w:t>
      </w:r>
      <w:r w:rsidRPr="00C27C8C">
        <w:rPr>
          <w:color w:val="212930"/>
          <w:sz w:val="28"/>
          <w:szCs w:val="28"/>
        </w:rPr>
        <w:t>.</w:t>
      </w:r>
    </w:p>
    <w:p w:rsidR="005D6821" w:rsidRPr="00C27C8C" w:rsidRDefault="005D6821" w:rsidP="005D6821">
      <w:pPr>
        <w:pStyle w:val="a3"/>
        <w:spacing w:line="360" w:lineRule="auto"/>
        <w:jc w:val="both"/>
        <w:rPr>
          <w:color w:val="212930"/>
          <w:sz w:val="28"/>
          <w:szCs w:val="28"/>
        </w:rPr>
      </w:pPr>
      <w:r>
        <w:rPr>
          <w:color w:val="212930"/>
          <w:sz w:val="28"/>
          <w:szCs w:val="28"/>
        </w:rPr>
        <w:t>Учет компенсации убытков (расходов</w:t>
      </w:r>
      <w:r w:rsidRPr="00C27C8C">
        <w:rPr>
          <w:color w:val="212930"/>
          <w:sz w:val="28"/>
          <w:szCs w:val="28"/>
        </w:rPr>
        <w:t>) существенно отличается от описанной выше ситуации : применяется МСФО (IAS) 20, согласно которому прочие доходы отражаются в момент возникновения уверенности в возможности п</w:t>
      </w:r>
      <w:r>
        <w:rPr>
          <w:color w:val="212930"/>
          <w:sz w:val="28"/>
          <w:szCs w:val="28"/>
        </w:rPr>
        <w:t>ризнания государственной помощи</w:t>
      </w:r>
      <w:r w:rsidRPr="00C27C8C">
        <w:rPr>
          <w:color w:val="212930"/>
          <w:sz w:val="28"/>
          <w:szCs w:val="28"/>
        </w:rPr>
        <w:t>. Для того чтобы не ошибиться при определении поря</w:t>
      </w:r>
      <w:r>
        <w:rPr>
          <w:color w:val="212930"/>
          <w:sz w:val="28"/>
          <w:szCs w:val="28"/>
        </w:rPr>
        <w:t>дка учета</w:t>
      </w:r>
      <w:r w:rsidRPr="00C27C8C">
        <w:rPr>
          <w:color w:val="212930"/>
          <w:sz w:val="28"/>
          <w:szCs w:val="28"/>
        </w:rPr>
        <w:t>, специалисту</w:t>
      </w:r>
      <w:r>
        <w:rPr>
          <w:color w:val="212930"/>
          <w:sz w:val="28"/>
          <w:szCs w:val="28"/>
        </w:rPr>
        <w:t xml:space="preserve"> по МСФО нужно проанализировать</w:t>
      </w:r>
      <w:r w:rsidRPr="00C27C8C">
        <w:rPr>
          <w:color w:val="212930"/>
          <w:sz w:val="28"/>
          <w:szCs w:val="28"/>
        </w:rPr>
        <w:t>, что явл</w:t>
      </w:r>
      <w:r>
        <w:rPr>
          <w:color w:val="212930"/>
          <w:sz w:val="28"/>
          <w:szCs w:val="28"/>
        </w:rPr>
        <w:t>яется причиной получения средств</w:t>
      </w:r>
      <w:r w:rsidRPr="00C27C8C">
        <w:rPr>
          <w:color w:val="212930"/>
          <w:sz w:val="28"/>
          <w:szCs w:val="28"/>
        </w:rPr>
        <w:t>. Если она не связана с деятельностью компании по выполнению определенн</w:t>
      </w:r>
      <w:r>
        <w:rPr>
          <w:color w:val="212930"/>
          <w:sz w:val="28"/>
          <w:szCs w:val="28"/>
        </w:rPr>
        <w:t>ых работ или поставке товаров (на сторону или своим работникам</w:t>
      </w:r>
      <w:r w:rsidRPr="00C27C8C">
        <w:rPr>
          <w:color w:val="212930"/>
          <w:sz w:val="28"/>
          <w:szCs w:val="28"/>
        </w:rPr>
        <w:t xml:space="preserve">) и </w:t>
      </w:r>
      <w:r>
        <w:rPr>
          <w:color w:val="212930"/>
          <w:sz w:val="28"/>
          <w:szCs w:val="28"/>
        </w:rPr>
        <w:t>/</w:t>
      </w:r>
      <w:r w:rsidRPr="00C27C8C">
        <w:rPr>
          <w:color w:val="212930"/>
          <w:sz w:val="28"/>
          <w:szCs w:val="28"/>
        </w:rPr>
        <w:t xml:space="preserve"> или размер компенс</w:t>
      </w:r>
      <w:r>
        <w:rPr>
          <w:color w:val="212930"/>
          <w:sz w:val="28"/>
          <w:szCs w:val="28"/>
        </w:rPr>
        <w:t>ации заранее не определен, то это компенсация убытков, а не выручка</w:t>
      </w:r>
      <w:r w:rsidRPr="00C27C8C">
        <w:rPr>
          <w:color w:val="212930"/>
          <w:sz w:val="28"/>
          <w:szCs w:val="28"/>
        </w:rPr>
        <w:t>.</w:t>
      </w:r>
    </w:p>
    <w:p w:rsidR="005D6821" w:rsidRPr="00C27C8C" w:rsidRDefault="005D6821" w:rsidP="005D6821">
      <w:pPr>
        <w:pStyle w:val="a3"/>
        <w:spacing w:line="360" w:lineRule="auto"/>
        <w:jc w:val="both"/>
        <w:rPr>
          <w:color w:val="212930"/>
          <w:sz w:val="28"/>
          <w:szCs w:val="28"/>
        </w:rPr>
      </w:pPr>
      <w:r w:rsidRPr="00C27C8C">
        <w:rPr>
          <w:color w:val="212930"/>
          <w:sz w:val="28"/>
          <w:szCs w:val="28"/>
        </w:rPr>
        <w:t>В примечаниях к отчетности нужно раскрыть характ</w:t>
      </w:r>
      <w:r>
        <w:rPr>
          <w:color w:val="212930"/>
          <w:sz w:val="28"/>
          <w:szCs w:val="28"/>
        </w:rPr>
        <w:t>ер и величину бюджетных средств</w:t>
      </w:r>
      <w:r w:rsidRPr="00C27C8C">
        <w:rPr>
          <w:color w:val="212930"/>
          <w:sz w:val="28"/>
          <w:szCs w:val="28"/>
        </w:rPr>
        <w:t>, признанных в бухг</w:t>
      </w:r>
      <w:r>
        <w:rPr>
          <w:color w:val="212930"/>
          <w:sz w:val="28"/>
          <w:szCs w:val="28"/>
        </w:rPr>
        <w:t>алтерском учете в отчетном году</w:t>
      </w:r>
      <w:r w:rsidRPr="00C27C8C">
        <w:rPr>
          <w:color w:val="212930"/>
          <w:sz w:val="28"/>
          <w:szCs w:val="28"/>
        </w:rPr>
        <w:t>, а также ф</w:t>
      </w:r>
      <w:r>
        <w:rPr>
          <w:color w:val="212930"/>
          <w:sz w:val="28"/>
          <w:szCs w:val="28"/>
        </w:rPr>
        <w:t>акт получения бюджетных средств</w:t>
      </w:r>
      <w:r w:rsidRPr="00C27C8C">
        <w:rPr>
          <w:color w:val="212930"/>
          <w:sz w:val="28"/>
          <w:szCs w:val="28"/>
        </w:rPr>
        <w:t>, если они выделены в</w:t>
      </w:r>
      <w:r>
        <w:rPr>
          <w:color w:val="212930"/>
          <w:sz w:val="28"/>
          <w:szCs w:val="28"/>
        </w:rPr>
        <w:t xml:space="preserve"> качестве компенсации убытков (расходов) предыдущих периодов (пар</w:t>
      </w:r>
      <w:r w:rsidRPr="00C27C8C">
        <w:rPr>
          <w:color w:val="212930"/>
          <w:sz w:val="28"/>
          <w:szCs w:val="28"/>
        </w:rPr>
        <w:t>. 22 МСФО (IAS) 20).</w:t>
      </w:r>
    </w:p>
    <w:p w:rsidR="005D6821" w:rsidRPr="00296637" w:rsidRDefault="005D6821" w:rsidP="005D6821">
      <w:pPr>
        <w:pStyle w:val="a3"/>
        <w:spacing w:line="360" w:lineRule="auto"/>
        <w:jc w:val="both"/>
        <w:rPr>
          <w:b/>
          <w:color w:val="212930"/>
          <w:sz w:val="28"/>
          <w:szCs w:val="28"/>
        </w:rPr>
      </w:pPr>
      <w:r w:rsidRPr="00296637">
        <w:rPr>
          <w:rStyle w:val="a5"/>
          <w:b w:val="0"/>
          <w:color w:val="212930"/>
          <w:sz w:val="28"/>
          <w:szCs w:val="28"/>
        </w:rPr>
        <w:t>Пример</w:t>
      </w:r>
      <w:r w:rsidR="00B229B3" w:rsidRPr="00296637">
        <w:rPr>
          <w:rStyle w:val="a5"/>
          <w:b w:val="0"/>
          <w:color w:val="212930"/>
          <w:sz w:val="28"/>
          <w:szCs w:val="28"/>
        </w:rPr>
        <w:t xml:space="preserve"> 3</w:t>
      </w:r>
    </w:p>
    <w:p w:rsidR="005D6821" w:rsidRPr="00C27C8C" w:rsidRDefault="005D6821" w:rsidP="005D6821">
      <w:pPr>
        <w:pStyle w:val="a3"/>
        <w:spacing w:line="360" w:lineRule="auto"/>
        <w:jc w:val="both"/>
        <w:rPr>
          <w:color w:val="212930"/>
          <w:sz w:val="28"/>
          <w:szCs w:val="28"/>
        </w:rPr>
      </w:pPr>
      <w:r w:rsidRPr="00C27C8C">
        <w:rPr>
          <w:color w:val="212930"/>
          <w:sz w:val="28"/>
          <w:szCs w:val="28"/>
        </w:rPr>
        <w:t>ОАО «Перевозка» получает из бюджета целевое финансирование на покрытие убытков от оказания услуг отдельным категориям населения по регулируемым тари</w:t>
      </w:r>
      <w:r>
        <w:rPr>
          <w:color w:val="212930"/>
          <w:sz w:val="28"/>
          <w:szCs w:val="28"/>
        </w:rPr>
        <w:t>фам</w:t>
      </w:r>
      <w:r w:rsidRPr="00C27C8C">
        <w:rPr>
          <w:color w:val="212930"/>
          <w:sz w:val="28"/>
          <w:szCs w:val="28"/>
        </w:rPr>
        <w:t>, а также</w:t>
      </w:r>
      <w:r>
        <w:rPr>
          <w:color w:val="212930"/>
          <w:sz w:val="28"/>
          <w:szCs w:val="28"/>
        </w:rPr>
        <w:t xml:space="preserve"> на социальные нужды работников</w:t>
      </w:r>
      <w:r w:rsidRPr="00C27C8C">
        <w:rPr>
          <w:color w:val="212930"/>
          <w:sz w:val="28"/>
          <w:szCs w:val="28"/>
        </w:rPr>
        <w:t>. По итогам года компанией ока</w:t>
      </w:r>
      <w:r>
        <w:rPr>
          <w:color w:val="212930"/>
          <w:sz w:val="28"/>
          <w:szCs w:val="28"/>
        </w:rPr>
        <w:t>заны услуги на сумму 24 000 тыс. руб</w:t>
      </w:r>
      <w:r w:rsidRPr="00C27C8C">
        <w:rPr>
          <w:color w:val="212930"/>
          <w:sz w:val="28"/>
          <w:szCs w:val="28"/>
        </w:rPr>
        <w:t>. В бюджете заложены компен</w:t>
      </w:r>
      <w:r>
        <w:rPr>
          <w:color w:val="212930"/>
          <w:sz w:val="28"/>
          <w:szCs w:val="28"/>
        </w:rPr>
        <w:t>сации для оказания услуг по ре</w:t>
      </w:r>
      <w:r w:rsidRPr="00C27C8C">
        <w:rPr>
          <w:color w:val="212930"/>
          <w:sz w:val="28"/>
          <w:szCs w:val="28"/>
        </w:rPr>
        <w:t>гулируемым тариф</w:t>
      </w:r>
      <w:r>
        <w:rPr>
          <w:color w:val="212930"/>
          <w:sz w:val="28"/>
          <w:szCs w:val="28"/>
        </w:rPr>
        <w:t>ам населению в размере 1100 тыс. руб. Фактически</w:t>
      </w:r>
      <w:r w:rsidRPr="00C27C8C">
        <w:rPr>
          <w:color w:val="212930"/>
          <w:sz w:val="28"/>
          <w:szCs w:val="28"/>
        </w:rPr>
        <w:t>, по подсчетам к</w:t>
      </w:r>
      <w:r>
        <w:rPr>
          <w:color w:val="212930"/>
          <w:sz w:val="28"/>
          <w:szCs w:val="28"/>
        </w:rPr>
        <w:t>омпании, компенсация</w:t>
      </w:r>
      <w:r w:rsidRPr="00C27C8C">
        <w:rPr>
          <w:color w:val="212930"/>
          <w:sz w:val="28"/>
          <w:szCs w:val="28"/>
        </w:rPr>
        <w:t>, ис</w:t>
      </w:r>
      <w:r>
        <w:rPr>
          <w:color w:val="212930"/>
          <w:sz w:val="28"/>
          <w:szCs w:val="28"/>
        </w:rPr>
        <w:t>ходя из реально оказанных услуг, должна составить 850 тыс. руб</w:t>
      </w:r>
      <w:r w:rsidRPr="00C27C8C">
        <w:rPr>
          <w:color w:val="212930"/>
          <w:sz w:val="28"/>
          <w:szCs w:val="28"/>
        </w:rPr>
        <w:t xml:space="preserve">. За отчетный год на социальные нужды работников </w:t>
      </w:r>
      <w:r>
        <w:rPr>
          <w:color w:val="212930"/>
          <w:sz w:val="28"/>
          <w:szCs w:val="28"/>
        </w:rPr>
        <w:t>компанией израсходовано 870 тыс. руб</w:t>
      </w:r>
      <w:r w:rsidRPr="00C27C8C">
        <w:rPr>
          <w:color w:val="212930"/>
          <w:sz w:val="28"/>
          <w:szCs w:val="28"/>
        </w:rPr>
        <w:t>. На финансирование этих расходов в бюдж</w:t>
      </w:r>
      <w:r>
        <w:rPr>
          <w:color w:val="212930"/>
          <w:sz w:val="28"/>
          <w:szCs w:val="28"/>
        </w:rPr>
        <w:t>ете была заложена сумма 340 тыс. руб. Компания должна определить</w:t>
      </w:r>
      <w:r w:rsidRPr="00C27C8C">
        <w:rPr>
          <w:color w:val="212930"/>
          <w:sz w:val="28"/>
          <w:szCs w:val="28"/>
        </w:rPr>
        <w:t>, имеется ли уверенност</w:t>
      </w:r>
      <w:r>
        <w:rPr>
          <w:color w:val="212930"/>
          <w:sz w:val="28"/>
          <w:szCs w:val="28"/>
        </w:rPr>
        <w:t>ь в получении бюджетных средств</w:t>
      </w:r>
      <w:r w:rsidRPr="00C27C8C">
        <w:rPr>
          <w:color w:val="212930"/>
          <w:sz w:val="28"/>
          <w:szCs w:val="28"/>
        </w:rPr>
        <w:t xml:space="preserve">. Если средства уже получены </w:t>
      </w:r>
      <w:r>
        <w:rPr>
          <w:color w:val="212930"/>
          <w:sz w:val="28"/>
          <w:szCs w:val="28"/>
        </w:rPr>
        <w:t>либо предыдущий опыт показывает, что они обязательно будут</w:t>
      </w:r>
      <w:r w:rsidRPr="00C27C8C">
        <w:rPr>
          <w:color w:val="212930"/>
          <w:sz w:val="28"/>
          <w:szCs w:val="28"/>
        </w:rPr>
        <w:t>, то при</w:t>
      </w:r>
      <w:r>
        <w:rPr>
          <w:color w:val="212930"/>
          <w:sz w:val="28"/>
          <w:szCs w:val="28"/>
        </w:rPr>
        <w:t>знаются выручка в сумме 850 тыс. руб</w:t>
      </w:r>
      <w:r w:rsidRPr="00C27C8C">
        <w:rPr>
          <w:color w:val="212930"/>
          <w:sz w:val="28"/>
          <w:szCs w:val="28"/>
        </w:rPr>
        <w:t xml:space="preserve">. и </w:t>
      </w:r>
      <w:r>
        <w:rPr>
          <w:color w:val="212930"/>
          <w:sz w:val="28"/>
          <w:szCs w:val="28"/>
        </w:rPr>
        <w:t>прочие доходы в размере 340 тыс</w:t>
      </w:r>
      <w:r w:rsidRPr="00C27C8C">
        <w:rPr>
          <w:color w:val="212930"/>
          <w:sz w:val="28"/>
          <w:szCs w:val="28"/>
        </w:rPr>
        <w:t>.</w:t>
      </w:r>
      <w:r>
        <w:rPr>
          <w:color w:val="212930"/>
          <w:sz w:val="28"/>
          <w:szCs w:val="28"/>
        </w:rPr>
        <w:t xml:space="preserve"> руб</w:t>
      </w:r>
      <w:r w:rsidRPr="00C27C8C">
        <w:rPr>
          <w:color w:val="212930"/>
          <w:sz w:val="28"/>
          <w:szCs w:val="28"/>
        </w:rPr>
        <w:t>.</w:t>
      </w:r>
    </w:p>
    <w:p w:rsidR="005D6821" w:rsidRDefault="005D6821" w:rsidP="005D6821">
      <w:pPr>
        <w:pStyle w:val="4"/>
        <w:spacing w:line="360" w:lineRule="auto"/>
        <w:jc w:val="both"/>
        <w:rPr>
          <w:b w:val="0"/>
          <w:sz w:val="28"/>
          <w:szCs w:val="28"/>
        </w:rPr>
      </w:pPr>
    </w:p>
    <w:p w:rsidR="005336A7" w:rsidRDefault="005336A7" w:rsidP="005D6821">
      <w:pPr>
        <w:pStyle w:val="4"/>
        <w:spacing w:line="360" w:lineRule="auto"/>
        <w:jc w:val="both"/>
        <w:rPr>
          <w:b w:val="0"/>
          <w:sz w:val="28"/>
          <w:szCs w:val="28"/>
        </w:rPr>
      </w:pPr>
    </w:p>
    <w:p w:rsidR="005336A7" w:rsidRDefault="005336A7" w:rsidP="005D6821">
      <w:pPr>
        <w:pStyle w:val="4"/>
        <w:spacing w:line="360" w:lineRule="auto"/>
        <w:jc w:val="both"/>
        <w:rPr>
          <w:b w:val="0"/>
          <w:sz w:val="28"/>
          <w:szCs w:val="28"/>
        </w:rPr>
      </w:pPr>
    </w:p>
    <w:p w:rsidR="005336A7" w:rsidRDefault="005336A7" w:rsidP="005D6821">
      <w:pPr>
        <w:pStyle w:val="4"/>
        <w:spacing w:line="360" w:lineRule="auto"/>
        <w:jc w:val="both"/>
        <w:rPr>
          <w:b w:val="0"/>
          <w:sz w:val="28"/>
          <w:szCs w:val="28"/>
        </w:rPr>
      </w:pPr>
    </w:p>
    <w:p w:rsidR="005336A7" w:rsidRDefault="005336A7" w:rsidP="005D6821">
      <w:pPr>
        <w:pStyle w:val="4"/>
        <w:spacing w:line="360" w:lineRule="auto"/>
        <w:jc w:val="both"/>
        <w:rPr>
          <w:b w:val="0"/>
          <w:sz w:val="28"/>
          <w:szCs w:val="28"/>
        </w:rPr>
      </w:pPr>
    </w:p>
    <w:p w:rsidR="005336A7" w:rsidRDefault="005336A7" w:rsidP="005D6821">
      <w:pPr>
        <w:pStyle w:val="4"/>
        <w:spacing w:line="360" w:lineRule="auto"/>
        <w:jc w:val="both"/>
        <w:rPr>
          <w:b w:val="0"/>
          <w:sz w:val="28"/>
          <w:szCs w:val="28"/>
        </w:rPr>
      </w:pPr>
    </w:p>
    <w:p w:rsidR="005336A7" w:rsidRDefault="005336A7" w:rsidP="005D6821">
      <w:pPr>
        <w:pStyle w:val="4"/>
        <w:spacing w:line="360" w:lineRule="auto"/>
        <w:jc w:val="both"/>
        <w:rPr>
          <w:b w:val="0"/>
          <w:sz w:val="28"/>
          <w:szCs w:val="28"/>
        </w:rPr>
      </w:pPr>
    </w:p>
    <w:p w:rsidR="005336A7" w:rsidRPr="005336A7" w:rsidRDefault="005336A7" w:rsidP="005D6821">
      <w:pPr>
        <w:pStyle w:val="4"/>
        <w:spacing w:line="360" w:lineRule="auto"/>
        <w:jc w:val="both"/>
        <w:rPr>
          <w:i/>
          <w:sz w:val="28"/>
          <w:szCs w:val="28"/>
        </w:rPr>
      </w:pPr>
      <w:r w:rsidRPr="005336A7">
        <w:rPr>
          <w:i/>
          <w:sz w:val="28"/>
          <w:szCs w:val="28"/>
        </w:rPr>
        <w:t>Заключение</w:t>
      </w:r>
    </w:p>
    <w:p w:rsidR="005336A7" w:rsidRPr="005336A7" w:rsidRDefault="005336A7" w:rsidP="005336A7">
      <w:pPr>
        <w:pStyle w:val="a3"/>
        <w:spacing w:line="360" w:lineRule="auto"/>
        <w:jc w:val="both"/>
        <w:rPr>
          <w:color w:val="212930"/>
          <w:sz w:val="28"/>
          <w:szCs w:val="28"/>
        </w:rPr>
      </w:pPr>
      <w:r>
        <w:rPr>
          <w:color w:val="212930"/>
          <w:sz w:val="28"/>
          <w:szCs w:val="28"/>
        </w:rPr>
        <w:t xml:space="preserve">         </w:t>
      </w:r>
      <w:r w:rsidRPr="005336A7">
        <w:rPr>
          <w:color w:val="212930"/>
          <w:sz w:val="28"/>
          <w:szCs w:val="28"/>
        </w:rPr>
        <w:t>МСФО (IAS) 20 «Учет государственных субсидий и раскрытие информации о государственной помощи» предписывает различные варианты учета бюджетных денежных средств в зависимости от целей, на которые они выделяются. Специалисту по МСФО нужно анализировать каждый договор и четко понимать, зачем выделена субсидия и как ее отразить. Кроме того, существуют проблемы в учете налога на прибыль и НДС, которые нужно решить для правильного учета поступления и расходования государственной помощи.</w:t>
      </w:r>
    </w:p>
    <w:p w:rsidR="005336A7" w:rsidRDefault="005336A7" w:rsidP="005336A7">
      <w:pPr>
        <w:pStyle w:val="4"/>
        <w:spacing w:line="360" w:lineRule="auto"/>
        <w:jc w:val="both"/>
        <w:rPr>
          <w:b w:val="0"/>
          <w:color w:val="212930"/>
          <w:sz w:val="28"/>
          <w:szCs w:val="28"/>
        </w:rPr>
      </w:pPr>
      <w:r>
        <w:rPr>
          <w:b w:val="0"/>
          <w:color w:val="212930"/>
          <w:sz w:val="28"/>
          <w:szCs w:val="28"/>
        </w:rPr>
        <w:t xml:space="preserve">         </w:t>
      </w:r>
      <w:r w:rsidRPr="005336A7">
        <w:rPr>
          <w:b w:val="0"/>
          <w:color w:val="212930"/>
          <w:sz w:val="28"/>
          <w:szCs w:val="28"/>
        </w:rPr>
        <w:t>Несмотря на то</w:t>
      </w:r>
      <w:r>
        <w:rPr>
          <w:b w:val="0"/>
          <w:color w:val="212930"/>
          <w:sz w:val="28"/>
          <w:szCs w:val="28"/>
        </w:rPr>
        <w:t>,</w:t>
      </w:r>
      <w:r w:rsidRPr="005336A7">
        <w:rPr>
          <w:b w:val="0"/>
          <w:color w:val="212930"/>
          <w:sz w:val="28"/>
          <w:szCs w:val="28"/>
        </w:rPr>
        <w:t xml:space="preserve"> что МСФО (IAS) 20 не считается сложным стандартом, на практике предприятия, получающие государственное финансирование, сталкиваются с целым рядом проблем, в том числ</w:t>
      </w:r>
      <w:r>
        <w:rPr>
          <w:b w:val="0"/>
          <w:color w:val="212930"/>
          <w:sz w:val="28"/>
          <w:szCs w:val="28"/>
        </w:rPr>
        <w:t>е связанных как с бухгалтерским</w:t>
      </w:r>
      <w:r w:rsidRPr="005336A7">
        <w:rPr>
          <w:b w:val="0"/>
          <w:color w:val="212930"/>
          <w:sz w:val="28"/>
          <w:szCs w:val="28"/>
        </w:rPr>
        <w:t>, так и с налоговым учетом государственных субсидий</w:t>
      </w:r>
    </w:p>
    <w:p w:rsidR="005336A7" w:rsidRPr="00EC47E4" w:rsidRDefault="005336A7" w:rsidP="005336A7">
      <w:pPr>
        <w:pStyle w:val="a3"/>
        <w:spacing w:line="360" w:lineRule="auto"/>
        <w:jc w:val="both"/>
        <w:rPr>
          <w:sz w:val="28"/>
        </w:rPr>
      </w:pPr>
      <w:r>
        <w:rPr>
          <w:sz w:val="28"/>
        </w:rPr>
        <w:t xml:space="preserve">         </w:t>
      </w:r>
      <w:r w:rsidRPr="00EC47E4">
        <w:rPr>
          <w:sz w:val="28"/>
        </w:rPr>
        <w:t>В определения правительственной помощи не включается помощь, которую невозможно обоснованно оценить (например, бесплатное проведение технических и маркетинговых консультаций и предоставление гарантий). Также не расценивается в качестве помощи, входящей в определения МСФО 20, помощь в виде операций с правительством, не отделяемых от обычных торговых операций компании (например, закупочная политика правительства, распространяющаяся на часть продаваемой продукции компании). Если компания получает существенные выгоды от подобной помощи, следует сделать соответствующие раскрытия информации в примечаниях к отчетности (характер, степень и продолжительность оказываемой помощи). Беспроцентные ссуды или ссуды под низкий процент также представляют собой одну из форм правительственной помощи, но выгоды компании от таких заимствований не измеряются.</w:t>
      </w:r>
    </w:p>
    <w:p w:rsidR="005336A7" w:rsidRPr="00EC47E4" w:rsidRDefault="005336A7" w:rsidP="005336A7">
      <w:pPr>
        <w:pStyle w:val="a3"/>
        <w:spacing w:line="360" w:lineRule="auto"/>
        <w:jc w:val="both"/>
        <w:rPr>
          <w:sz w:val="28"/>
        </w:rPr>
      </w:pPr>
      <w:r w:rsidRPr="00EC47E4">
        <w:rPr>
          <w:sz w:val="28"/>
        </w:rPr>
        <w:t>Как правило, правительственная помощь предназначена для стимулирования компании в направлении определенных действий, выгодных с позиции государства и которые без подобной помощи компания не совершила бы. Правильное раскрытие в финансовой отчетности информации о правительственной помощи дает возможность пользователю отчетности оценить преимущества, полученные компанией от такой помощи в отчетном периоде.</w:t>
      </w:r>
    </w:p>
    <w:p w:rsidR="005336A7" w:rsidRPr="005336A7" w:rsidRDefault="005336A7" w:rsidP="005336A7">
      <w:pPr>
        <w:pStyle w:val="4"/>
        <w:spacing w:line="360" w:lineRule="auto"/>
        <w:jc w:val="both"/>
        <w:rPr>
          <w:b w:val="0"/>
          <w:sz w:val="28"/>
          <w:szCs w:val="28"/>
        </w:rPr>
      </w:pPr>
    </w:p>
    <w:p w:rsidR="009955C5" w:rsidRDefault="009955C5"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Default="000B79EE" w:rsidP="005336A7">
      <w:pPr>
        <w:widowControl w:val="0"/>
        <w:shd w:val="clear" w:color="auto" w:fill="FFFFFF"/>
        <w:tabs>
          <w:tab w:val="num" w:pos="567"/>
        </w:tabs>
        <w:autoSpaceDE w:val="0"/>
        <w:autoSpaceDN w:val="0"/>
        <w:adjustRightInd w:val="0"/>
        <w:spacing w:line="360" w:lineRule="auto"/>
        <w:jc w:val="both"/>
        <w:rPr>
          <w:sz w:val="28"/>
          <w:szCs w:val="28"/>
        </w:rPr>
      </w:pPr>
    </w:p>
    <w:p w:rsidR="000B79EE" w:rsidRPr="000B79EE" w:rsidRDefault="000B79EE" w:rsidP="0094097A">
      <w:pPr>
        <w:spacing w:line="360" w:lineRule="auto"/>
        <w:ind w:firstLine="284"/>
        <w:jc w:val="center"/>
        <w:rPr>
          <w:b/>
          <w:i/>
          <w:sz w:val="28"/>
          <w:szCs w:val="28"/>
        </w:rPr>
      </w:pPr>
      <w:r>
        <w:rPr>
          <w:b/>
          <w:i/>
          <w:sz w:val="28"/>
          <w:szCs w:val="28"/>
        </w:rPr>
        <w:t>Тест</w:t>
      </w:r>
    </w:p>
    <w:p w:rsidR="009B6173" w:rsidRPr="0094097A" w:rsidRDefault="009B6173" w:rsidP="0094097A">
      <w:pPr>
        <w:spacing w:line="360" w:lineRule="auto"/>
        <w:jc w:val="both"/>
        <w:rPr>
          <w:b/>
          <w:i/>
          <w:sz w:val="28"/>
          <w:szCs w:val="28"/>
        </w:rPr>
      </w:pPr>
      <w:r w:rsidRPr="0094097A">
        <w:rPr>
          <w:b/>
          <w:i/>
          <w:sz w:val="28"/>
          <w:szCs w:val="28"/>
        </w:rPr>
        <w:t xml:space="preserve">1. </w:t>
      </w:r>
      <w:r w:rsidR="000B79EE" w:rsidRPr="0094097A">
        <w:rPr>
          <w:b/>
          <w:i/>
          <w:sz w:val="28"/>
          <w:szCs w:val="28"/>
        </w:rPr>
        <w:t>В каком году был выпущен международный стандарт</w:t>
      </w:r>
      <w:r w:rsidRPr="0094097A">
        <w:rPr>
          <w:b/>
          <w:i/>
          <w:sz w:val="28"/>
          <w:szCs w:val="28"/>
        </w:rPr>
        <w:t xml:space="preserve"> МСБУ (</w:t>
      </w:r>
      <w:r w:rsidRPr="0094097A">
        <w:rPr>
          <w:b/>
          <w:i/>
          <w:sz w:val="28"/>
          <w:szCs w:val="28"/>
          <w:lang w:val="en-US"/>
        </w:rPr>
        <w:t>LAS</w:t>
      </w:r>
      <w:r w:rsidRPr="0094097A">
        <w:rPr>
          <w:b/>
          <w:i/>
          <w:sz w:val="28"/>
          <w:szCs w:val="28"/>
        </w:rPr>
        <w:t>20)- Учет правительственных субсидий и раскрытие информации о правительственной помощи?</w:t>
      </w:r>
    </w:p>
    <w:p w:rsidR="009B6173" w:rsidRDefault="009B6173" w:rsidP="0094097A">
      <w:pPr>
        <w:spacing w:line="360" w:lineRule="auto"/>
        <w:jc w:val="both"/>
        <w:rPr>
          <w:sz w:val="28"/>
          <w:szCs w:val="28"/>
        </w:rPr>
      </w:pPr>
      <w:r>
        <w:rPr>
          <w:sz w:val="28"/>
          <w:szCs w:val="28"/>
        </w:rPr>
        <w:t>а)1973г.</w:t>
      </w:r>
    </w:p>
    <w:p w:rsidR="009B6173" w:rsidRDefault="009B6173" w:rsidP="0094097A">
      <w:pPr>
        <w:spacing w:line="360" w:lineRule="auto"/>
        <w:jc w:val="both"/>
        <w:rPr>
          <w:sz w:val="28"/>
          <w:szCs w:val="28"/>
        </w:rPr>
      </w:pPr>
      <w:r>
        <w:rPr>
          <w:sz w:val="28"/>
          <w:szCs w:val="28"/>
        </w:rPr>
        <w:t>б) 1985г.</w:t>
      </w:r>
    </w:p>
    <w:p w:rsidR="009B6173" w:rsidRPr="00B90F85" w:rsidRDefault="009B6173" w:rsidP="0094097A">
      <w:pPr>
        <w:spacing w:line="360" w:lineRule="auto"/>
        <w:jc w:val="both"/>
        <w:rPr>
          <w:b/>
          <w:sz w:val="28"/>
          <w:szCs w:val="28"/>
        </w:rPr>
      </w:pPr>
      <w:r w:rsidRPr="00B90F85">
        <w:rPr>
          <w:b/>
          <w:sz w:val="28"/>
          <w:szCs w:val="28"/>
        </w:rPr>
        <w:t>в) 1983г.</w:t>
      </w:r>
    </w:p>
    <w:p w:rsidR="009B6173" w:rsidRDefault="009B6173" w:rsidP="0094097A">
      <w:pPr>
        <w:spacing w:line="360" w:lineRule="auto"/>
        <w:jc w:val="both"/>
        <w:rPr>
          <w:sz w:val="28"/>
          <w:szCs w:val="28"/>
        </w:rPr>
      </w:pPr>
      <w:r>
        <w:rPr>
          <w:sz w:val="28"/>
          <w:szCs w:val="28"/>
        </w:rPr>
        <w:t>г) 1993г.</w:t>
      </w:r>
    </w:p>
    <w:p w:rsidR="009B6173" w:rsidRPr="0094097A" w:rsidRDefault="009B6173" w:rsidP="0094097A">
      <w:pPr>
        <w:spacing w:line="360" w:lineRule="auto"/>
        <w:jc w:val="both"/>
        <w:rPr>
          <w:b/>
          <w:i/>
          <w:sz w:val="28"/>
          <w:szCs w:val="28"/>
        </w:rPr>
      </w:pPr>
      <w:r w:rsidRPr="0094097A">
        <w:rPr>
          <w:b/>
          <w:i/>
          <w:sz w:val="28"/>
          <w:szCs w:val="28"/>
        </w:rPr>
        <w:t>2. Какой российский стандарт является аналогом международный стандарт МСБУ (</w:t>
      </w:r>
      <w:r w:rsidRPr="0094097A">
        <w:rPr>
          <w:b/>
          <w:i/>
          <w:sz w:val="28"/>
          <w:szCs w:val="28"/>
          <w:lang w:val="en-US"/>
        </w:rPr>
        <w:t>LAS</w:t>
      </w:r>
      <w:r w:rsidRPr="0094097A">
        <w:rPr>
          <w:b/>
          <w:i/>
          <w:sz w:val="28"/>
          <w:szCs w:val="28"/>
        </w:rPr>
        <w:t>20)- Учет правительственных субсидий и раскрытие информации о правительственной</w:t>
      </w:r>
      <w:r w:rsidR="00B90F85">
        <w:rPr>
          <w:b/>
          <w:i/>
          <w:sz w:val="28"/>
          <w:szCs w:val="28"/>
        </w:rPr>
        <w:t xml:space="preserve"> помощи</w:t>
      </w:r>
      <w:r w:rsidR="0094097A">
        <w:rPr>
          <w:b/>
          <w:i/>
          <w:sz w:val="28"/>
          <w:szCs w:val="28"/>
        </w:rPr>
        <w:t>?</w:t>
      </w:r>
    </w:p>
    <w:p w:rsidR="000B79EE" w:rsidRDefault="009B6173" w:rsidP="0094097A">
      <w:pPr>
        <w:spacing w:line="360" w:lineRule="auto"/>
        <w:jc w:val="both"/>
        <w:rPr>
          <w:sz w:val="28"/>
          <w:szCs w:val="28"/>
        </w:rPr>
      </w:pPr>
      <w:r>
        <w:rPr>
          <w:sz w:val="28"/>
          <w:szCs w:val="28"/>
        </w:rPr>
        <w:t xml:space="preserve">а) ПКИ 21- </w:t>
      </w:r>
      <w:r w:rsidRPr="009B6173">
        <w:rPr>
          <w:sz w:val="28"/>
          <w:szCs w:val="28"/>
        </w:rPr>
        <w:t>Налоги на прибыль — возмещение переоцененной стоимости активов, не подлежащих амортизации</w:t>
      </w:r>
    </w:p>
    <w:p w:rsidR="009B6173" w:rsidRPr="009B6173" w:rsidRDefault="009B6173" w:rsidP="0094097A">
      <w:pPr>
        <w:spacing w:line="360" w:lineRule="auto"/>
        <w:jc w:val="both"/>
        <w:rPr>
          <w:sz w:val="28"/>
          <w:szCs w:val="28"/>
        </w:rPr>
      </w:pPr>
      <w:r>
        <w:rPr>
          <w:sz w:val="28"/>
          <w:szCs w:val="28"/>
        </w:rPr>
        <w:t>б</w:t>
      </w:r>
      <w:r w:rsidRPr="009B6173">
        <w:rPr>
          <w:sz w:val="28"/>
          <w:szCs w:val="28"/>
        </w:rPr>
        <w:t>)</w:t>
      </w:r>
      <w:r>
        <w:rPr>
          <w:sz w:val="28"/>
          <w:szCs w:val="28"/>
        </w:rPr>
        <w:t xml:space="preserve"> ПКИ 29-</w:t>
      </w:r>
      <w:r w:rsidRPr="009B6173">
        <w:rPr>
          <w:sz w:val="28"/>
          <w:szCs w:val="28"/>
        </w:rPr>
        <w:t xml:space="preserve"> Раскрытие информации — соглашения по сервисным концессиям</w:t>
      </w:r>
    </w:p>
    <w:p w:rsidR="009B6173" w:rsidRDefault="009B6173" w:rsidP="0094097A">
      <w:pPr>
        <w:spacing w:line="360" w:lineRule="auto"/>
        <w:rPr>
          <w:sz w:val="28"/>
          <w:szCs w:val="28"/>
        </w:rPr>
      </w:pPr>
      <w:r w:rsidRPr="009B6173">
        <w:rPr>
          <w:sz w:val="28"/>
          <w:szCs w:val="28"/>
        </w:rPr>
        <w:t>в) ПКИ 15</w:t>
      </w:r>
      <w:r>
        <w:rPr>
          <w:sz w:val="28"/>
          <w:szCs w:val="28"/>
        </w:rPr>
        <w:t>-</w:t>
      </w:r>
      <w:r w:rsidRPr="009B6173">
        <w:rPr>
          <w:sz w:val="28"/>
          <w:szCs w:val="28"/>
        </w:rPr>
        <w:t>Операционная аренда — стимулы</w:t>
      </w:r>
    </w:p>
    <w:p w:rsidR="009B6173" w:rsidRPr="00B90F85" w:rsidRDefault="009B6173" w:rsidP="0094097A">
      <w:pPr>
        <w:spacing w:line="360" w:lineRule="auto"/>
        <w:rPr>
          <w:b/>
          <w:sz w:val="28"/>
          <w:szCs w:val="28"/>
        </w:rPr>
      </w:pPr>
      <w:r w:rsidRPr="00B90F85">
        <w:rPr>
          <w:b/>
          <w:sz w:val="28"/>
          <w:szCs w:val="28"/>
        </w:rPr>
        <w:t>г)</w:t>
      </w:r>
      <w:r w:rsidRPr="00B90F85">
        <w:rPr>
          <w:b/>
          <w:sz w:val="18"/>
          <w:szCs w:val="18"/>
        </w:rPr>
        <w:t xml:space="preserve"> </w:t>
      </w:r>
      <w:r w:rsidRPr="00B90F85">
        <w:rPr>
          <w:b/>
          <w:sz w:val="28"/>
          <w:szCs w:val="28"/>
        </w:rPr>
        <w:t>ПКИ 10-Государственная помощь — отсутствие конкретной связи с операцион</w:t>
      </w:r>
      <w:r w:rsidRPr="00B90F85">
        <w:rPr>
          <w:b/>
          <w:sz w:val="28"/>
          <w:szCs w:val="28"/>
        </w:rPr>
        <w:softHyphen/>
        <w:t>ной деятельностью</w:t>
      </w:r>
    </w:p>
    <w:p w:rsidR="009B6173" w:rsidRPr="009B6173" w:rsidRDefault="009B6173" w:rsidP="0094097A">
      <w:pPr>
        <w:spacing w:line="360" w:lineRule="auto"/>
        <w:rPr>
          <w:sz w:val="28"/>
          <w:szCs w:val="28"/>
        </w:rPr>
      </w:pPr>
    </w:p>
    <w:p w:rsidR="000B79EE" w:rsidRPr="0094097A" w:rsidRDefault="009B6173" w:rsidP="0094097A">
      <w:pPr>
        <w:spacing w:line="360" w:lineRule="auto"/>
        <w:jc w:val="both"/>
        <w:rPr>
          <w:b/>
          <w:i/>
          <w:sz w:val="28"/>
          <w:szCs w:val="28"/>
        </w:rPr>
      </w:pPr>
      <w:r w:rsidRPr="0094097A">
        <w:rPr>
          <w:b/>
          <w:i/>
          <w:sz w:val="28"/>
          <w:szCs w:val="28"/>
        </w:rPr>
        <w:t>3. Назовите способ получения субсидии:</w:t>
      </w:r>
    </w:p>
    <w:p w:rsidR="009B6173" w:rsidRPr="00B90F85" w:rsidRDefault="009B6173" w:rsidP="0094097A">
      <w:pPr>
        <w:spacing w:line="360" w:lineRule="auto"/>
        <w:jc w:val="both"/>
        <w:rPr>
          <w:b/>
          <w:sz w:val="28"/>
          <w:szCs w:val="28"/>
        </w:rPr>
      </w:pPr>
      <w:r w:rsidRPr="00B90F85">
        <w:rPr>
          <w:b/>
          <w:sz w:val="28"/>
          <w:szCs w:val="28"/>
        </w:rPr>
        <w:t>а) в денежной форме</w:t>
      </w:r>
    </w:p>
    <w:p w:rsidR="009B6173" w:rsidRPr="00B90F85" w:rsidRDefault="009B6173" w:rsidP="0094097A">
      <w:pPr>
        <w:spacing w:line="360" w:lineRule="auto"/>
        <w:jc w:val="both"/>
        <w:rPr>
          <w:b/>
          <w:sz w:val="28"/>
          <w:szCs w:val="28"/>
        </w:rPr>
      </w:pPr>
      <w:r w:rsidRPr="00B90F85">
        <w:rPr>
          <w:b/>
          <w:sz w:val="28"/>
          <w:szCs w:val="28"/>
        </w:rPr>
        <w:t>б)</w:t>
      </w:r>
      <w:r w:rsidR="00B90F85" w:rsidRPr="00B90F85">
        <w:rPr>
          <w:b/>
          <w:sz w:val="28"/>
          <w:szCs w:val="28"/>
        </w:rPr>
        <w:t xml:space="preserve"> </w:t>
      </w:r>
      <w:r w:rsidRPr="00B90F85">
        <w:rPr>
          <w:b/>
          <w:sz w:val="28"/>
          <w:szCs w:val="28"/>
        </w:rPr>
        <w:t>в форме уменьшения обязательств</w:t>
      </w:r>
    </w:p>
    <w:p w:rsidR="009B6173" w:rsidRDefault="009B6173" w:rsidP="0094097A">
      <w:pPr>
        <w:spacing w:line="360" w:lineRule="auto"/>
        <w:jc w:val="both"/>
        <w:rPr>
          <w:sz w:val="28"/>
          <w:szCs w:val="28"/>
        </w:rPr>
      </w:pPr>
      <w:r>
        <w:rPr>
          <w:sz w:val="28"/>
          <w:szCs w:val="28"/>
        </w:rPr>
        <w:t>в) безвозмездные технические и маркетинговые консультации</w:t>
      </w:r>
    </w:p>
    <w:p w:rsidR="009B6173" w:rsidRDefault="009B6173" w:rsidP="0094097A">
      <w:pPr>
        <w:spacing w:line="360" w:lineRule="auto"/>
        <w:jc w:val="both"/>
        <w:rPr>
          <w:sz w:val="28"/>
          <w:szCs w:val="28"/>
        </w:rPr>
      </w:pPr>
      <w:r>
        <w:rPr>
          <w:sz w:val="28"/>
          <w:szCs w:val="28"/>
        </w:rPr>
        <w:t>г)</w:t>
      </w:r>
      <w:r w:rsidR="00B90F85">
        <w:rPr>
          <w:sz w:val="28"/>
          <w:szCs w:val="28"/>
        </w:rPr>
        <w:t xml:space="preserve"> </w:t>
      </w:r>
      <w:r>
        <w:rPr>
          <w:sz w:val="28"/>
          <w:szCs w:val="28"/>
        </w:rPr>
        <w:t>безвозмездные субсидии</w:t>
      </w:r>
    </w:p>
    <w:p w:rsidR="009B6173" w:rsidRPr="0094097A" w:rsidRDefault="009B6173" w:rsidP="0094097A">
      <w:pPr>
        <w:pStyle w:val="a3"/>
        <w:spacing w:line="360" w:lineRule="auto"/>
        <w:jc w:val="both"/>
        <w:rPr>
          <w:b/>
          <w:i/>
          <w:color w:val="212930"/>
          <w:sz w:val="28"/>
          <w:szCs w:val="28"/>
        </w:rPr>
      </w:pPr>
      <w:r w:rsidRPr="0094097A">
        <w:rPr>
          <w:b/>
          <w:i/>
          <w:sz w:val="28"/>
          <w:szCs w:val="28"/>
        </w:rPr>
        <w:t>4.</w:t>
      </w:r>
      <w:r w:rsidRPr="0094097A">
        <w:rPr>
          <w:b/>
          <w:i/>
          <w:color w:val="212930"/>
          <w:sz w:val="28"/>
          <w:szCs w:val="28"/>
        </w:rPr>
        <w:t xml:space="preserve"> </w:t>
      </w:r>
      <w:r w:rsidR="0094097A">
        <w:rPr>
          <w:b/>
          <w:i/>
          <w:color w:val="212930"/>
          <w:sz w:val="28"/>
          <w:szCs w:val="28"/>
        </w:rPr>
        <w:t>Что учитывают при  в</w:t>
      </w:r>
      <w:r w:rsidRPr="0094097A">
        <w:rPr>
          <w:b/>
          <w:i/>
          <w:color w:val="212930"/>
          <w:sz w:val="28"/>
          <w:szCs w:val="28"/>
        </w:rPr>
        <w:t>озврат</w:t>
      </w:r>
      <w:r w:rsidR="0094097A">
        <w:rPr>
          <w:b/>
          <w:i/>
          <w:color w:val="212930"/>
          <w:sz w:val="28"/>
          <w:szCs w:val="28"/>
        </w:rPr>
        <w:t>е</w:t>
      </w:r>
      <w:r w:rsidRPr="0094097A">
        <w:rPr>
          <w:b/>
          <w:i/>
          <w:color w:val="212930"/>
          <w:sz w:val="28"/>
          <w:szCs w:val="28"/>
        </w:rPr>
        <w:t xml:space="preserve"> субсидии, относящейся к доходам</w:t>
      </w:r>
      <w:r w:rsidR="0094097A">
        <w:rPr>
          <w:b/>
          <w:i/>
          <w:color w:val="212930"/>
          <w:sz w:val="28"/>
          <w:szCs w:val="28"/>
        </w:rPr>
        <w:t>?</w:t>
      </w:r>
    </w:p>
    <w:p w:rsidR="00E81EF9" w:rsidRDefault="009B6173" w:rsidP="0094097A">
      <w:pPr>
        <w:pStyle w:val="a3"/>
        <w:spacing w:line="360" w:lineRule="auto"/>
        <w:jc w:val="both"/>
        <w:rPr>
          <w:b/>
          <w:color w:val="212930"/>
          <w:sz w:val="28"/>
          <w:szCs w:val="28"/>
        </w:rPr>
      </w:pPr>
      <w:r w:rsidRPr="00B90F85">
        <w:rPr>
          <w:b/>
          <w:color w:val="212930"/>
          <w:sz w:val="28"/>
          <w:szCs w:val="28"/>
        </w:rPr>
        <w:t>а) путем вычитания из несамортизированной величины субсидии суммы возврата;</w:t>
      </w:r>
    </w:p>
    <w:p w:rsidR="009B6173" w:rsidRPr="00B90F85" w:rsidRDefault="00E81EF9" w:rsidP="0094097A">
      <w:pPr>
        <w:pStyle w:val="a3"/>
        <w:spacing w:line="360" w:lineRule="auto"/>
        <w:jc w:val="both"/>
        <w:rPr>
          <w:b/>
          <w:color w:val="212930"/>
          <w:sz w:val="28"/>
          <w:szCs w:val="28"/>
        </w:rPr>
      </w:pPr>
      <w:r w:rsidRPr="00E81EF9">
        <w:rPr>
          <w:color w:val="212930"/>
          <w:sz w:val="28"/>
          <w:szCs w:val="28"/>
        </w:rPr>
        <w:t xml:space="preserve"> </w:t>
      </w:r>
      <w:r>
        <w:rPr>
          <w:color w:val="212930"/>
          <w:sz w:val="28"/>
          <w:szCs w:val="28"/>
        </w:rPr>
        <w:t>б) путем увеличения балансовой стоимости актива;</w:t>
      </w:r>
    </w:p>
    <w:p w:rsidR="00E81EF9" w:rsidRPr="00B90F85" w:rsidRDefault="00E81EF9" w:rsidP="00E81EF9">
      <w:pPr>
        <w:pStyle w:val="a3"/>
        <w:spacing w:line="360" w:lineRule="auto"/>
        <w:jc w:val="both"/>
        <w:rPr>
          <w:b/>
          <w:color w:val="212930"/>
          <w:sz w:val="28"/>
          <w:szCs w:val="28"/>
        </w:rPr>
      </w:pPr>
      <w:r>
        <w:rPr>
          <w:b/>
          <w:color w:val="212930"/>
          <w:sz w:val="28"/>
          <w:szCs w:val="28"/>
        </w:rPr>
        <w:t>в</w:t>
      </w:r>
      <w:r w:rsidRPr="00B90F85">
        <w:rPr>
          <w:b/>
          <w:color w:val="212930"/>
          <w:sz w:val="28"/>
          <w:szCs w:val="28"/>
        </w:rPr>
        <w:t xml:space="preserve">) путем признания превышения возвращаемой части субсидии над несамортизированной величиной субсидии как расхода за период.     </w:t>
      </w:r>
    </w:p>
    <w:p w:rsidR="000B0775" w:rsidRDefault="000B0775" w:rsidP="0094097A">
      <w:pPr>
        <w:pStyle w:val="a3"/>
        <w:spacing w:line="360" w:lineRule="auto"/>
        <w:jc w:val="both"/>
        <w:rPr>
          <w:color w:val="212930"/>
          <w:sz w:val="28"/>
          <w:szCs w:val="28"/>
        </w:rPr>
      </w:pPr>
      <w:r>
        <w:rPr>
          <w:color w:val="212930"/>
          <w:sz w:val="28"/>
          <w:szCs w:val="28"/>
        </w:rPr>
        <w:t xml:space="preserve">г) путем уменьшения сальдо доходов будущих периодов на сумму возврата.     </w:t>
      </w:r>
    </w:p>
    <w:p w:rsidR="000B0775" w:rsidRPr="0094097A" w:rsidRDefault="000B0775" w:rsidP="0094097A">
      <w:pPr>
        <w:pStyle w:val="a3"/>
        <w:spacing w:line="360" w:lineRule="auto"/>
        <w:jc w:val="both"/>
        <w:rPr>
          <w:b/>
          <w:i/>
          <w:color w:val="212930"/>
          <w:sz w:val="28"/>
          <w:szCs w:val="28"/>
        </w:rPr>
      </w:pPr>
      <w:r w:rsidRPr="0094097A">
        <w:rPr>
          <w:b/>
          <w:i/>
          <w:color w:val="212930"/>
          <w:sz w:val="28"/>
          <w:szCs w:val="28"/>
        </w:rPr>
        <w:t>5. В каком году был создан комитет по международным стандартам и финансовой отчетности?</w:t>
      </w:r>
    </w:p>
    <w:p w:rsidR="000B0775" w:rsidRDefault="000B0775" w:rsidP="0094097A">
      <w:pPr>
        <w:pStyle w:val="a3"/>
        <w:spacing w:line="360" w:lineRule="auto"/>
        <w:jc w:val="both"/>
        <w:rPr>
          <w:color w:val="212930"/>
          <w:sz w:val="28"/>
          <w:szCs w:val="28"/>
        </w:rPr>
      </w:pPr>
      <w:r>
        <w:rPr>
          <w:color w:val="212930"/>
          <w:sz w:val="28"/>
          <w:szCs w:val="28"/>
        </w:rPr>
        <w:t>а) 29 июля 1974г</w:t>
      </w:r>
    </w:p>
    <w:p w:rsidR="000B0775" w:rsidRDefault="000B0775" w:rsidP="0094097A">
      <w:pPr>
        <w:pStyle w:val="a3"/>
        <w:spacing w:line="360" w:lineRule="auto"/>
        <w:jc w:val="both"/>
        <w:rPr>
          <w:color w:val="212930"/>
          <w:sz w:val="28"/>
          <w:szCs w:val="28"/>
        </w:rPr>
      </w:pPr>
      <w:r>
        <w:rPr>
          <w:color w:val="212930"/>
          <w:sz w:val="28"/>
          <w:szCs w:val="28"/>
        </w:rPr>
        <w:t>б) 6 августа 1969г</w:t>
      </w:r>
    </w:p>
    <w:p w:rsidR="000B0775" w:rsidRPr="00B90F85" w:rsidRDefault="000B0775" w:rsidP="0094097A">
      <w:pPr>
        <w:pStyle w:val="a3"/>
        <w:spacing w:line="360" w:lineRule="auto"/>
        <w:jc w:val="both"/>
        <w:rPr>
          <w:b/>
          <w:color w:val="212930"/>
          <w:sz w:val="28"/>
          <w:szCs w:val="28"/>
        </w:rPr>
      </w:pPr>
      <w:r w:rsidRPr="00B90F85">
        <w:rPr>
          <w:b/>
          <w:color w:val="212930"/>
          <w:sz w:val="28"/>
          <w:szCs w:val="28"/>
        </w:rPr>
        <w:t>в) 29 июля 1973г</w:t>
      </w:r>
    </w:p>
    <w:p w:rsidR="000B0775" w:rsidRDefault="000B0775" w:rsidP="0094097A">
      <w:pPr>
        <w:pStyle w:val="a3"/>
        <w:spacing w:line="360" w:lineRule="auto"/>
        <w:jc w:val="both"/>
        <w:rPr>
          <w:color w:val="212930"/>
          <w:sz w:val="28"/>
          <w:szCs w:val="28"/>
        </w:rPr>
      </w:pPr>
      <w:r>
        <w:rPr>
          <w:color w:val="212930"/>
          <w:sz w:val="28"/>
          <w:szCs w:val="28"/>
        </w:rPr>
        <w:t>г) 29 июля 1985г</w:t>
      </w:r>
    </w:p>
    <w:p w:rsidR="000B0775" w:rsidRPr="0094097A" w:rsidRDefault="000B0775" w:rsidP="0094097A">
      <w:pPr>
        <w:pStyle w:val="a3"/>
        <w:spacing w:line="360" w:lineRule="auto"/>
        <w:jc w:val="both"/>
        <w:rPr>
          <w:b/>
          <w:i/>
          <w:color w:val="212930"/>
          <w:sz w:val="28"/>
          <w:szCs w:val="28"/>
        </w:rPr>
      </w:pPr>
      <w:r w:rsidRPr="0094097A">
        <w:rPr>
          <w:b/>
          <w:i/>
          <w:color w:val="212930"/>
          <w:sz w:val="28"/>
          <w:szCs w:val="28"/>
        </w:rPr>
        <w:t>6.</w:t>
      </w:r>
      <w:r w:rsidR="0094097A" w:rsidRPr="0094097A">
        <w:rPr>
          <w:b/>
          <w:i/>
          <w:color w:val="212930"/>
          <w:sz w:val="28"/>
          <w:szCs w:val="28"/>
        </w:rPr>
        <w:t>Что п</w:t>
      </w:r>
      <w:r w:rsidRPr="0094097A">
        <w:rPr>
          <w:b/>
          <w:i/>
          <w:color w:val="212930"/>
          <w:sz w:val="28"/>
          <w:szCs w:val="28"/>
        </w:rPr>
        <w:t>редприятие должно раскрывать</w:t>
      </w:r>
      <w:r w:rsidR="0094097A" w:rsidRPr="0094097A">
        <w:rPr>
          <w:b/>
          <w:i/>
          <w:color w:val="212930"/>
          <w:sz w:val="28"/>
          <w:szCs w:val="28"/>
        </w:rPr>
        <w:t>?</w:t>
      </w:r>
    </w:p>
    <w:p w:rsidR="000B0775" w:rsidRPr="00B90F85" w:rsidRDefault="000B0775" w:rsidP="0094097A">
      <w:pPr>
        <w:pStyle w:val="a3"/>
        <w:spacing w:line="360" w:lineRule="auto"/>
        <w:jc w:val="both"/>
        <w:rPr>
          <w:b/>
          <w:color w:val="212930"/>
          <w:sz w:val="28"/>
          <w:szCs w:val="28"/>
        </w:rPr>
      </w:pPr>
      <w:r w:rsidRPr="00B90F85">
        <w:rPr>
          <w:b/>
          <w:color w:val="212930"/>
          <w:sz w:val="28"/>
          <w:szCs w:val="28"/>
        </w:rPr>
        <w:t>а) учетную политику, принятую для правительственных субсидий;</w:t>
      </w:r>
    </w:p>
    <w:p w:rsidR="000B0775" w:rsidRPr="00B90F85" w:rsidRDefault="000B0775" w:rsidP="0094097A">
      <w:pPr>
        <w:pStyle w:val="a3"/>
        <w:spacing w:line="360" w:lineRule="auto"/>
        <w:jc w:val="both"/>
        <w:rPr>
          <w:b/>
          <w:color w:val="212930"/>
          <w:sz w:val="28"/>
          <w:szCs w:val="28"/>
        </w:rPr>
      </w:pPr>
      <w:r w:rsidRPr="00B90F85">
        <w:rPr>
          <w:b/>
          <w:color w:val="212930"/>
          <w:sz w:val="28"/>
          <w:szCs w:val="28"/>
        </w:rPr>
        <w:t>б) характер и размер правительственных субсидий, признаваемых в финансовой отчетности, и другие формы правительственной помощи, от которых компания получила прямую выгоду;</w:t>
      </w:r>
    </w:p>
    <w:p w:rsidR="000B0775" w:rsidRPr="00B90F85" w:rsidRDefault="000B0775" w:rsidP="0094097A">
      <w:pPr>
        <w:pStyle w:val="a3"/>
        <w:spacing w:line="360" w:lineRule="auto"/>
        <w:jc w:val="both"/>
        <w:rPr>
          <w:b/>
          <w:color w:val="212930"/>
          <w:sz w:val="28"/>
          <w:szCs w:val="28"/>
        </w:rPr>
      </w:pPr>
      <w:r w:rsidRPr="00B90F85">
        <w:rPr>
          <w:b/>
          <w:color w:val="212930"/>
          <w:sz w:val="28"/>
          <w:szCs w:val="28"/>
        </w:rPr>
        <w:t>в) невыполнение условия и прочие условные события, связанные с правительственной помощью, которая была призвана.</w:t>
      </w:r>
    </w:p>
    <w:p w:rsidR="000B0775" w:rsidRDefault="000B0775" w:rsidP="0094097A">
      <w:pPr>
        <w:pStyle w:val="a3"/>
        <w:spacing w:line="360" w:lineRule="auto"/>
        <w:jc w:val="both"/>
        <w:rPr>
          <w:color w:val="212930"/>
          <w:sz w:val="28"/>
          <w:szCs w:val="28"/>
        </w:rPr>
      </w:pPr>
      <w:r>
        <w:rPr>
          <w:color w:val="212930"/>
          <w:sz w:val="28"/>
          <w:szCs w:val="28"/>
        </w:rPr>
        <w:t>г) наличие юридического основания для взаимозачета данных сумм</w:t>
      </w:r>
    </w:p>
    <w:p w:rsidR="000B0775" w:rsidRPr="0094097A" w:rsidRDefault="000B0775" w:rsidP="0094097A">
      <w:pPr>
        <w:pStyle w:val="a3"/>
        <w:spacing w:line="360" w:lineRule="auto"/>
        <w:jc w:val="both"/>
        <w:rPr>
          <w:b/>
          <w:i/>
          <w:color w:val="212930"/>
          <w:sz w:val="28"/>
          <w:szCs w:val="28"/>
        </w:rPr>
      </w:pPr>
      <w:r w:rsidRPr="0094097A">
        <w:rPr>
          <w:b/>
          <w:i/>
          <w:color w:val="212930"/>
          <w:sz w:val="28"/>
          <w:szCs w:val="28"/>
        </w:rPr>
        <w:t>7.</w:t>
      </w:r>
      <w:r w:rsidR="0094097A" w:rsidRPr="0094097A">
        <w:rPr>
          <w:b/>
          <w:i/>
          <w:color w:val="212930"/>
          <w:sz w:val="28"/>
          <w:szCs w:val="28"/>
        </w:rPr>
        <w:t>Что нужно</w:t>
      </w:r>
      <w:r w:rsidRPr="0094097A">
        <w:rPr>
          <w:b/>
          <w:i/>
          <w:color w:val="212930"/>
          <w:sz w:val="28"/>
          <w:szCs w:val="28"/>
        </w:rPr>
        <w:t xml:space="preserve"> </w:t>
      </w:r>
      <w:r w:rsidR="0094097A" w:rsidRPr="0094097A">
        <w:rPr>
          <w:b/>
          <w:i/>
          <w:color w:val="212930"/>
          <w:sz w:val="28"/>
          <w:szCs w:val="28"/>
        </w:rPr>
        <w:t>учитывать при в</w:t>
      </w:r>
      <w:r w:rsidRPr="0094097A">
        <w:rPr>
          <w:b/>
          <w:i/>
          <w:color w:val="212930"/>
          <w:sz w:val="28"/>
          <w:szCs w:val="28"/>
        </w:rPr>
        <w:t>озврат</w:t>
      </w:r>
      <w:r w:rsidR="0094097A" w:rsidRPr="0094097A">
        <w:rPr>
          <w:b/>
          <w:i/>
          <w:color w:val="212930"/>
          <w:sz w:val="28"/>
          <w:szCs w:val="28"/>
        </w:rPr>
        <w:t>е</w:t>
      </w:r>
      <w:r w:rsidRPr="0094097A">
        <w:rPr>
          <w:b/>
          <w:i/>
          <w:color w:val="212930"/>
          <w:sz w:val="28"/>
          <w:szCs w:val="28"/>
        </w:rPr>
        <w:t xml:space="preserve"> </w:t>
      </w:r>
      <w:r w:rsidR="0094097A" w:rsidRPr="0094097A">
        <w:rPr>
          <w:b/>
          <w:i/>
          <w:color w:val="212930"/>
          <w:sz w:val="28"/>
          <w:szCs w:val="28"/>
        </w:rPr>
        <w:t>субсидии, относящейся к активу?</w:t>
      </w:r>
    </w:p>
    <w:p w:rsidR="000B0775" w:rsidRPr="00B90F85" w:rsidRDefault="000B0775" w:rsidP="0094097A">
      <w:pPr>
        <w:pStyle w:val="a3"/>
        <w:spacing w:line="360" w:lineRule="auto"/>
        <w:jc w:val="both"/>
        <w:rPr>
          <w:b/>
          <w:color w:val="212930"/>
          <w:sz w:val="28"/>
          <w:szCs w:val="28"/>
        </w:rPr>
      </w:pPr>
      <w:r w:rsidRPr="00B90F85">
        <w:rPr>
          <w:b/>
          <w:color w:val="212930"/>
          <w:sz w:val="28"/>
          <w:szCs w:val="28"/>
        </w:rPr>
        <w:t>а) путем увеличения балансовой стоимости актива;</w:t>
      </w:r>
    </w:p>
    <w:p w:rsidR="000B0775" w:rsidRPr="00B90F85" w:rsidRDefault="000B0775" w:rsidP="0094097A">
      <w:pPr>
        <w:pStyle w:val="a3"/>
        <w:spacing w:line="360" w:lineRule="auto"/>
        <w:jc w:val="both"/>
        <w:rPr>
          <w:b/>
          <w:color w:val="212930"/>
          <w:sz w:val="28"/>
          <w:szCs w:val="28"/>
        </w:rPr>
      </w:pPr>
      <w:r w:rsidRPr="00B90F85">
        <w:rPr>
          <w:b/>
          <w:color w:val="212930"/>
          <w:sz w:val="28"/>
          <w:szCs w:val="28"/>
        </w:rPr>
        <w:t>б) путем уменьшения сальдо доходов будущих периодов на сумму возврата</w:t>
      </w:r>
    </w:p>
    <w:p w:rsidR="000B0775" w:rsidRDefault="000B0775" w:rsidP="0094097A">
      <w:pPr>
        <w:pStyle w:val="a3"/>
        <w:spacing w:line="360" w:lineRule="auto"/>
        <w:jc w:val="both"/>
        <w:rPr>
          <w:color w:val="212930"/>
          <w:sz w:val="28"/>
          <w:szCs w:val="28"/>
        </w:rPr>
      </w:pPr>
      <w:r>
        <w:rPr>
          <w:color w:val="212930"/>
          <w:sz w:val="28"/>
          <w:szCs w:val="28"/>
        </w:rPr>
        <w:t>в)путем вычитания из несамортизированной величины субсидии суммы возврата;</w:t>
      </w:r>
    </w:p>
    <w:p w:rsidR="000B0775" w:rsidRDefault="000B0775" w:rsidP="0094097A">
      <w:pPr>
        <w:pStyle w:val="a3"/>
        <w:spacing w:line="360" w:lineRule="auto"/>
        <w:jc w:val="both"/>
        <w:rPr>
          <w:color w:val="212930"/>
          <w:sz w:val="28"/>
          <w:szCs w:val="28"/>
        </w:rPr>
      </w:pPr>
      <w:r>
        <w:rPr>
          <w:color w:val="212930"/>
          <w:sz w:val="28"/>
          <w:szCs w:val="28"/>
        </w:rPr>
        <w:t xml:space="preserve">г) путем признания превышения возвращаемой части субсидии над несамортизированной величиной субсидии как расхода за период.     </w:t>
      </w:r>
    </w:p>
    <w:p w:rsidR="0094097A" w:rsidRPr="0094097A" w:rsidRDefault="000B0775" w:rsidP="0094097A">
      <w:pPr>
        <w:pStyle w:val="a3"/>
        <w:spacing w:line="360" w:lineRule="auto"/>
        <w:jc w:val="both"/>
        <w:rPr>
          <w:b/>
          <w:i/>
          <w:color w:val="212930"/>
          <w:sz w:val="28"/>
          <w:szCs w:val="28"/>
        </w:rPr>
      </w:pPr>
      <w:r w:rsidRPr="0094097A">
        <w:rPr>
          <w:b/>
          <w:i/>
          <w:color w:val="212930"/>
          <w:sz w:val="28"/>
          <w:szCs w:val="28"/>
        </w:rPr>
        <w:t>8.</w:t>
      </w:r>
      <w:r w:rsidR="0094097A" w:rsidRPr="0094097A">
        <w:rPr>
          <w:b/>
          <w:i/>
          <w:color w:val="212930"/>
          <w:sz w:val="28"/>
          <w:szCs w:val="28"/>
        </w:rPr>
        <w:t>Что государственные субсидии не включают в себя</w:t>
      </w:r>
      <w:r w:rsidR="00B90F85">
        <w:rPr>
          <w:b/>
          <w:i/>
          <w:color w:val="212930"/>
          <w:sz w:val="28"/>
          <w:szCs w:val="28"/>
        </w:rPr>
        <w:t>? (</w:t>
      </w:r>
      <w:r w:rsidR="0094097A" w:rsidRPr="0094097A">
        <w:rPr>
          <w:b/>
          <w:i/>
          <w:color w:val="212930"/>
          <w:sz w:val="28"/>
          <w:szCs w:val="28"/>
        </w:rPr>
        <w:t xml:space="preserve">Выберите неправильный ответ) </w:t>
      </w:r>
    </w:p>
    <w:p w:rsidR="0094097A" w:rsidRPr="00B90F85" w:rsidRDefault="0094097A" w:rsidP="0094097A">
      <w:pPr>
        <w:spacing w:before="100" w:beforeAutospacing="1" w:after="100" w:afterAutospacing="1" w:line="360" w:lineRule="auto"/>
        <w:jc w:val="both"/>
        <w:rPr>
          <w:b/>
          <w:color w:val="212930"/>
          <w:sz w:val="28"/>
          <w:szCs w:val="28"/>
        </w:rPr>
      </w:pPr>
      <w:r w:rsidRPr="00B90F85">
        <w:rPr>
          <w:b/>
          <w:color w:val="212930"/>
          <w:sz w:val="28"/>
          <w:szCs w:val="28"/>
        </w:rPr>
        <w:t>а) помощь, к которой невозможно обоснованно отнести какую-либо стоимость, например безвозмездные технические</w:t>
      </w:r>
      <w:r w:rsidR="00B90F85">
        <w:rPr>
          <w:b/>
          <w:color w:val="212930"/>
          <w:sz w:val="28"/>
          <w:szCs w:val="28"/>
        </w:rPr>
        <w:t xml:space="preserve"> или маркетинговые консультации.</w:t>
      </w:r>
    </w:p>
    <w:p w:rsidR="0094097A" w:rsidRPr="00B90F85" w:rsidRDefault="0094097A" w:rsidP="0094097A">
      <w:pPr>
        <w:spacing w:before="100" w:beforeAutospacing="1" w:after="100" w:afterAutospacing="1" w:line="360" w:lineRule="auto"/>
        <w:jc w:val="both"/>
        <w:rPr>
          <w:b/>
          <w:color w:val="212930"/>
          <w:sz w:val="28"/>
          <w:szCs w:val="28"/>
        </w:rPr>
      </w:pPr>
      <w:r w:rsidRPr="00B90F85">
        <w:rPr>
          <w:b/>
          <w:color w:val="212930"/>
          <w:sz w:val="28"/>
          <w:szCs w:val="28"/>
        </w:rPr>
        <w:t xml:space="preserve">б) </w:t>
      </w:r>
      <w:r w:rsidR="00B90F85" w:rsidRPr="00B90F85">
        <w:rPr>
          <w:rStyle w:val="a4"/>
          <w:i w:val="0"/>
          <w:color w:val="212930"/>
          <w:sz w:val="28"/>
          <w:szCs w:val="28"/>
        </w:rPr>
        <w:t>субсидии, относящиеся к активам</w:t>
      </w:r>
      <w:r w:rsidR="00B90F85" w:rsidRPr="00B90F85">
        <w:rPr>
          <w:b/>
          <w:color w:val="212930"/>
          <w:sz w:val="28"/>
          <w:szCs w:val="28"/>
        </w:rPr>
        <w:t xml:space="preserve"> </w:t>
      </w:r>
    </w:p>
    <w:p w:rsidR="0094097A" w:rsidRDefault="0094097A" w:rsidP="0094097A">
      <w:pPr>
        <w:spacing w:before="100" w:beforeAutospacing="1" w:after="100" w:afterAutospacing="1" w:line="360" w:lineRule="auto"/>
        <w:jc w:val="both"/>
        <w:rPr>
          <w:color w:val="212930"/>
          <w:sz w:val="28"/>
          <w:szCs w:val="28"/>
        </w:rPr>
      </w:pPr>
      <w:r w:rsidRPr="0094097A">
        <w:rPr>
          <w:rStyle w:val="a4"/>
          <w:i w:val="0"/>
          <w:color w:val="212930"/>
          <w:sz w:val="28"/>
          <w:szCs w:val="28"/>
        </w:rPr>
        <w:t>г)</w:t>
      </w:r>
      <w:r>
        <w:rPr>
          <w:rStyle w:val="a4"/>
          <w:i w:val="0"/>
          <w:color w:val="212930"/>
          <w:sz w:val="28"/>
          <w:szCs w:val="28"/>
        </w:rPr>
        <w:t xml:space="preserve"> </w:t>
      </w:r>
      <w:r w:rsidRPr="0094097A">
        <w:rPr>
          <w:rStyle w:val="a4"/>
          <w:i w:val="0"/>
          <w:color w:val="212930"/>
          <w:sz w:val="28"/>
          <w:szCs w:val="28"/>
        </w:rPr>
        <w:t>субсидии, относящиеся к доходам</w:t>
      </w:r>
      <w:r w:rsidR="00B90F85">
        <w:rPr>
          <w:i/>
          <w:color w:val="212930"/>
          <w:sz w:val="28"/>
          <w:szCs w:val="28"/>
        </w:rPr>
        <w:t>.</w:t>
      </w:r>
    </w:p>
    <w:p w:rsidR="00B90F85" w:rsidRPr="00C27C8C" w:rsidRDefault="00B90F85" w:rsidP="0094097A">
      <w:pPr>
        <w:spacing w:before="100" w:beforeAutospacing="1" w:after="100" w:afterAutospacing="1" w:line="360" w:lineRule="auto"/>
        <w:jc w:val="both"/>
        <w:rPr>
          <w:color w:val="212930"/>
          <w:sz w:val="28"/>
          <w:szCs w:val="28"/>
        </w:rPr>
      </w:pPr>
      <w:r>
        <w:rPr>
          <w:b/>
          <w:color w:val="212930"/>
          <w:sz w:val="28"/>
          <w:szCs w:val="28"/>
        </w:rPr>
        <w:t xml:space="preserve">в) </w:t>
      </w:r>
      <w:r w:rsidRPr="00B90F85">
        <w:rPr>
          <w:b/>
          <w:color w:val="212930"/>
          <w:sz w:val="28"/>
          <w:szCs w:val="28"/>
        </w:rPr>
        <w:t>получение кре</w:t>
      </w:r>
      <w:r>
        <w:rPr>
          <w:b/>
          <w:color w:val="212930"/>
          <w:sz w:val="28"/>
          <w:szCs w:val="28"/>
        </w:rPr>
        <w:t>дитов по ставкам ниже рыночных.</w:t>
      </w:r>
    </w:p>
    <w:p w:rsidR="000B0775" w:rsidRPr="00E81EF9" w:rsidRDefault="00B90F85" w:rsidP="0094097A">
      <w:pPr>
        <w:pStyle w:val="a3"/>
        <w:spacing w:line="360" w:lineRule="auto"/>
        <w:jc w:val="both"/>
        <w:rPr>
          <w:b/>
          <w:i/>
          <w:color w:val="212930"/>
          <w:sz w:val="28"/>
          <w:szCs w:val="28"/>
        </w:rPr>
      </w:pPr>
      <w:r w:rsidRPr="00E81EF9">
        <w:rPr>
          <w:b/>
          <w:i/>
          <w:color w:val="212930"/>
          <w:sz w:val="28"/>
          <w:szCs w:val="28"/>
        </w:rPr>
        <w:t>9.В каком году КПИ  определил</w:t>
      </w:r>
      <w:r w:rsidR="00E81EF9" w:rsidRPr="00E81EF9">
        <w:rPr>
          <w:b/>
          <w:i/>
          <w:color w:val="212930"/>
          <w:sz w:val="28"/>
          <w:szCs w:val="28"/>
        </w:rPr>
        <w:t>, что государственные субсидии – это государственная помощь?</w:t>
      </w:r>
    </w:p>
    <w:p w:rsidR="000B0775" w:rsidRPr="00E81EF9" w:rsidRDefault="00E81EF9" w:rsidP="0094097A">
      <w:pPr>
        <w:pStyle w:val="a3"/>
        <w:spacing w:line="360" w:lineRule="auto"/>
        <w:jc w:val="both"/>
        <w:rPr>
          <w:b/>
          <w:color w:val="212930"/>
          <w:sz w:val="28"/>
          <w:szCs w:val="28"/>
        </w:rPr>
      </w:pPr>
      <w:r w:rsidRPr="00E81EF9">
        <w:rPr>
          <w:b/>
          <w:color w:val="212930"/>
          <w:sz w:val="28"/>
          <w:szCs w:val="28"/>
        </w:rPr>
        <w:t>а) в январе 1998г.</w:t>
      </w:r>
    </w:p>
    <w:p w:rsidR="00E81EF9" w:rsidRDefault="00E81EF9" w:rsidP="0094097A">
      <w:pPr>
        <w:pStyle w:val="a3"/>
        <w:spacing w:line="360" w:lineRule="auto"/>
        <w:jc w:val="both"/>
        <w:rPr>
          <w:color w:val="212930"/>
          <w:sz w:val="28"/>
          <w:szCs w:val="28"/>
        </w:rPr>
      </w:pPr>
      <w:r>
        <w:rPr>
          <w:color w:val="212930"/>
          <w:sz w:val="28"/>
          <w:szCs w:val="28"/>
        </w:rPr>
        <w:t>б) июнь 1996г.</w:t>
      </w:r>
    </w:p>
    <w:p w:rsidR="00E81EF9" w:rsidRDefault="00E81EF9" w:rsidP="0094097A">
      <w:pPr>
        <w:pStyle w:val="a3"/>
        <w:spacing w:line="360" w:lineRule="auto"/>
        <w:jc w:val="both"/>
        <w:rPr>
          <w:color w:val="212930"/>
          <w:sz w:val="28"/>
          <w:szCs w:val="28"/>
        </w:rPr>
      </w:pPr>
      <w:r>
        <w:rPr>
          <w:color w:val="212930"/>
          <w:sz w:val="28"/>
          <w:szCs w:val="28"/>
        </w:rPr>
        <w:t>в) в декабре 1994г</w:t>
      </w:r>
    </w:p>
    <w:p w:rsidR="00E81EF9" w:rsidRDefault="00E81EF9" w:rsidP="0094097A">
      <w:pPr>
        <w:pStyle w:val="a3"/>
        <w:spacing w:line="360" w:lineRule="auto"/>
        <w:jc w:val="both"/>
        <w:rPr>
          <w:color w:val="212930"/>
          <w:sz w:val="28"/>
          <w:szCs w:val="28"/>
        </w:rPr>
      </w:pPr>
      <w:r>
        <w:rPr>
          <w:color w:val="212930"/>
          <w:sz w:val="28"/>
          <w:szCs w:val="28"/>
        </w:rPr>
        <w:t>г) декабрь 1993г.</w:t>
      </w:r>
    </w:p>
    <w:p w:rsidR="00E81EF9" w:rsidRPr="00E81EF9" w:rsidRDefault="00E81EF9" w:rsidP="00E81EF9">
      <w:pPr>
        <w:spacing w:line="360" w:lineRule="auto"/>
        <w:jc w:val="both"/>
        <w:rPr>
          <w:b/>
          <w:i/>
          <w:sz w:val="28"/>
          <w:szCs w:val="28"/>
        </w:rPr>
      </w:pPr>
      <w:r w:rsidRPr="00E81EF9">
        <w:rPr>
          <w:b/>
          <w:i/>
          <w:color w:val="212930"/>
          <w:sz w:val="28"/>
          <w:szCs w:val="28"/>
        </w:rPr>
        <w:t xml:space="preserve">10.Какая была основная цель создания </w:t>
      </w:r>
      <w:r w:rsidRPr="00E81EF9">
        <w:rPr>
          <w:b/>
          <w:i/>
          <w:sz w:val="28"/>
          <w:szCs w:val="28"/>
        </w:rPr>
        <w:t>международного стандарта МСБУ (</w:t>
      </w:r>
      <w:r w:rsidRPr="00E81EF9">
        <w:rPr>
          <w:b/>
          <w:i/>
          <w:sz w:val="28"/>
          <w:szCs w:val="28"/>
          <w:lang w:val="en-US"/>
        </w:rPr>
        <w:t>LAS</w:t>
      </w:r>
      <w:r w:rsidRPr="00E81EF9">
        <w:rPr>
          <w:b/>
          <w:i/>
          <w:sz w:val="28"/>
          <w:szCs w:val="28"/>
        </w:rPr>
        <w:t>20)- «Учет правительственных субсидий и раскрытие информации о правительственной помощи»?</w:t>
      </w:r>
    </w:p>
    <w:p w:rsidR="00E81EF9" w:rsidRPr="00E81EF9" w:rsidRDefault="00E81EF9" w:rsidP="00E81EF9">
      <w:pPr>
        <w:spacing w:line="360" w:lineRule="auto"/>
        <w:jc w:val="both"/>
        <w:rPr>
          <w:b/>
          <w:i/>
          <w:sz w:val="28"/>
          <w:szCs w:val="28"/>
        </w:rPr>
      </w:pPr>
      <w:r>
        <w:rPr>
          <w:sz w:val="28"/>
          <w:szCs w:val="28"/>
        </w:rPr>
        <w:t xml:space="preserve">а) </w:t>
      </w:r>
      <w:r w:rsidRPr="00E81EF9">
        <w:rPr>
          <w:sz w:val="28"/>
          <w:szCs w:val="28"/>
        </w:rPr>
        <w:t>установить принципы первоначального и последующего учета основных средств.</w:t>
      </w:r>
    </w:p>
    <w:p w:rsidR="000B0775" w:rsidRDefault="00E81EF9" w:rsidP="00E81EF9">
      <w:pPr>
        <w:autoSpaceDE w:val="0"/>
        <w:autoSpaceDN w:val="0"/>
        <w:adjustRightInd w:val="0"/>
        <w:spacing w:line="360" w:lineRule="auto"/>
        <w:rPr>
          <w:sz w:val="28"/>
          <w:szCs w:val="28"/>
        </w:rPr>
      </w:pPr>
      <w:r w:rsidRPr="00E81EF9">
        <w:rPr>
          <w:sz w:val="28"/>
          <w:szCs w:val="28"/>
        </w:rPr>
        <w:t>б )</w:t>
      </w:r>
      <w:r>
        <w:rPr>
          <w:sz w:val="28"/>
          <w:szCs w:val="28"/>
        </w:rPr>
        <w:t xml:space="preserve"> </w:t>
      </w:r>
      <w:r w:rsidRPr="00E81EF9">
        <w:rPr>
          <w:sz w:val="28"/>
          <w:szCs w:val="28"/>
        </w:rPr>
        <w:t>установить принципы раскрытия финансовой информации по видам деятельности географическим сегментам.</w:t>
      </w:r>
    </w:p>
    <w:p w:rsidR="00E81EF9" w:rsidRDefault="00E81EF9" w:rsidP="00E81EF9">
      <w:pPr>
        <w:autoSpaceDE w:val="0"/>
        <w:autoSpaceDN w:val="0"/>
        <w:adjustRightInd w:val="0"/>
        <w:spacing w:line="360" w:lineRule="auto"/>
        <w:rPr>
          <w:sz w:val="28"/>
          <w:szCs w:val="28"/>
        </w:rPr>
      </w:pPr>
    </w:p>
    <w:p w:rsidR="00E81EF9" w:rsidRPr="00E81EF9" w:rsidRDefault="00E81EF9" w:rsidP="00E81EF9">
      <w:pPr>
        <w:autoSpaceDE w:val="0"/>
        <w:autoSpaceDN w:val="0"/>
        <w:adjustRightInd w:val="0"/>
        <w:spacing w:line="360" w:lineRule="auto"/>
        <w:rPr>
          <w:sz w:val="28"/>
          <w:szCs w:val="28"/>
        </w:rPr>
      </w:pPr>
      <w:r>
        <w:rPr>
          <w:sz w:val="28"/>
          <w:szCs w:val="28"/>
        </w:rPr>
        <w:t xml:space="preserve">в) </w:t>
      </w:r>
      <w:r w:rsidRPr="00E81EF9">
        <w:rPr>
          <w:sz w:val="28"/>
          <w:szCs w:val="28"/>
        </w:rPr>
        <w:t>определить порядок учета налогов на прибыль.</w:t>
      </w:r>
    </w:p>
    <w:p w:rsidR="00E81EF9" w:rsidRDefault="00E81EF9" w:rsidP="00E81EF9">
      <w:pPr>
        <w:autoSpaceDE w:val="0"/>
        <w:autoSpaceDN w:val="0"/>
        <w:adjustRightInd w:val="0"/>
        <w:spacing w:line="360" w:lineRule="auto"/>
        <w:rPr>
          <w:b/>
          <w:sz w:val="28"/>
          <w:szCs w:val="28"/>
        </w:rPr>
      </w:pPr>
      <w:r>
        <w:rPr>
          <w:b/>
          <w:sz w:val="28"/>
          <w:szCs w:val="28"/>
        </w:rPr>
        <w:t xml:space="preserve">г) </w:t>
      </w:r>
      <w:r w:rsidRPr="00E81EF9">
        <w:rPr>
          <w:b/>
          <w:sz w:val="28"/>
          <w:szCs w:val="28"/>
        </w:rPr>
        <w:t>устанавливает порядок учета и требования к раскрытию информации о полученных</w:t>
      </w:r>
      <w:r>
        <w:rPr>
          <w:b/>
          <w:sz w:val="28"/>
          <w:szCs w:val="28"/>
        </w:rPr>
        <w:t xml:space="preserve"> </w:t>
      </w:r>
      <w:r w:rsidRPr="00E81EF9">
        <w:rPr>
          <w:b/>
          <w:sz w:val="28"/>
          <w:szCs w:val="28"/>
        </w:rPr>
        <w:t>государственных субсидиях и других формах государственной помощи.</w:t>
      </w:r>
    </w:p>
    <w:p w:rsidR="00FD2FF3" w:rsidRDefault="00FD2FF3" w:rsidP="00E81EF9">
      <w:pPr>
        <w:autoSpaceDE w:val="0"/>
        <w:autoSpaceDN w:val="0"/>
        <w:adjustRightInd w:val="0"/>
        <w:spacing w:line="360" w:lineRule="auto"/>
        <w:rPr>
          <w:b/>
          <w:sz w:val="28"/>
          <w:szCs w:val="28"/>
        </w:rPr>
      </w:pPr>
    </w:p>
    <w:p w:rsidR="00682099" w:rsidRDefault="00FD2FF3" w:rsidP="00FD2FF3">
      <w:pPr>
        <w:autoSpaceDE w:val="0"/>
        <w:autoSpaceDN w:val="0"/>
        <w:adjustRightInd w:val="0"/>
        <w:spacing w:line="360" w:lineRule="auto"/>
        <w:rPr>
          <w:b/>
          <w:i/>
          <w:sz w:val="28"/>
          <w:szCs w:val="28"/>
          <w:u w:val="single"/>
        </w:rPr>
      </w:pPr>
      <w:r w:rsidRPr="00FD2FF3">
        <w:rPr>
          <w:b/>
          <w:i/>
          <w:sz w:val="28"/>
          <w:szCs w:val="28"/>
          <w:u w:val="single"/>
        </w:rPr>
        <w:t xml:space="preserve">Правильные ответы </w:t>
      </w:r>
      <w:r>
        <w:rPr>
          <w:b/>
          <w:i/>
          <w:sz w:val="28"/>
          <w:szCs w:val="28"/>
          <w:u w:val="single"/>
        </w:rPr>
        <w:t>в тесте выделены жирным шрифтом</w:t>
      </w:r>
    </w:p>
    <w:p w:rsidR="00FD2FF3" w:rsidRPr="00FD2FF3" w:rsidRDefault="00FD2FF3" w:rsidP="00FD2FF3">
      <w:pPr>
        <w:autoSpaceDE w:val="0"/>
        <w:autoSpaceDN w:val="0"/>
        <w:adjustRightInd w:val="0"/>
        <w:spacing w:line="360" w:lineRule="auto"/>
        <w:rPr>
          <w:b/>
          <w:i/>
          <w:sz w:val="28"/>
          <w:szCs w:val="28"/>
          <w:u w:val="single"/>
        </w:rPr>
      </w:pPr>
    </w:p>
    <w:p w:rsidR="00FD2FF3" w:rsidRP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Default="00FD2FF3" w:rsidP="00FD2FF3">
      <w:pPr>
        <w:rPr>
          <w:sz w:val="28"/>
          <w:szCs w:val="28"/>
        </w:rPr>
      </w:pPr>
    </w:p>
    <w:p w:rsidR="00FD2FF3" w:rsidRPr="00FD2FF3" w:rsidRDefault="00FD2FF3" w:rsidP="00FD2FF3">
      <w:pPr>
        <w:rPr>
          <w:sz w:val="28"/>
          <w:szCs w:val="28"/>
        </w:rPr>
      </w:pPr>
    </w:p>
    <w:p w:rsidR="00FD2FF3" w:rsidRDefault="00FD2FF3" w:rsidP="00FD2FF3">
      <w:pPr>
        <w:pStyle w:val="a7"/>
        <w:spacing w:line="360" w:lineRule="auto"/>
        <w:ind w:left="360"/>
        <w:jc w:val="center"/>
        <w:rPr>
          <w:sz w:val="28"/>
          <w:szCs w:val="28"/>
        </w:rPr>
      </w:pPr>
      <w:r>
        <w:rPr>
          <w:sz w:val="28"/>
          <w:szCs w:val="28"/>
        </w:rPr>
        <w:t>Содержание</w:t>
      </w:r>
    </w:p>
    <w:p w:rsidR="00FD2FF3" w:rsidRDefault="00FD2FF3" w:rsidP="00FD2FF3">
      <w:pPr>
        <w:spacing w:line="360" w:lineRule="auto"/>
        <w:jc w:val="both"/>
        <w:rPr>
          <w:sz w:val="28"/>
          <w:szCs w:val="28"/>
        </w:rPr>
      </w:pPr>
      <w:r w:rsidRPr="00942015">
        <w:rPr>
          <w:sz w:val="28"/>
          <w:szCs w:val="28"/>
        </w:rPr>
        <w:t>Введение</w:t>
      </w:r>
      <w:r>
        <w:rPr>
          <w:sz w:val="28"/>
          <w:szCs w:val="28"/>
        </w:rPr>
        <w:t>………………………………………………………………………………….</w:t>
      </w:r>
    </w:p>
    <w:p w:rsidR="00FD2FF3" w:rsidRPr="00FD2FF3" w:rsidRDefault="00FD2FF3" w:rsidP="00FD2FF3">
      <w:pPr>
        <w:pStyle w:val="4"/>
        <w:spacing w:line="360" w:lineRule="auto"/>
        <w:jc w:val="both"/>
        <w:rPr>
          <w:b w:val="0"/>
          <w:color w:val="212930"/>
          <w:sz w:val="28"/>
          <w:szCs w:val="28"/>
        </w:rPr>
      </w:pPr>
      <w:r w:rsidRPr="00FD2FF3">
        <w:rPr>
          <w:b w:val="0"/>
          <w:color w:val="212930"/>
          <w:sz w:val="28"/>
          <w:szCs w:val="28"/>
        </w:rPr>
        <w:t>1.Требования МСФО (IAS) 20</w:t>
      </w:r>
      <w:r>
        <w:rPr>
          <w:b w:val="0"/>
          <w:color w:val="212930"/>
          <w:sz w:val="28"/>
          <w:szCs w:val="28"/>
        </w:rPr>
        <w:t>………………………………………………………….</w:t>
      </w:r>
    </w:p>
    <w:p w:rsidR="00FD2FF3" w:rsidRPr="00FD2FF3" w:rsidRDefault="00FD2FF3" w:rsidP="00FD2FF3">
      <w:pPr>
        <w:pStyle w:val="a3"/>
        <w:spacing w:line="360" w:lineRule="auto"/>
        <w:jc w:val="both"/>
        <w:rPr>
          <w:color w:val="212930"/>
          <w:sz w:val="28"/>
          <w:szCs w:val="28"/>
        </w:rPr>
      </w:pPr>
      <w:r w:rsidRPr="00FD2FF3">
        <w:rPr>
          <w:sz w:val="28"/>
          <w:szCs w:val="28"/>
        </w:rPr>
        <w:t>2.Сфера применения</w:t>
      </w:r>
      <w:r>
        <w:rPr>
          <w:sz w:val="28"/>
          <w:szCs w:val="28"/>
        </w:rPr>
        <w:t>……………………………………………………………………</w:t>
      </w:r>
    </w:p>
    <w:p w:rsidR="00FD2FF3" w:rsidRPr="00FD2FF3" w:rsidRDefault="00FD2FF3" w:rsidP="00FD2FF3">
      <w:pPr>
        <w:pStyle w:val="4"/>
        <w:spacing w:line="360" w:lineRule="auto"/>
        <w:jc w:val="both"/>
        <w:rPr>
          <w:b w:val="0"/>
          <w:color w:val="212930"/>
          <w:sz w:val="28"/>
          <w:szCs w:val="28"/>
        </w:rPr>
      </w:pPr>
      <w:r w:rsidRPr="00FD2FF3">
        <w:rPr>
          <w:b w:val="0"/>
          <w:color w:val="212930"/>
          <w:sz w:val="28"/>
          <w:szCs w:val="28"/>
        </w:rPr>
        <w:t>3.Возврат государственных субсидий</w:t>
      </w:r>
      <w:r>
        <w:rPr>
          <w:b w:val="0"/>
          <w:color w:val="212930"/>
          <w:sz w:val="28"/>
          <w:szCs w:val="28"/>
        </w:rPr>
        <w:t>…………………………………………………</w:t>
      </w:r>
    </w:p>
    <w:p w:rsidR="00FD2FF3" w:rsidRPr="00FD2FF3" w:rsidRDefault="00FD2FF3" w:rsidP="00FD2FF3">
      <w:pPr>
        <w:pStyle w:val="4"/>
        <w:spacing w:line="360" w:lineRule="auto"/>
        <w:jc w:val="both"/>
        <w:rPr>
          <w:b w:val="0"/>
          <w:color w:val="212930"/>
          <w:sz w:val="28"/>
          <w:szCs w:val="28"/>
        </w:rPr>
      </w:pPr>
      <w:r w:rsidRPr="00FD2FF3">
        <w:rPr>
          <w:b w:val="0"/>
          <w:color w:val="212930"/>
          <w:sz w:val="28"/>
          <w:szCs w:val="28"/>
        </w:rPr>
        <w:t>4.Государственная помощь</w:t>
      </w:r>
      <w:r>
        <w:rPr>
          <w:b w:val="0"/>
          <w:color w:val="212930"/>
          <w:sz w:val="28"/>
          <w:szCs w:val="28"/>
        </w:rPr>
        <w:t>…………………………………………………………….</w:t>
      </w:r>
    </w:p>
    <w:p w:rsidR="00FD2FF3" w:rsidRPr="00FD2FF3" w:rsidRDefault="00FD2FF3" w:rsidP="00FD2FF3">
      <w:pPr>
        <w:pStyle w:val="4"/>
        <w:spacing w:line="360" w:lineRule="auto"/>
        <w:jc w:val="both"/>
        <w:rPr>
          <w:b w:val="0"/>
          <w:color w:val="212930"/>
          <w:sz w:val="28"/>
          <w:szCs w:val="28"/>
        </w:rPr>
      </w:pPr>
      <w:r w:rsidRPr="00FD2FF3">
        <w:rPr>
          <w:b w:val="0"/>
          <w:color w:val="212930"/>
          <w:sz w:val="28"/>
          <w:szCs w:val="28"/>
        </w:rPr>
        <w:t>4.1 Приобретение оборотных активов и осуществление текущих расходов</w:t>
      </w:r>
      <w:r>
        <w:rPr>
          <w:b w:val="0"/>
          <w:color w:val="212930"/>
          <w:sz w:val="28"/>
          <w:szCs w:val="28"/>
        </w:rPr>
        <w:t>………..</w:t>
      </w:r>
    </w:p>
    <w:p w:rsidR="00FD2FF3" w:rsidRPr="00FD2FF3" w:rsidRDefault="00FD2FF3" w:rsidP="00FD2FF3">
      <w:pPr>
        <w:pStyle w:val="4"/>
        <w:spacing w:line="360" w:lineRule="auto"/>
        <w:jc w:val="both"/>
        <w:rPr>
          <w:b w:val="0"/>
          <w:color w:val="212930"/>
          <w:sz w:val="28"/>
          <w:szCs w:val="28"/>
        </w:rPr>
      </w:pPr>
      <w:r w:rsidRPr="00FD2FF3">
        <w:rPr>
          <w:b w:val="0"/>
          <w:color w:val="212930"/>
          <w:sz w:val="28"/>
          <w:szCs w:val="28"/>
        </w:rPr>
        <w:t>4.2Финансирование расходов (покрытие убытков)</w:t>
      </w:r>
      <w:r>
        <w:rPr>
          <w:b w:val="0"/>
          <w:color w:val="212930"/>
          <w:sz w:val="28"/>
          <w:szCs w:val="28"/>
        </w:rPr>
        <w:t>…………………………………..</w:t>
      </w:r>
    </w:p>
    <w:p w:rsidR="00FD2FF3" w:rsidRDefault="00FD2FF3" w:rsidP="00FD2FF3">
      <w:pPr>
        <w:spacing w:line="360" w:lineRule="auto"/>
        <w:jc w:val="both"/>
        <w:rPr>
          <w:sz w:val="28"/>
          <w:szCs w:val="28"/>
        </w:rPr>
      </w:pPr>
      <w:r>
        <w:rPr>
          <w:sz w:val="28"/>
          <w:szCs w:val="28"/>
        </w:rPr>
        <w:t>Заключение……………………………………………………………………………….</w:t>
      </w:r>
    </w:p>
    <w:p w:rsidR="00FD2FF3" w:rsidRPr="005B54D3" w:rsidRDefault="00FD2FF3" w:rsidP="00FD2FF3">
      <w:pPr>
        <w:spacing w:line="360" w:lineRule="auto"/>
        <w:jc w:val="both"/>
        <w:rPr>
          <w:b/>
          <w:i/>
          <w:sz w:val="28"/>
          <w:szCs w:val="28"/>
        </w:rPr>
      </w:pPr>
      <w:r>
        <w:rPr>
          <w:sz w:val="28"/>
          <w:szCs w:val="28"/>
        </w:rPr>
        <w:t>Тест ………………………………………………………………………………………</w:t>
      </w:r>
    </w:p>
    <w:p w:rsidR="00FD2FF3" w:rsidRDefault="00FD2FF3" w:rsidP="00FD2FF3">
      <w:pPr>
        <w:spacing w:line="360" w:lineRule="auto"/>
        <w:jc w:val="both"/>
        <w:rPr>
          <w:sz w:val="28"/>
          <w:szCs w:val="28"/>
        </w:rPr>
      </w:pPr>
      <w:r>
        <w:rPr>
          <w:sz w:val="28"/>
          <w:szCs w:val="28"/>
        </w:rPr>
        <w:t>Литература……………………………………………………………………………….</w:t>
      </w:r>
    </w:p>
    <w:p w:rsidR="00FD2FF3" w:rsidRPr="00456626" w:rsidRDefault="00FD2FF3" w:rsidP="00FD2FF3">
      <w:pPr>
        <w:pStyle w:val="a7"/>
        <w:spacing w:line="360" w:lineRule="auto"/>
        <w:ind w:left="360"/>
        <w:jc w:val="both"/>
        <w:rPr>
          <w:sz w:val="28"/>
          <w:szCs w:val="28"/>
        </w:rPr>
      </w:pPr>
    </w:p>
    <w:p w:rsidR="00FD2FF3" w:rsidRPr="00661827" w:rsidRDefault="00FD2FF3" w:rsidP="00FD2FF3">
      <w:pPr>
        <w:pStyle w:val="a7"/>
        <w:spacing w:line="360" w:lineRule="auto"/>
        <w:ind w:left="360"/>
        <w:jc w:val="both"/>
        <w:rPr>
          <w:sz w:val="28"/>
          <w:szCs w:val="28"/>
        </w:rPr>
      </w:pPr>
      <w:r>
        <w:rPr>
          <w:spacing w:val="-2"/>
          <w:sz w:val="28"/>
          <w:szCs w:val="28"/>
        </w:rPr>
        <w:t xml:space="preserve">                               </w:t>
      </w:r>
    </w:p>
    <w:p w:rsidR="00FD2FF3" w:rsidRPr="00661827" w:rsidRDefault="00FD2FF3" w:rsidP="00FD2FF3">
      <w:pPr>
        <w:tabs>
          <w:tab w:val="left" w:pos="1365"/>
        </w:tabs>
        <w:spacing w:line="360" w:lineRule="auto"/>
        <w:jc w:val="both"/>
        <w:rPr>
          <w:sz w:val="28"/>
          <w:szCs w:val="28"/>
        </w:rPr>
      </w:pPr>
    </w:p>
    <w:p w:rsidR="00FD2FF3" w:rsidRPr="00661827" w:rsidRDefault="00FD2FF3" w:rsidP="00FD2FF3">
      <w:pPr>
        <w:tabs>
          <w:tab w:val="left" w:pos="1365"/>
        </w:tabs>
        <w:spacing w:line="360" w:lineRule="auto"/>
        <w:jc w:val="both"/>
        <w:rPr>
          <w:sz w:val="28"/>
          <w:szCs w:val="28"/>
        </w:rPr>
      </w:pPr>
    </w:p>
    <w:p w:rsidR="00FD2FF3" w:rsidRPr="00661827" w:rsidRDefault="00FD2FF3" w:rsidP="00FD2FF3">
      <w:pPr>
        <w:tabs>
          <w:tab w:val="left" w:pos="1365"/>
        </w:tabs>
        <w:spacing w:line="360" w:lineRule="auto"/>
        <w:jc w:val="both"/>
        <w:rPr>
          <w:sz w:val="28"/>
          <w:szCs w:val="28"/>
        </w:rPr>
      </w:pPr>
    </w:p>
    <w:p w:rsidR="00FD2FF3" w:rsidRDefault="00FD2FF3" w:rsidP="00FD2FF3">
      <w:pPr>
        <w:tabs>
          <w:tab w:val="left" w:pos="1365"/>
        </w:tabs>
        <w:spacing w:line="360" w:lineRule="auto"/>
        <w:jc w:val="both"/>
        <w:rPr>
          <w:sz w:val="28"/>
          <w:szCs w:val="28"/>
        </w:rPr>
      </w:pPr>
    </w:p>
    <w:p w:rsidR="00FD2FF3" w:rsidRDefault="00FD2FF3" w:rsidP="00FD2FF3">
      <w:pPr>
        <w:tabs>
          <w:tab w:val="left" w:pos="1365"/>
        </w:tabs>
        <w:spacing w:line="360" w:lineRule="auto"/>
        <w:jc w:val="both"/>
        <w:rPr>
          <w:sz w:val="28"/>
          <w:szCs w:val="28"/>
        </w:rPr>
      </w:pPr>
    </w:p>
    <w:p w:rsidR="00FD2FF3" w:rsidRDefault="00FD2FF3" w:rsidP="00FD2FF3">
      <w:pPr>
        <w:tabs>
          <w:tab w:val="left" w:pos="1365"/>
        </w:tabs>
        <w:spacing w:line="360" w:lineRule="auto"/>
        <w:jc w:val="both"/>
        <w:rPr>
          <w:sz w:val="28"/>
          <w:szCs w:val="28"/>
        </w:rPr>
      </w:pPr>
    </w:p>
    <w:p w:rsidR="00FD2FF3" w:rsidRDefault="00FD2FF3" w:rsidP="00FD2FF3">
      <w:pPr>
        <w:tabs>
          <w:tab w:val="left" w:pos="1365"/>
        </w:tabs>
        <w:spacing w:line="360" w:lineRule="auto"/>
        <w:jc w:val="both"/>
        <w:rPr>
          <w:sz w:val="28"/>
          <w:szCs w:val="28"/>
        </w:rPr>
      </w:pPr>
    </w:p>
    <w:p w:rsidR="00FD2FF3" w:rsidRDefault="00FD2FF3" w:rsidP="00FD2FF3">
      <w:pPr>
        <w:tabs>
          <w:tab w:val="left" w:pos="1365"/>
        </w:tabs>
        <w:spacing w:line="360" w:lineRule="auto"/>
        <w:jc w:val="both"/>
        <w:rPr>
          <w:sz w:val="28"/>
          <w:szCs w:val="28"/>
        </w:rPr>
      </w:pPr>
    </w:p>
    <w:p w:rsidR="00FD2FF3" w:rsidRDefault="00FD2FF3" w:rsidP="00FD2FF3">
      <w:pPr>
        <w:tabs>
          <w:tab w:val="left" w:pos="1365"/>
        </w:tabs>
        <w:spacing w:line="360" w:lineRule="auto"/>
        <w:jc w:val="both"/>
        <w:rPr>
          <w:sz w:val="28"/>
          <w:szCs w:val="28"/>
        </w:rPr>
      </w:pPr>
    </w:p>
    <w:p w:rsidR="00FD2FF3" w:rsidRDefault="00FD2FF3" w:rsidP="00FD2FF3">
      <w:pPr>
        <w:tabs>
          <w:tab w:val="left" w:pos="1365"/>
        </w:tabs>
        <w:spacing w:line="360" w:lineRule="auto"/>
        <w:jc w:val="both"/>
        <w:rPr>
          <w:sz w:val="28"/>
          <w:szCs w:val="28"/>
        </w:rPr>
      </w:pPr>
    </w:p>
    <w:p w:rsidR="00FD2FF3" w:rsidRDefault="00FD2FF3" w:rsidP="00FD2FF3">
      <w:pPr>
        <w:tabs>
          <w:tab w:val="left" w:pos="1365"/>
        </w:tabs>
        <w:spacing w:line="360" w:lineRule="auto"/>
        <w:jc w:val="both"/>
        <w:rPr>
          <w:sz w:val="28"/>
          <w:szCs w:val="28"/>
        </w:rPr>
      </w:pPr>
    </w:p>
    <w:p w:rsidR="00FD2FF3" w:rsidRDefault="00FD2FF3" w:rsidP="00FD2FF3">
      <w:pPr>
        <w:tabs>
          <w:tab w:val="left" w:pos="1365"/>
        </w:tabs>
        <w:spacing w:line="360" w:lineRule="auto"/>
        <w:jc w:val="both"/>
        <w:rPr>
          <w:sz w:val="28"/>
          <w:szCs w:val="28"/>
        </w:rPr>
      </w:pPr>
    </w:p>
    <w:p w:rsidR="00FD2FF3" w:rsidRPr="003B14F7" w:rsidRDefault="00FD2FF3" w:rsidP="00FD2FF3">
      <w:pPr>
        <w:jc w:val="center"/>
        <w:rPr>
          <w:sz w:val="28"/>
          <w:szCs w:val="28"/>
        </w:rPr>
      </w:pPr>
      <w:r w:rsidRPr="003B14F7">
        <w:rPr>
          <w:sz w:val="28"/>
          <w:szCs w:val="28"/>
        </w:rPr>
        <w:t>Министерство образования и науки Российской Федерации</w:t>
      </w:r>
    </w:p>
    <w:p w:rsidR="00FD2FF3" w:rsidRPr="003B14F7" w:rsidRDefault="00FD2FF3" w:rsidP="00FD2FF3">
      <w:pPr>
        <w:jc w:val="center"/>
        <w:rPr>
          <w:sz w:val="28"/>
          <w:szCs w:val="28"/>
        </w:rPr>
      </w:pPr>
      <w:r w:rsidRPr="003B14F7">
        <w:rPr>
          <w:sz w:val="28"/>
          <w:szCs w:val="28"/>
        </w:rPr>
        <w:t>Федеральное агентство по образованию</w:t>
      </w:r>
    </w:p>
    <w:p w:rsidR="00FD2FF3" w:rsidRPr="003B14F7" w:rsidRDefault="00FD2FF3" w:rsidP="00FD2FF3">
      <w:pPr>
        <w:jc w:val="center"/>
        <w:rPr>
          <w:sz w:val="28"/>
          <w:szCs w:val="28"/>
        </w:rPr>
      </w:pPr>
      <w:r w:rsidRPr="003B14F7">
        <w:rPr>
          <w:sz w:val="28"/>
          <w:szCs w:val="28"/>
        </w:rPr>
        <w:t>Курганский государственный университет</w:t>
      </w:r>
    </w:p>
    <w:p w:rsidR="00FD2FF3" w:rsidRPr="003B14F7" w:rsidRDefault="00FD2FF3" w:rsidP="00FD2FF3">
      <w:pPr>
        <w:jc w:val="center"/>
        <w:rPr>
          <w:sz w:val="28"/>
          <w:szCs w:val="28"/>
        </w:rPr>
      </w:pPr>
    </w:p>
    <w:p w:rsidR="00FD2FF3" w:rsidRDefault="00FD2FF3" w:rsidP="00FD2FF3">
      <w:pPr>
        <w:jc w:val="center"/>
      </w:pPr>
    </w:p>
    <w:p w:rsidR="00FD2FF3" w:rsidRDefault="00FD2FF3" w:rsidP="00FD2FF3">
      <w:pPr>
        <w:jc w:val="center"/>
      </w:pPr>
    </w:p>
    <w:p w:rsidR="00FD2FF3" w:rsidRDefault="00FD2FF3" w:rsidP="00FD2FF3">
      <w:pPr>
        <w:jc w:val="center"/>
      </w:pPr>
    </w:p>
    <w:p w:rsidR="00FD2FF3" w:rsidRDefault="00FD2FF3" w:rsidP="00FD2FF3">
      <w:pPr>
        <w:jc w:val="center"/>
      </w:pPr>
    </w:p>
    <w:p w:rsidR="00FD2FF3" w:rsidRDefault="00FD2FF3" w:rsidP="00FD2FF3">
      <w:pPr>
        <w:jc w:val="center"/>
      </w:pPr>
    </w:p>
    <w:p w:rsidR="00FD2FF3" w:rsidRDefault="00FD2FF3" w:rsidP="00FD2FF3">
      <w:pPr>
        <w:jc w:val="center"/>
      </w:pPr>
    </w:p>
    <w:p w:rsidR="00FD2FF3" w:rsidRPr="003B14F7" w:rsidRDefault="00FD2FF3" w:rsidP="00FD2FF3">
      <w:pPr>
        <w:jc w:val="center"/>
        <w:rPr>
          <w:sz w:val="28"/>
          <w:szCs w:val="28"/>
        </w:rPr>
      </w:pPr>
      <w:r w:rsidRPr="003B14F7">
        <w:rPr>
          <w:sz w:val="28"/>
          <w:szCs w:val="28"/>
        </w:rPr>
        <w:t>Экономический факультет</w:t>
      </w:r>
    </w:p>
    <w:p w:rsidR="00FD2FF3" w:rsidRDefault="00FD2FF3" w:rsidP="00FD2FF3">
      <w:pPr>
        <w:jc w:val="center"/>
        <w:rPr>
          <w:sz w:val="28"/>
          <w:szCs w:val="28"/>
        </w:rPr>
      </w:pPr>
      <w:r w:rsidRPr="003B14F7">
        <w:rPr>
          <w:sz w:val="28"/>
          <w:szCs w:val="28"/>
        </w:rPr>
        <w:t>Кафедра «Финансы и кредит»</w:t>
      </w:r>
    </w:p>
    <w:p w:rsidR="00FD2FF3" w:rsidRDefault="00FD2FF3" w:rsidP="00FD2FF3">
      <w:pPr>
        <w:jc w:val="center"/>
        <w:rPr>
          <w:sz w:val="28"/>
          <w:szCs w:val="28"/>
        </w:rPr>
      </w:pPr>
    </w:p>
    <w:p w:rsidR="00FD2FF3" w:rsidRDefault="00FD2FF3" w:rsidP="00FD2FF3">
      <w:pPr>
        <w:jc w:val="center"/>
        <w:rPr>
          <w:sz w:val="28"/>
          <w:szCs w:val="28"/>
        </w:rPr>
      </w:pPr>
    </w:p>
    <w:p w:rsidR="00FD2FF3" w:rsidRPr="003B14F7" w:rsidRDefault="00FD2FF3" w:rsidP="00FD2FF3">
      <w:pPr>
        <w:jc w:val="center"/>
        <w:rPr>
          <w:sz w:val="28"/>
          <w:szCs w:val="28"/>
        </w:rPr>
      </w:pPr>
    </w:p>
    <w:p w:rsidR="00FD2FF3" w:rsidRDefault="00FD2FF3" w:rsidP="00FD2FF3">
      <w:pPr>
        <w:jc w:val="center"/>
      </w:pPr>
    </w:p>
    <w:p w:rsidR="00FD2FF3" w:rsidRPr="003B14F7" w:rsidRDefault="00FD2FF3" w:rsidP="00FD2FF3">
      <w:pPr>
        <w:jc w:val="center"/>
        <w:rPr>
          <w:sz w:val="46"/>
          <w:szCs w:val="46"/>
        </w:rPr>
      </w:pPr>
      <w:r w:rsidRPr="003B14F7">
        <w:rPr>
          <w:sz w:val="46"/>
          <w:szCs w:val="46"/>
        </w:rPr>
        <w:t>Контрольная работа</w:t>
      </w:r>
    </w:p>
    <w:p w:rsidR="00FD2FF3" w:rsidRPr="003B14F7" w:rsidRDefault="00FD2FF3" w:rsidP="00FD2FF3">
      <w:pPr>
        <w:rPr>
          <w:sz w:val="28"/>
          <w:szCs w:val="28"/>
        </w:rPr>
      </w:pPr>
    </w:p>
    <w:p w:rsidR="00A906AA" w:rsidRPr="00A906AA" w:rsidRDefault="00FD2FF3" w:rsidP="00A906AA">
      <w:pPr>
        <w:jc w:val="center"/>
        <w:rPr>
          <w:spacing w:val="40"/>
          <w:sz w:val="28"/>
          <w:szCs w:val="28"/>
        </w:rPr>
      </w:pPr>
      <w:r w:rsidRPr="00A3556E">
        <w:rPr>
          <w:sz w:val="32"/>
          <w:szCs w:val="32"/>
        </w:rPr>
        <w:t xml:space="preserve">по дисциплине: </w:t>
      </w:r>
      <w:r w:rsidR="00A906AA" w:rsidRPr="00A906AA">
        <w:rPr>
          <w:spacing w:val="40"/>
          <w:sz w:val="28"/>
          <w:szCs w:val="28"/>
        </w:rPr>
        <w:t>«Международные стандарты учета и финансовой отчетности»</w:t>
      </w:r>
    </w:p>
    <w:p w:rsidR="00FD2FF3" w:rsidRPr="00A3556E" w:rsidRDefault="00FD2FF3" w:rsidP="00FD2FF3">
      <w:pPr>
        <w:jc w:val="center"/>
        <w:rPr>
          <w:sz w:val="32"/>
          <w:szCs w:val="32"/>
        </w:rPr>
      </w:pPr>
    </w:p>
    <w:p w:rsidR="00FD2FF3" w:rsidRDefault="00FD2FF3" w:rsidP="00FD2FF3"/>
    <w:p w:rsidR="00FD2FF3" w:rsidRDefault="00FD2FF3" w:rsidP="00FD2FF3"/>
    <w:p w:rsidR="00FD2FF3" w:rsidRPr="003B14F7" w:rsidRDefault="00FD2FF3" w:rsidP="00FD2FF3">
      <w:pPr>
        <w:jc w:val="center"/>
        <w:rPr>
          <w:sz w:val="28"/>
          <w:szCs w:val="28"/>
        </w:rPr>
      </w:pPr>
    </w:p>
    <w:p w:rsidR="00FD2FF3" w:rsidRPr="003B14F7" w:rsidRDefault="00FD2FF3" w:rsidP="00FD2FF3">
      <w:pPr>
        <w:rPr>
          <w:sz w:val="28"/>
          <w:szCs w:val="28"/>
        </w:rPr>
      </w:pPr>
    </w:p>
    <w:p w:rsidR="00FD2FF3" w:rsidRDefault="00FD2FF3" w:rsidP="00FD2FF3"/>
    <w:p w:rsidR="00FD2FF3" w:rsidRDefault="00FD2FF3" w:rsidP="00FD2FF3"/>
    <w:p w:rsidR="00FD2FF3" w:rsidRDefault="00FD2FF3" w:rsidP="00FD2FF3"/>
    <w:p w:rsidR="00FD2FF3" w:rsidRDefault="00FD2FF3" w:rsidP="00FD2FF3"/>
    <w:p w:rsidR="00FD2FF3" w:rsidRDefault="00FD2FF3" w:rsidP="00FD2FF3"/>
    <w:p w:rsidR="00FD2FF3" w:rsidRDefault="00FD2FF3" w:rsidP="00FD2FF3"/>
    <w:p w:rsidR="00FD2FF3" w:rsidRDefault="00FD2FF3" w:rsidP="00FD2FF3"/>
    <w:p w:rsidR="00FD2FF3" w:rsidRPr="003B14F7" w:rsidRDefault="00FD2FF3" w:rsidP="00FD2FF3">
      <w:pPr>
        <w:rPr>
          <w:sz w:val="28"/>
          <w:szCs w:val="28"/>
        </w:rPr>
      </w:pPr>
      <w:r w:rsidRPr="003B14F7">
        <w:rPr>
          <w:sz w:val="28"/>
          <w:szCs w:val="28"/>
        </w:rPr>
        <w:t xml:space="preserve">Выполнил студент группы: ______________                    </w:t>
      </w:r>
      <w:r>
        <w:rPr>
          <w:sz w:val="28"/>
          <w:szCs w:val="28"/>
        </w:rPr>
        <w:t xml:space="preserve">  ________________</w:t>
      </w:r>
    </w:p>
    <w:p w:rsidR="00FD2FF3" w:rsidRPr="003B14F7" w:rsidRDefault="00FD2FF3" w:rsidP="00FD2FF3">
      <w:pPr>
        <w:rPr>
          <w:sz w:val="28"/>
          <w:szCs w:val="28"/>
        </w:rPr>
      </w:pPr>
    </w:p>
    <w:p w:rsidR="00FD2FF3" w:rsidRPr="003B14F7" w:rsidRDefault="00FD2FF3" w:rsidP="00FD2FF3">
      <w:pPr>
        <w:rPr>
          <w:sz w:val="28"/>
          <w:szCs w:val="28"/>
        </w:rPr>
      </w:pPr>
    </w:p>
    <w:p w:rsidR="00FD2FF3" w:rsidRPr="003B14F7" w:rsidRDefault="00FD2FF3" w:rsidP="00FD2FF3">
      <w:pPr>
        <w:rPr>
          <w:sz w:val="28"/>
          <w:szCs w:val="28"/>
        </w:rPr>
      </w:pPr>
    </w:p>
    <w:p w:rsidR="00FD2FF3" w:rsidRPr="003B14F7" w:rsidRDefault="00FD2FF3" w:rsidP="00FD2FF3">
      <w:pPr>
        <w:rPr>
          <w:sz w:val="28"/>
          <w:szCs w:val="28"/>
        </w:rPr>
      </w:pPr>
      <w:r w:rsidRPr="003B14F7">
        <w:rPr>
          <w:sz w:val="28"/>
          <w:szCs w:val="28"/>
        </w:rPr>
        <w:t>Преподаватель:</w:t>
      </w:r>
      <w:r>
        <w:rPr>
          <w:sz w:val="28"/>
          <w:szCs w:val="28"/>
        </w:rPr>
        <w:t xml:space="preserve"> ______________________</w:t>
      </w:r>
      <w:r w:rsidRPr="003B14F7">
        <w:rPr>
          <w:sz w:val="28"/>
          <w:szCs w:val="28"/>
        </w:rPr>
        <w:t xml:space="preserve">        </w:t>
      </w:r>
      <w:r>
        <w:rPr>
          <w:sz w:val="28"/>
          <w:szCs w:val="28"/>
        </w:rPr>
        <w:t xml:space="preserve">                  _________________</w:t>
      </w:r>
    </w:p>
    <w:p w:rsidR="00FD2FF3" w:rsidRPr="003B14F7" w:rsidRDefault="00FD2FF3" w:rsidP="00FD2FF3">
      <w:pPr>
        <w:rPr>
          <w:sz w:val="28"/>
          <w:szCs w:val="28"/>
        </w:rPr>
      </w:pPr>
    </w:p>
    <w:p w:rsidR="00FD2FF3" w:rsidRPr="003B14F7" w:rsidRDefault="00FD2FF3" w:rsidP="00FD2FF3">
      <w:pPr>
        <w:rPr>
          <w:sz w:val="28"/>
          <w:szCs w:val="28"/>
        </w:rPr>
      </w:pPr>
    </w:p>
    <w:p w:rsidR="00FD2FF3" w:rsidRPr="003B14F7" w:rsidRDefault="00FD2FF3" w:rsidP="00FD2FF3">
      <w:pPr>
        <w:rPr>
          <w:sz w:val="28"/>
          <w:szCs w:val="28"/>
        </w:rPr>
      </w:pPr>
    </w:p>
    <w:p w:rsidR="00FD2FF3" w:rsidRPr="003B14F7" w:rsidRDefault="00FD2FF3" w:rsidP="00FD2FF3">
      <w:pPr>
        <w:rPr>
          <w:sz w:val="28"/>
          <w:szCs w:val="28"/>
        </w:rPr>
      </w:pPr>
    </w:p>
    <w:p w:rsidR="00FD2FF3" w:rsidRPr="003B14F7" w:rsidRDefault="00FD2FF3" w:rsidP="00FD2FF3">
      <w:pPr>
        <w:rPr>
          <w:sz w:val="28"/>
          <w:szCs w:val="28"/>
        </w:rPr>
      </w:pPr>
    </w:p>
    <w:p w:rsidR="00FD2FF3" w:rsidRPr="003B14F7" w:rsidRDefault="00FD2FF3" w:rsidP="00FD2FF3">
      <w:pPr>
        <w:rPr>
          <w:sz w:val="28"/>
          <w:szCs w:val="28"/>
        </w:rPr>
      </w:pPr>
    </w:p>
    <w:p w:rsidR="00FD2FF3" w:rsidRPr="003B14F7" w:rsidRDefault="00FD2FF3" w:rsidP="00FD2FF3">
      <w:pPr>
        <w:rPr>
          <w:sz w:val="28"/>
          <w:szCs w:val="28"/>
        </w:rPr>
      </w:pPr>
    </w:p>
    <w:p w:rsidR="00FD2FF3" w:rsidRDefault="00FD2FF3" w:rsidP="00A906AA">
      <w:pPr>
        <w:spacing w:line="360" w:lineRule="auto"/>
        <w:jc w:val="center"/>
        <w:rPr>
          <w:sz w:val="28"/>
          <w:szCs w:val="28"/>
        </w:rPr>
      </w:pPr>
      <w:r w:rsidRPr="003B14F7">
        <w:rPr>
          <w:sz w:val="28"/>
          <w:szCs w:val="28"/>
        </w:rPr>
        <w:t>Курган 200</w:t>
      </w:r>
      <w:r>
        <w:rPr>
          <w:sz w:val="28"/>
          <w:szCs w:val="28"/>
        </w:rPr>
        <w:t>9</w:t>
      </w:r>
    </w:p>
    <w:p w:rsidR="00FD2FF3" w:rsidRDefault="00FD2FF3" w:rsidP="00FD2FF3">
      <w:pPr>
        <w:spacing w:line="360" w:lineRule="auto"/>
        <w:jc w:val="center"/>
        <w:rPr>
          <w:sz w:val="28"/>
          <w:szCs w:val="28"/>
        </w:rPr>
      </w:pPr>
      <w:r>
        <w:rPr>
          <w:sz w:val="28"/>
          <w:szCs w:val="28"/>
        </w:rPr>
        <w:t>Литература</w:t>
      </w:r>
    </w:p>
    <w:p w:rsidR="00FD2FF3" w:rsidRDefault="00FD2FF3" w:rsidP="00A906AA">
      <w:pPr>
        <w:spacing w:line="360" w:lineRule="auto"/>
        <w:rPr>
          <w:bCs/>
          <w:color w:val="000000"/>
          <w:sz w:val="28"/>
          <w:szCs w:val="29"/>
        </w:rPr>
      </w:pPr>
      <w:r w:rsidRPr="00FD2FF3">
        <w:rPr>
          <w:bCs/>
          <w:color w:val="000000"/>
          <w:sz w:val="28"/>
          <w:szCs w:val="29"/>
        </w:rPr>
        <w:t>1.</w:t>
      </w:r>
      <w:r>
        <w:rPr>
          <w:bCs/>
          <w:color w:val="000000"/>
          <w:sz w:val="28"/>
          <w:szCs w:val="29"/>
        </w:rPr>
        <w:t xml:space="preserve"> Международные стандарты учета и финансов</w:t>
      </w:r>
      <w:r w:rsidR="005660E0">
        <w:rPr>
          <w:bCs/>
          <w:color w:val="000000"/>
          <w:sz w:val="28"/>
          <w:szCs w:val="29"/>
        </w:rPr>
        <w:t>ой</w:t>
      </w:r>
      <w:r>
        <w:rPr>
          <w:bCs/>
          <w:color w:val="000000"/>
          <w:sz w:val="28"/>
          <w:szCs w:val="29"/>
        </w:rPr>
        <w:t xml:space="preserve"> отчетност</w:t>
      </w:r>
      <w:r w:rsidR="005660E0">
        <w:rPr>
          <w:bCs/>
          <w:color w:val="000000"/>
          <w:sz w:val="28"/>
          <w:szCs w:val="29"/>
        </w:rPr>
        <w:t>и</w:t>
      </w:r>
      <w:r>
        <w:rPr>
          <w:bCs/>
          <w:color w:val="000000"/>
          <w:sz w:val="28"/>
          <w:szCs w:val="29"/>
        </w:rPr>
        <w:t>: Учебник.-3-е изд., испр. и доп</w:t>
      </w:r>
      <w:r w:rsidR="00A906AA">
        <w:rPr>
          <w:bCs/>
          <w:color w:val="000000"/>
          <w:sz w:val="28"/>
          <w:szCs w:val="29"/>
        </w:rPr>
        <w:t>о</w:t>
      </w:r>
      <w:r>
        <w:rPr>
          <w:bCs/>
          <w:color w:val="000000"/>
          <w:sz w:val="28"/>
          <w:szCs w:val="29"/>
        </w:rPr>
        <w:t>л.-М.: Инфра-М, 2008.-512с.</w:t>
      </w:r>
    </w:p>
    <w:p w:rsidR="00FD2FF3" w:rsidRDefault="005660E0" w:rsidP="00A906AA">
      <w:pPr>
        <w:spacing w:line="360" w:lineRule="auto"/>
        <w:rPr>
          <w:bCs/>
          <w:color w:val="000000"/>
          <w:sz w:val="28"/>
          <w:szCs w:val="29"/>
        </w:rPr>
      </w:pPr>
      <w:r>
        <w:rPr>
          <w:bCs/>
          <w:color w:val="000000"/>
          <w:sz w:val="28"/>
          <w:szCs w:val="29"/>
        </w:rPr>
        <w:t>2. Международные стандарты учета и финансовой отчетности/ Под М43 ред. Л.В. Горбатовой – Москва: Волтери Клувер, 2006 -544с.</w:t>
      </w:r>
    </w:p>
    <w:p w:rsidR="005660E0" w:rsidRDefault="005660E0" w:rsidP="00A906AA">
      <w:pPr>
        <w:spacing w:line="360" w:lineRule="auto"/>
        <w:rPr>
          <w:bCs/>
          <w:color w:val="000000"/>
          <w:sz w:val="28"/>
          <w:szCs w:val="29"/>
        </w:rPr>
      </w:pPr>
      <w:r>
        <w:rPr>
          <w:bCs/>
          <w:color w:val="000000"/>
          <w:sz w:val="28"/>
          <w:szCs w:val="29"/>
        </w:rPr>
        <w:t>3. Международные стандарты бухгалтерского отчета и финансовой отчетности: учебное пособие для вузов, издание второе, перед. и доп./ О.В.Рожнова.- М. Изд.</w:t>
      </w:r>
      <w:r w:rsidR="00A906AA">
        <w:rPr>
          <w:bCs/>
          <w:color w:val="000000"/>
          <w:sz w:val="28"/>
          <w:szCs w:val="29"/>
        </w:rPr>
        <w:t xml:space="preserve"> «Экзамен», 2003г -256с.</w:t>
      </w:r>
    </w:p>
    <w:p w:rsidR="00A906AA" w:rsidRDefault="00A906AA" w:rsidP="00A906AA">
      <w:pPr>
        <w:spacing w:line="360" w:lineRule="auto"/>
        <w:rPr>
          <w:bCs/>
          <w:color w:val="000000"/>
          <w:sz w:val="28"/>
          <w:szCs w:val="29"/>
        </w:rPr>
      </w:pPr>
      <w:r>
        <w:rPr>
          <w:bCs/>
          <w:color w:val="000000"/>
          <w:sz w:val="28"/>
          <w:szCs w:val="29"/>
        </w:rPr>
        <w:t>4. Международные стандарты учета и финансовой отчетности / Под ред. Ж.А. Морозова.- М:. Берад-Пресс, 2002.-256с.</w:t>
      </w:r>
    </w:p>
    <w:p w:rsidR="00A906AA" w:rsidRDefault="00A906AA" w:rsidP="00A906AA">
      <w:pPr>
        <w:spacing w:line="360" w:lineRule="auto"/>
        <w:rPr>
          <w:bCs/>
          <w:color w:val="000000"/>
          <w:sz w:val="28"/>
          <w:szCs w:val="29"/>
        </w:rPr>
      </w:pPr>
      <w:r>
        <w:rPr>
          <w:bCs/>
          <w:color w:val="000000"/>
          <w:sz w:val="28"/>
          <w:szCs w:val="29"/>
        </w:rPr>
        <w:t>5. Международная практика и отчетности: Учебник.-/Под ред. Соловьева О.В.- М. ИНФРА- М, 2004- 332с.</w:t>
      </w:r>
    </w:p>
    <w:p w:rsidR="00A906AA" w:rsidRPr="00A906AA" w:rsidRDefault="00A906AA" w:rsidP="00A906AA">
      <w:pPr>
        <w:spacing w:line="360" w:lineRule="auto"/>
        <w:rPr>
          <w:bCs/>
          <w:color w:val="000000"/>
          <w:sz w:val="28"/>
          <w:szCs w:val="29"/>
        </w:rPr>
      </w:pPr>
      <w:r>
        <w:rPr>
          <w:bCs/>
          <w:color w:val="000000"/>
          <w:sz w:val="28"/>
          <w:szCs w:val="29"/>
        </w:rPr>
        <w:t>6.Интернет - ресурсы:</w:t>
      </w:r>
      <w:r w:rsidRPr="00A906AA">
        <w:rPr>
          <w:bCs/>
          <w:sz w:val="28"/>
          <w:szCs w:val="29"/>
        </w:rPr>
        <w:t xml:space="preserve"> </w:t>
      </w:r>
      <w:hyperlink r:id="rId5" w:history="1">
        <w:r w:rsidRPr="00A906AA">
          <w:rPr>
            <w:rStyle w:val="a8"/>
            <w:bCs/>
            <w:color w:val="auto"/>
            <w:sz w:val="28"/>
            <w:szCs w:val="29"/>
            <w:u w:val="none"/>
            <w:lang w:val="en-US"/>
          </w:rPr>
          <w:t>www</w:t>
        </w:r>
        <w:r w:rsidRPr="00A906AA">
          <w:rPr>
            <w:rStyle w:val="a8"/>
            <w:bCs/>
            <w:color w:val="auto"/>
            <w:sz w:val="28"/>
            <w:szCs w:val="29"/>
            <w:u w:val="none"/>
          </w:rPr>
          <w:t>.</w:t>
        </w:r>
        <w:r w:rsidRPr="00A906AA">
          <w:rPr>
            <w:rStyle w:val="a8"/>
            <w:bCs/>
            <w:color w:val="auto"/>
            <w:sz w:val="28"/>
            <w:szCs w:val="29"/>
            <w:u w:val="none"/>
            <w:lang w:val="en-US"/>
          </w:rPr>
          <w:t>audit</w:t>
        </w:r>
        <w:r w:rsidRPr="00A906AA">
          <w:rPr>
            <w:rStyle w:val="a8"/>
            <w:bCs/>
            <w:color w:val="auto"/>
            <w:sz w:val="28"/>
            <w:szCs w:val="29"/>
            <w:u w:val="none"/>
          </w:rPr>
          <w:t>-</w:t>
        </w:r>
        <w:r w:rsidRPr="00A906AA">
          <w:rPr>
            <w:rStyle w:val="a8"/>
            <w:bCs/>
            <w:color w:val="auto"/>
            <w:sz w:val="28"/>
            <w:szCs w:val="29"/>
            <w:u w:val="none"/>
            <w:lang w:val="en-US"/>
          </w:rPr>
          <w:t>it</w:t>
        </w:r>
        <w:r w:rsidRPr="00A906AA">
          <w:rPr>
            <w:rStyle w:val="a8"/>
            <w:bCs/>
            <w:color w:val="auto"/>
            <w:sz w:val="28"/>
            <w:szCs w:val="29"/>
            <w:u w:val="none"/>
          </w:rPr>
          <w:t>.</w:t>
        </w:r>
        <w:r w:rsidRPr="00A906AA">
          <w:rPr>
            <w:rStyle w:val="a8"/>
            <w:bCs/>
            <w:color w:val="auto"/>
            <w:sz w:val="28"/>
            <w:szCs w:val="29"/>
            <w:u w:val="none"/>
            <w:lang w:val="en-US"/>
          </w:rPr>
          <w:t>ru</w:t>
        </w:r>
      </w:hyperlink>
    </w:p>
    <w:p w:rsidR="00A906AA" w:rsidRPr="00A906AA" w:rsidRDefault="00A906AA" w:rsidP="00A906AA">
      <w:pPr>
        <w:spacing w:line="360" w:lineRule="auto"/>
        <w:rPr>
          <w:sz w:val="28"/>
          <w:szCs w:val="29"/>
        </w:rPr>
      </w:pPr>
      <w:r w:rsidRPr="00A906AA">
        <w:rPr>
          <w:sz w:val="28"/>
          <w:szCs w:val="29"/>
        </w:rPr>
        <w:t>7.</w:t>
      </w:r>
      <w:r w:rsidRPr="00A906AA">
        <w:rPr>
          <w:bCs/>
          <w:color w:val="000000"/>
          <w:sz w:val="28"/>
          <w:szCs w:val="29"/>
        </w:rPr>
        <w:t xml:space="preserve"> </w:t>
      </w:r>
      <w:r>
        <w:rPr>
          <w:bCs/>
          <w:color w:val="000000"/>
          <w:sz w:val="28"/>
          <w:szCs w:val="29"/>
        </w:rPr>
        <w:t>Интернет - ресурсы:</w:t>
      </w:r>
      <w:r w:rsidRPr="00A906AA">
        <w:rPr>
          <w:bCs/>
          <w:sz w:val="28"/>
          <w:szCs w:val="29"/>
        </w:rPr>
        <w:t xml:space="preserve"> </w:t>
      </w:r>
      <w:hyperlink r:id="rId6" w:history="1">
        <w:r w:rsidRPr="00A906AA">
          <w:rPr>
            <w:rStyle w:val="a8"/>
            <w:bCs/>
            <w:color w:val="auto"/>
            <w:sz w:val="28"/>
            <w:szCs w:val="29"/>
            <w:u w:val="none"/>
            <w:lang w:val="en-US"/>
          </w:rPr>
          <w:t>www</w:t>
        </w:r>
        <w:r w:rsidRPr="00A906AA">
          <w:rPr>
            <w:rStyle w:val="a8"/>
            <w:bCs/>
            <w:color w:val="auto"/>
            <w:sz w:val="28"/>
            <w:szCs w:val="29"/>
            <w:u w:val="none"/>
          </w:rPr>
          <w:t>.</w:t>
        </w:r>
        <w:r w:rsidRPr="00A906AA">
          <w:rPr>
            <w:rStyle w:val="a8"/>
            <w:bCs/>
            <w:color w:val="auto"/>
            <w:sz w:val="28"/>
            <w:szCs w:val="29"/>
            <w:u w:val="none"/>
            <w:lang w:val="en-US"/>
          </w:rPr>
          <w:t>gaap</w:t>
        </w:r>
        <w:r w:rsidRPr="00A906AA">
          <w:rPr>
            <w:rStyle w:val="a8"/>
            <w:bCs/>
            <w:color w:val="auto"/>
            <w:sz w:val="28"/>
            <w:szCs w:val="29"/>
            <w:u w:val="none"/>
          </w:rPr>
          <w:t>.</w:t>
        </w:r>
        <w:r w:rsidRPr="00A906AA">
          <w:rPr>
            <w:rStyle w:val="a8"/>
            <w:bCs/>
            <w:color w:val="auto"/>
            <w:sz w:val="28"/>
            <w:szCs w:val="29"/>
            <w:u w:val="none"/>
            <w:lang w:val="en-US"/>
          </w:rPr>
          <w:t>ru</w:t>
        </w:r>
      </w:hyperlink>
    </w:p>
    <w:p w:rsidR="00FD2FF3" w:rsidRPr="00661827" w:rsidRDefault="00FD2FF3" w:rsidP="00FD2FF3">
      <w:pPr>
        <w:spacing w:line="360" w:lineRule="auto"/>
        <w:jc w:val="both"/>
        <w:rPr>
          <w:sz w:val="28"/>
          <w:szCs w:val="28"/>
        </w:rPr>
      </w:pPr>
    </w:p>
    <w:p w:rsidR="00FD2FF3" w:rsidRPr="005478B7" w:rsidRDefault="00FD2FF3" w:rsidP="00FD2FF3">
      <w:pPr>
        <w:spacing w:line="360" w:lineRule="auto"/>
        <w:jc w:val="both"/>
        <w:rPr>
          <w:sz w:val="28"/>
          <w:szCs w:val="28"/>
        </w:rPr>
      </w:pPr>
    </w:p>
    <w:p w:rsidR="00FD2FF3" w:rsidRPr="00FD2FF3" w:rsidRDefault="00FD2FF3" w:rsidP="00FD2FF3">
      <w:pPr>
        <w:rPr>
          <w:sz w:val="28"/>
          <w:szCs w:val="28"/>
        </w:rPr>
      </w:pPr>
      <w:bookmarkStart w:id="0" w:name="_GoBack"/>
      <w:bookmarkEnd w:id="0"/>
    </w:p>
    <w:sectPr w:rsidR="00FD2FF3" w:rsidRPr="00FD2FF3" w:rsidSect="00682099">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016E4"/>
    <w:multiLevelType w:val="multilevel"/>
    <w:tmpl w:val="BC244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1654D2"/>
    <w:multiLevelType w:val="multilevel"/>
    <w:tmpl w:val="6F5807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4E7DF2"/>
    <w:multiLevelType w:val="hybridMultilevel"/>
    <w:tmpl w:val="FF40C9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2A92874"/>
    <w:multiLevelType w:val="multilevel"/>
    <w:tmpl w:val="2D94E8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36FC1BD2"/>
    <w:multiLevelType w:val="hybridMultilevel"/>
    <w:tmpl w:val="1F3E15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A82600D"/>
    <w:multiLevelType w:val="hybridMultilevel"/>
    <w:tmpl w:val="29AAE8D0"/>
    <w:lvl w:ilvl="0" w:tplc="A42A75E4">
      <w:start w:val="1"/>
      <w:numFmt w:val="bullet"/>
      <w:lvlText w:val="–"/>
      <w:lvlJc w:val="left"/>
      <w:pPr>
        <w:tabs>
          <w:tab w:val="num" w:pos="3655"/>
        </w:tabs>
        <w:ind w:left="3655" w:hanging="360"/>
      </w:pPr>
      <w:rPr>
        <w:rFonts w:ascii="Times New Roman" w:eastAsia="Times New Roman" w:hAnsi="Times New Roman" w:cs="Times New Roman"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67DD5362"/>
    <w:multiLevelType w:val="multilevel"/>
    <w:tmpl w:val="4EA688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78EC5944"/>
    <w:multiLevelType w:val="hybridMultilevel"/>
    <w:tmpl w:val="A126BA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6"/>
  </w:num>
  <w:num w:numId="4">
    <w:abstractNumId w:val="3"/>
  </w:num>
  <w:num w:numId="5">
    <w:abstractNumId w:val="0"/>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099"/>
    <w:rsid w:val="000B0775"/>
    <w:rsid w:val="000B79EE"/>
    <w:rsid w:val="000E2067"/>
    <w:rsid w:val="00296637"/>
    <w:rsid w:val="0034448A"/>
    <w:rsid w:val="005336A7"/>
    <w:rsid w:val="005660E0"/>
    <w:rsid w:val="005D6821"/>
    <w:rsid w:val="00682099"/>
    <w:rsid w:val="00802785"/>
    <w:rsid w:val="0094097A"/>
    <w:rsid w:val="0097410B"/>
    <w:rsid w:val="009955C5"/>
    <w:rsid w:val="009B6173"/>
    <w:rsid w:val="00A15277"/>
    <w:rsid w:val="00A906AA"/>
    <w:rsid w:val="00B229B3"/>
    <w:rsid w:val="00B90F85"/>
    <w:rsid w:val="00B93DCA"/>
    <w:rsid w:val="00D033CB"/>
    <w:rsid w:val="00D27634"/>
    <w:rsid w:val="00E27190"/>
    <w:rsid w:val="00E66296"/>
    <w:rsid w:val="00E81EF9"/>
    <w:rsid w:val="00E91434"/>
    <w:rsid w:val="00FD2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4C20B3-C0FA-4293-BD76-D2083159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rsid w:val="009955C5"/>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955C5"/>
  </w:style>
  <w:style w:type="paragraph" w:styleId="a3">
    <w:name w:val="Normal (Web)"/>
    <w:basedOn w:val="a"/>
    <w:rsid w:val="009955C5"/>
    <w:pPr>
      <w:spacing w:before="100" w:beforeAutospacing="1" w:after="100" w:afterAutospacing="1"/>
    </w:pPr>
  </w:style>
  <w:style w:type="character" w:styleId="a4">
    <w:name w:val="Emphasis"/>
    <w:basedOn w:val="a0"/>
    <w:qFormat/>
    <w:rsid w:val="009955C5"/>
    <w:rPr>
      <w:i/>
      <w:iCs/>
    </w:rPr>
  </w:style>
  <w:style w:type="character" w:styleId="a5">
    <w:name w:val="Strong"/>
    <w:basedOn w:val="a0"/>
    <w:qFormat/>
    <w:rsid w:val="005D6821"/>
    <w:rPr>
      <w:b/>
      <w:bCs/>
    </w:rPr>
  </w:style>
  <w:style w:type="table" w:styleId="a6">
    <w:name w:val="Table Grid"/>
    <w:basedOn w:val="a1"/>
    <w:rsid w:val="000E20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rsid w:val="00FD2FF3"/>
    <w:pPr>
      <w:spacing w:before="100" w:beforeAutospacing="1" w:after="100" w:afterAutospacing="1"/>
    </w:pPr>
  </w:style>
  <w:style w:type="character" w:styleId="a8">
    <w:name w:val="Hyperlink"/>
    <w:basedOn w:val="a0"/>
    <w:rsid w:val="00A906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aap.ru" TargetMode="External"/><Relationship Id="rId5" Type="http://schemas.openxmlformats.org/officeDocument/2006/relationships/hyperlink" Target="http://www.audit-i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3867</Words>
  <Characters>22043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25859</CharactersWithSpaces>
  <SharedDoc>false</SharedDoc>
  <HLinks>
    <vt:vector size="12" baseType="variant">
      <vt:variant>
        <vt:i4>7733299</vt:i4>
      </vt:variant>
      <vt:variant>
        <vt:i4>3</vt:i4>
      </vt:variant>
      <vt:variant>
        <vt:i4>0</vt:i4>
      </vt:variant>
      <vt:variant>
        <vt:i4>5</vt:i4>
      </vt:variant>
      <vt:variant>
        <vt:lpwstr>http://www.gaap.ru/</vt:lpwstr>
      </vt:variant>
      <vt:variant>
        <vt:lpwstr/>
      </vt:variant>
      <vt:variant>
        <vt:i4>6815847</vt:i4>
      </vt:variant>
      <vt:variant>
        <vt:i4>0</vt:i4>
      </vt:variant>
      <vt:variant>
        <vt:i4>0</vt:i4>
      </vt:variant>
      <vt:variant>
        <vt:i4>5</vt:i4>
      </vt:variant>
      <vt:variant>
        <vt:lpwstr>http://www.audit-it.ru/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cp:lastModifiedBy>admin</cp:lastModifiedBy>
  <cp:revision>2</cp:revision>
  <cp:lastPrinted>2001-12-31T21:20:00Z</cp:lastPrinted>
  <dcterms:created xsi:type="dcterms:W3CDTF">2014-05-31T17:46:00Z</dcterms:created>
  <dcterms:modified xsi:type="dcterms:W3CDTF">2014-05-31T17:46:00Z</dcterms:modified>
</cp:coreProperties>
</file>