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E8A" w:rsidRDefault="00C60E8A">
      <w:pPr>
        <w:spacing w:line="360" w:lineRule="auto"/>
        <w:jc w:val="both"/>
        <w:rPr>
          <w:lang w:val="ru-RU"/>
        </w:rPr>
      </w:pPr>
    </w:p>
    <w:p w:rsidR="00C60E8A" w:rsidRDefault="00C60E8A">
      <w:pPr>
        <w:spacing w:line="360" w:lineRule="auto"/>
        <w:jc w:val="center"/>
        <w:rPr>
          <w:b/>
          <w:bCs/>
          <w:sz w:val="30"/>
          <w:szCs w:val="30"/>
          <w:lang w:val="ru-RU"/>
        </w:rPr>
      </w:pPr>
      <w:r>
        <w:rPr>
          <w:b/>
          <w:bCs/>
          <w:sz w:val="30"/>
          <w:szCs w:val="30"/>
          <w:lang w:val="ru-RU"/>
        </w:rPr>
        <w:t>РОССИЙСКИЙ ЗАОЧНЫЙ ИНСТИТУТ</w:t>
      </w:r>
    </w:p>
    <w:p w:rsidR="00C60E8A" w:rsidRDefault="00C60E8A">
      <w:pPr>
        <w:spacing w:line="360" w:lineRule="auto"/>
        <w:jc w:val="center"/>
        <w:rPr>
          <w:b/>
          <w:bCs/>
          <w:sz w:val="30"/>
          <w:szCs w:val="30"/>
          <w:lang w:val="ru-RU"/>
        </w:rPr>
      </w:pPr>
      <w:r>
        <w:rPr>
          <w:b/>
          <w:bCs/>
          <w:sz w:val="30"/>
          <w:szCs w:val="30"/>
          <w:lang w:val="ru-RU"/>
        </w:rPr>
        <w:t>ТЕКСТИЛЬНОЙ И ЛЕГКОЙ ПРОМЫШЛЕННОСТИ</w:t>
      </w:r>
    </w:p>
    <w:p w:rsidR="00C60E8A" w:rsidRDefault="00C60E8A">
      <w:pPr>
        <w:spacing w:line="360" w:lineRule="auto"/>
        <w:jc w:val="both"/>
        <w:rPr>
          <w:lang w:val="ru-RU"/>
        </w:rPr>
      </w:pPr>
    </w:p>
    <w:p w:rsidR="00C60E8A" w:rsidRDefault="00C60E8A">
      <w:pPr>
        <w:spacing w:line="360" w:lineRule="auto"/>
        <w:jc w:val="both"/>
        <w:rPr>
          <w:lang w:val="ru-RU"/>
        </w:rPr>
      </w:pPr>
    </w:p>
    <w:p w:rsidR="00C60E8A" w:rsidRDefault="00C60E8A">
      <w:pPr>
        <w:spacing w:line="360" w:lineRule="auto"/>
        <w:jc w:val="both"/>
        <w:rPr>
          <w:lang w:val="ru-RU"/>
        </w:rPr>
      </w:pPr>
    </w:p>
    <w:p w:rsidR="00C60E8A" w:rsidRDefault="00C60E8A">
      <w:pPr>
        <w:spacing w:line="360" w:lineRule="auto"/>
        <w:jc w:val="both"/>
        <w:rPr>
          <w:lang w:val="ru-RU"/>
        </w:rPr>
      </w:pPr>
    </w:p>
    <w:p w:rsidR="00C60E8A" w:rsidRDefault="00C60E8A">
      <w:pPr>
        <w:spacing w:line="360" w:lineRule="auto"/>
        <w:jc w:val="both"/>
        <w:rPr>
          <w:lang w:val="ru-RU"/>
        </w:rPr>
      </w:pPr>
    </w:p>
    <w:p w:rsidR="00C60E8A" w:rsidRDefault="00C60E8A">
      <w:pPr>
        <w:spacing w:line="360" w:lineRule="auto"/>
        <w:jc w:val="center"/>
        <w:rPr>
          <w:rFonts w:ascii="TimesET" w:hAnsi="TimesET" w:cs="TimesET"/>
          <w:b/>
          <w:bCs/>
          <w:lang w:val="ru-RU"/>
        </w:rPr>
      </w:pPr>
      <w:r>
        <w:rPr>
          <w:rFonts w:ascii="TimesET" w:hAnsi="TimesET" w:cs="TimesET"/>
          <w:b/>
          <w:bCs/>
          <w:lang w:val="ru-RU"/>
        </w:rPr>
        <w:t>РЕФЕРАТ ПО ПРАВОВЕДЕНИЮ</w:t>
      </w:r>
    </w:p>
    <w:p w:rsidR="00C60E8A" w:rsidRDefault="00C60E8A">
      <w:pPr>
        <w:spacing w:line="360" w:lineRule="auto"/>
        <w:jc w:val="center"/>
        <w:rPr>
          <w:lang w:val="ru-RU"/>
        </w:rPr>
      </w:pPr>
      <w:r>
        <w:rPr>
          <w:lang w:val="ru-RU"/>
        </w:rPr>
        <w:t>на тему:</w:t>
      </w:r>
    </w:p>
    <w:p w:rsidR="00C60E8A" w:rsidRDefault="00C60E8A">
      <w:pPr>
        <w:spacing w:line="360" w:lineRule="auto"/>
        <w:jc w:val="center"/>
        <w:rPr>
          <w:rFonts w:ascii="Decor" w:hAnsi="Decor" w:cs="Decor"/>
          <w:b/>
          <w:bCs/>
          <w:i/>
          <w:iCs/>
          <w:lang w:val="ru-RU"/>
        </w:rPr>
      </w:pPr>
      <w:r>
        <w:rPr>
          <w:rFonts w:ascii="Decor" w:hAnsi="Decor" w:cs="Decor"/>
          <w:b/>
          <w:bCs/>
          <w:i/>
          <w:iCs/>
          <w:lang w:val="ru-RU"/>
        </w:rPr>
        <w:t>"УГОЛОВНОЕ ПРАВО.</w:t>
      </w:r>
    </w:p>
    <w:p w:rsidR="00C60E8A" w:rsidRDefault="00C60E8A">
      <w:pPr>
        <w:spacing w:line="360" w:lineRule="auto"/>
        <w:jc w:val="center"/>
        <w:rPr>
          <w:rFonts w:ascii="Decor" w:hAnsi="Decor" w:cs="Decor"/>
          <w:b/>
          <w:bCs/>
          <w:i/>
          <w:iCs/>
          <w:lang w:val="ru-RU"/>
        </w:rPr>
      </w:pPr>
      <w:r>
        <w:rPr>
          <w:rFonts w:ascii="Decor" w:hAnsi="Decor" w:cs="Decor"/>
          <w:b/>
          <w:bCs/>
          <w:i/>
          <w:iCs/>
          <w:lang w:val="ru-RU"/>
        </w:rPr>
        <w:t>НОВЫЙ УГОЛОВНЫЙ КОДЕКС РФ, ВСТУПАЮЩИЙ</w:t>
      </w:r>
    </w:p>
    <w:p w:rsidR="00C60E8A" w:rsidRDefault="00C60E8A">
      <w:pPr>
        <w:spacing w:line="360" w:lineRule="auto"/>
        <w:jc w:val="center"/>
        <w:rPr>
          <w:rFonts w:ascii="Decor" w:hAnsi="Decor" w:cs="Decor"/>
          <w:b/>
          <w:bCs/>
          <w:i/>
          <w:iCs/>
          <w:lang w:val="ru-RU"/>
        </w:rPr>
      </w:pPr>
      <w:r>
        <w:rPr>
          <w:rFonts w:ascii="Decor" w:hAnsi="Decor" w:cs="Decor"/>
          <w:b/>
          <w:bCs/>
          <w:i/>
          <w:iCs/>
          <w:lang w:val="ru-RU"/>
        </w:rPr>
        <w:t>В ДЕЙСТВИЕ С 1 ЯНВАРЯ 1997г.</w:t>
      </w:r>
    </w:p>
    <w:p w:rsidR="00C60E8A" w:rsidRDefault="00C60E8A">
      <w:pPr>
        <w:spacing w:line="360" w:lineRule="auto"/>
        <w:jc w:val="both"/>
        <w:rPr>
          <w:lang w:val="ru-RU"/>
        </w:rPr>
      </w:pPr>
    </w:p>
    <w:p w:rsidR="00C60E8A" w:rsidRDefault="00C60E8A">
      <w:pPr>
        <w:spacing w:line="360" w:lineRule="auto"/>
        <w:jc w:val="both"/>
        <w:rPr>
          <w:lang w:val="ru-RU"/>
        </w:rPr>
      </w:pPr>
    </w:p>
    <w:p w:rsidR="00C60E8A" w:rsidRDefault="00C60E8A">
      <w:pPr>
        <w:spacing w:line="360" w:lineRule="auto"/>
        <w:jc w:val="both"/>
        <w:rPr>
          <w:lang w:val="ru-RU"/>
        </w:rPr>
      </w:pPr>
    </w:p>
    <w:p w:rsidR="00C60E8A" w:rsidRDefault="00C60E8A">
      <w:pPr>
        <w:spacing w:line="360" w:lineRule="auto"/>
        <w:jc w:val="both"/>
        <w:rPr>
          <w:lang w:val="ru-RU"/>
        </w:rPr>
      </w:pPr>
    </w:p>
    <w:p w:rsidR="00C60E8A" w:rsidRDefault="00C60E8A">
      <w:pPr>
        <w:spacing w:line="360" w:lineRule="auto"/>
        <w:jc w:val="both"/>
        <w:rPr>
          <w:lang w:val="ru-RU"/>
        </w:rPr>
      </w:pPr>
    </w:p>
    <w:p w:rsidR="00C60E8A" w:rsidRDefault="00C60E8A">
      <w:pPr>
        <w:spacing w:line="360" w:lineRule="auto"/>
        <w:jc w:val="both"/>
        <w:rPr>
          <w:lang w:val="ru-RU"/>
        </w:rPr>
      </w:pPr>
    </w:p>
    <w:p w:rsidR="00C60E8A" w:rsidRDefault="00C60E8A">
      <w:pPr>
        <w:tabs>
          <w:tab w:val="left" w:pos="4680"/>
        </w:tabs>
        <w:spacing w:line="360" w:lineRule="auto"/>
        <w:jc w:val="both"/>
        <w:rPr>
          <w:lang w:val="ru-RU"/>
        </w:rPr>
      </w:pPr>
      <w:r>
        <w:rPr>
          <w:lang w:val="ru-RU"/>
        </w:rPr>
        <w:tab/>
        <w:t>Студентки 3 курса</w:t>
      </w:r>
    </w:p>
    <w:p w:rsidR="00C60E8A" w:rsidRDefault="00C60E8A">
      <w:pPr>
        <w:tabs>
          <w:tab w:val="left" w:pos="4680"/>
        </w:tabs>
        <w:spacing w:line="360" w:lineRule="auto"/>
        <w:jc w:val="both"/>
        <w:rPr>
          <w:lang w:val="ru-RU"/>
        </w:rPr>
      </w:pPr>
      <w:r>
        <w:rPr>
          <w:lang w:val="ru-RU"/>
        </w:rPr>
        <w:tab/>
        <w:t>Московского факультета</w:t>
      </w:r>
    </w:p>
    <w:p w:rsidR="00C60E8A" w:rsidRDefault="00C60E8A">
      <w:pPr>
        <w:tabs>
          <w:tab w:val="left" w:pos="4680"/>
        </w:tabs>
        <w:spacing w:line="360" w:lineRule="auto"/>
        <w:jc w:val="both"/>
        <w:rPr>
          <w:lang w:val="ru-RU"/>
        </w:rPr>
      </w:pPr>
      <w:r>
        <w:rPr>
          <w:lang w:val="ru-RU"/>
        </w:rPr>
        <w:tab/>
        <w:t>специальности 060500</w:t>
      </w:r>
    </w:p>
    <w:p w:rsidR="00C60E8A" w:rsidRDefault="00C60E8A">
      <w:pPr>
        <w:tabs>
          <w:tab w:val="left" w:pos="4680"/>
        </w:tabs>
        <w:spacing w:line="360" w:lineRule="auto"/>
        <w:jc w:val="both"/>
        <w:rPr>
          <w:lang w:val="ru-RU"/>
        </w:rPr>
      </w:pPr>
      <w:r>
        <w:rPr>
          <w:lang w:val="ru-RU"/>
        </w:rPr>
        <w:tab/>
        <w:t>шифр 6494324 С</w:t>
      </w:r>
    </w:p>
    <w:p w:rsidR="00C60E8A" w:rsidRDefault="00C60E8A">
      <w:pPr>
        <w:tabs>
          <w:tab w:val="left" w:pos="4680"/>
        </w:tabs>
        <w:spacing w:line="360" w:lineRule="auto"/>
        <w:jc w:val="both"/>
        <w:rPr>
          <w:b/>
          <w:bCs/>
          <w:lang w:val="ru-RU"/>
        </w:rPr>
      </w:pPr>
      <w:r>
        <w:rPr>
          <w:b/>
          <w:bCs/>
          <w:lang w:val="ru-RU"/>
        </w:rPr>
        <w:tab/>
        <w:t>Шпигель Ирины Леонидовны</w:t>
      </w:r>
    </w:p>
    <w:p w:rsidR="00C60E8A" w:rsidRDefault="00C60E8A">
      <w:pPr>
        <w:tabs>
          <w:tab w:val="left" w:pos="4950"/>
        </w:tabs>
        <w:spacing w:line="360" w:lineRule="auto"/>
        <w:jc w:val="both"/>
        <w:rPr>
          <w:lang w:val="ru-RU"/>
        </w:rPr>
      </w:pPr>
    </w:p>
    <w:p w:rsidR="00C60E8A" w:rsidRDefault="00C60E8A">
      <w:pPr>
        <w:tabs>
          <w:tab w:val="left" w:pos="4950"/>
        </w:tabs>
        <w:spacing w:line="360" w:lineRule="auto"/>
        <w:jc w:val="both"/>
        <w:rPr>
          <w:lang w:val="ru-RU"/>
        </w:rPr>
      </w:pPr>
    </w:p>
    <w:p w:rsidR="00C60E8A" w:rsidRDefault="00C60E8A">
      <w:pPr>
        <w:spacing w:line="360" w:lineRule="auto"/>
        <w:jc w:val="both"/>
        <w:rPr>
          <w:lang w:val="ru-RU"/>
        </w:rPr>
      </w:pPr>
    </w:p>
    <w:p w:rsidR="00C60E8A" w:rsidRDefault="00C60E8A">
      <w:pPr>
        <w:spacing w:line="360" w:lineRule="auto"/>
        <w:jc w:val="both"/>
        <w:rPr>
          <w:lang w:val="ru-RU"/>
        </w:rPr>
      </w:pPr>
    </w:p>
    <w:p w:rsidR="00C60E8A" w:rsidRDefault="00C60E8A">
      <w:pPr>
        <w:spacing w:line="360" w:lineRule="auto"/>
        <w:jc w:val="center"/>
        <w:rPr>
          <w:lang w:val="ru-RU"/>
        </w:rPr>
      </w:pPr>
      <w:r>
        <w:rPr>
          <w:lang w:val="ru-RU"/>
        </w:rPr>
        <w:t>г.Москва, 1996</w:t>
      </w:r>
    </w:p>
    <w:p w:rsidR="00C60E8A" w:rsidRDefault="00C60E8A">
      <w:pPr>
        <w:spacing w:line="360" w:lineRule="auto"/>
        <w:jc w:val="center"/>
        <w:rPr>
          <w:b/>
          <w:bCs/>
          <w:sz w:val="36"/>
          <w:szCs w:val="36"/>
          <w:u w:val="single"/>
          <w:lang w:val="ru-RU"/>
        </w:rPr>
      </w:pPr>
      <w:r>
        <w:rPr>
          <w:b/>
          <w:bCs/>
          <w:sz w:val="36"/>
          <w:szCs w:val="36"/>
          <w:u w:val="single"/>
          <w:lang w:val="ru-RU"/>
        </w:rPr>
        <w:t>УГОЛОВНОЕ ПРАВО</w:t>
      </w:r>
    </w:p>
    <w:p w:rsidR="00C60E8A" w:rsidRDefault="00C60E8A">
      <w:pPr>
        <w:spacing w:line="360" w:lineRule="auto"/>
        <w:jc w:val="center"/>
        <w:rPr>
          <w:i/>
          <w:iCs/>
          <w:sz w:val="24"/>
          <w:szCs w:val="24"/>
          <w:lang w:val="ru-RU"/>
        </w:rPr>
      </w:pPr>
      <w:r>
        <w:rPr>
          <w:i/>
          <w:iCs/>
          <w:sz w:val="24"/>
          <w:szCs w:val="24"/>
          <w:lang w:val="ru-RU"/>
        </w:rPr>
        <w:t xml:space="preserve">НОВЫЙ УГОЛОВНЫЙ КОДЕКС РФ, </w:t>
      </w:r>
    </w:p>
    <w:p w:rsidR="00C60E8A" w:rsidRDefault="00C60E8A">
      <w:pPr>
        <w:spacing w:line="360" w:lineRule="auto"/>
        <w:jc w:val="center"/>
        <w:rPr>
          <w:i/>
          <w:iCs/>
          <w:sz w:val="24"/>
          <w:szCs w:val="24"/>
          <w:lang w:val="ru-RU"/>
        </w:rPr>
      </w:pPr>
      <w:r>
        <w:rPr>
          <w:i/>
          <w:iCs/>
          <w:sz w:val="24"/>
          <w:szCs w:val="24"/>
          <w:lang w:val="ru-RU"/>
        </w:rPr>
        <w:t>ВСТУПАЮЩИЙ В ДЕЙСТВИЕ С 1 ЯНВАРЯ 1997 ГОДА.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>Уголовное право</w:t>
      </w:r>
      <w:r>
        <w:rPr>
          <w:sz w:val="26"/>
          <w:szCs w:val="26"/>
          <w:lang w:val="ru-RU"/>
        </w:rPr>
        <w:t xml:space="preserve"> - это самостоятельная отрасль, представляющая совокупность юридических норм, которые определяют преступность и наказуемость деяний, а также основания уголовной ответственности и освобождения от нее. </w:t>
      </w:r>
      <w:r>
        <w:rPr>
          <w:b/>
          <w:bCs/>
          <w:sz w:val="26"/>
          <w:szCs w:val="26"/>
          <w:lang w:val="ru-RU"/>
        </w:rPr>
        <w:t>Уголовное право выполняет задачи и функции: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по защите общества от наиболее опасных правонарушениях (преступлений), охранительную функцию, выполняет функцию общего и специального предупреждения, а также воспитательную функцию.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Преступлением признается совершенное виновное общественно-опасное деяние (действие или бездействие), запрещенное уголовным законом, за которое следует наказание. </w:t>
      </w:r>
      <w:r>
        <w:rPr>
          <w:b/>
          <w:bCs/>
          <w:sz w:val="26"/>
          <w:szCs w:val="26"/>
          <w:lang w:val="ru-RU"/>
        </w:rPr>
        <w:t>Уголовный закон</w:t>
      </w:r>
      <w:r>
        <w:rPr>
          <w:sz w:val="26"/>
          <w:szCs w:val="26"/>
          <w:lang w:val="ru-RU"/>
        </w:rPr>
        <w:t xml:space="preserve"> - единственный источник уголовного права. 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Уголовный кодекс представляет собой систематизированное изложение норм уголовного права. Он состоит из двух частей: </w:t>
      </w:r>
      <w:r>
        <w:rPr>
          <w:b/>
          <w:bCs/>
          <w:sz w:val="26"/>
          <w:szCs w:val="26"/>
          <w:lang w:val="ru-RU"/>
        </w:rPr>
        <w:t>ОБЩЕЙ</w:t>
      </w:r>
      <w:r>
        <w:rPr>
          <w:sz w:val="26"/>
          <w:szCs w:val="26"/>
          <w:lang w:val="ru-RU"/>
        </w:rPr>
        <w:t xml:space="preserve"> и </w:t>
      </w:r>
      <w:r>
        <w:rPr>
          <w:b/>
          <w:bCs/>
          <w:sz w:val="26"/>
          <w:szCs w:val="26"/>
          <w:lang w:val="ru-RU"/>
        </w:rPr>
        <w:t>ОСОБЕННОЙ</w:t>
      </w:r>
      <w:r>
        <w:rPr>
          <w:sz w:val="26"/>
          <w:szCs w:val="26"/>
          <w:lang w:val="ru-RU"/>
        </w:rPr>
        <w:t>. Общая часть излагает руководящие принципы и общие положения уголовного права, в Особенной - даются определения конкретных преступлений и указываются виды и размеры наказвний. Общая и Особенная части УК РФ взаимосвязаны и представляют неразрывное единство: нельзя применить норму Особенной части УК, не обратившись к Общей части УК.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  <w:t>Уголовный закон действует в пространстве и во времени. Уголовную ответственность несут граждане РФ, где бы они не совершили преступление. Ответственность иностранных дипломатических представителей разрешается дипломатическим путем.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  <w:t>Действие уголовного закона во времени означает, что Закон, устанавливающий наказуемость деяния или усиливающий наказание, обратной силы не имеет. А если новый закон устраняет наказуемость или смягчает ответственность, то закон приобретает обратную силу (суд за предпринимательство).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  <w:t>Осуждение по уголовному делу исходит от государства - в форме государственного принуждения. Реализация уголовной ответственности начинается с момента привлечения лица в качестве обвиняемого на стадии предварительного расследования. Уголовная ответственность длится на стадии судебного рассмотрения дела, вынесения обвинительного приговора и на стадии реального исполнения назначенного судом наказания. Прекращается - по отбытию наказания либо освобождения от уголовной ответственности (амнистия, помилование).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  <w:t>Признаки, характеризующие состав преступления: объект преступления, объективная сторона, субъект преступления и субъективная сторона. Объектом преступления называются общественные отношения, охраняемые уголовным законом. Объективная сторона характеризует само деяние: преступное действие или преступное бездействие - это волевой акт поведения человека. Субъектом преступления может быть только физическое лицо. Субъективная сторона - признаки: вина, мотив, цель. Вина в форме умысла (прямого или косвенного), или в форме неосторожности (преступной самонадеянности и преступной небрежности). Надо отличать случаи (казус), например: человек подскользнулся, падая задел другого, который упал и скончался.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>Предмет регулирования уголовного права</w:t>
      </w:r>
      <w:r>
        <w:rPr>
          <w:sz w:val="26"/>
          <w:szCs w:val="26"/>
          <w:lang w:val="ru-RU"/>
        </w:rPr>
        <w:t xml:space="preserve"> - это общественные отношения, возникающие только в связи с совершением преступления. Субъекты уголовного правонарушения - преступления - это лицо, совершившее преступление, и государство в лице правоприменительных органов.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  <w:t>В Основах законодательства Союза ССР и союзных республик, принятых в июле 1991 года на первое место поставлена задача защиты уголовно-правовыми средствами личности, ее прав и свобод. А также на равную охрану собственности всех ее прав, в т.ч. частной. В число основных объектов уголовно-правовой охраны включена природная среда, общественные и государственные интересы, правопорядок и соблюдение законности в обществе и государстве, обеспечение мира и безопасности человечества.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  <w:t>Политика современного этапа в уголовном праве характеризуется: во-первых, применением суровых мер наказания к лицам, совершающим тяжкие преступления, особенно к рецедивистам, к профессиональным преступникам, к руководителям организованных преступных групп, банд; во-вторых, сужением сферы уголовной ответственности за преступления, не представляющие большой общественной опасности. Например, к лицам впервые нарушившим уголовный закон, применяются наказания, не связанные с лишением свободы, а такие, как: условное осуждение, отсрочка исполнения приговора, а также меры административного, воспитательного или общественного характера, заменяющие наказание.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</w:p>
    <w:p w:rsidR="00C60E8A" w:rsidRDefault="00C60E8A">
      <w:pPr>
        <w:spacing w:line="360" w:lineRule="auto"/>
        <w:jc w:val="both"/>
        <w:rPr>
          <w:b/>
          <w:bCs/>
          <w:sz w:val="26"/>
          <w:szCs w:val="26"/>
          <w:u w:val="single"/>
          <w:lang w:val="ru-RU"/>
        </w:rPr>
      </w:pPr>
      <w:r>
        <w:rPr>
          <w:b/>
          <w:bCs/>
          <w:sz w:val="26"/>
          <w:szCs w:val="26"/>
          <w:u w:val="single"/>
          <w:lang w:val="ru-RU"/>
        </w:rPr>
        <w:t>Признаки преступления:</w:t>
      </w:r>
    </w:p>
    <w:p w:rsidR="00C60E8A" w:rsidRDefault="00C60E8A">
      <w:pPr>
        <w:numPr>
          <w:ilvl w:val="0"/>
          <w:numId w:val="1"/>
        </w:numPr>
        <w:spacing w:line="360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противоправность деяния, запрещенность деяния уголовным законом;</w:t>
      </w:r>
    </w:p>
    <w:p w:rsidR="00C60E8A" w:rsidRDefault="00C60E8A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особая общественная опасность деяния - заключается в посягательстве на важные общественные отношения и причиняющее отношениям существенный вред. Малозначительные правонарушения, не представляющие общественной опасности не состовляют признаков преступления;</w:t>
      </w:r>
    </w:p>
    <w:p w:rsidR="00C60E8A" w:rsidRDefault="00C60E8A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виновность деяния, т.е. совершенное умышленно или по неосторожности;</w:t>
      </w:r>
    </w:p>
    <w:p w:rsidR="00C60E8A" w:rsidRDefault="00C60E8A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вменяемость и возраст лица, совершившего преступления.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>Прямой умысел</w:t>
      </w:r>
      <w:r>
        <w:rPr>
          <w:sz w:val="26"/>
          <w:szCs w:val="26"/>
          <w:lang w:val="ru-RU"/>
        </w:rPr>
        <w:t xml:space="preserve"> - если лицо сознавало общественно-опасный характер своего действия (бездействия), предвидело его общественно-опасные последствия и желало наступления этих последствий (убийство при разбое).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>Косвенный умысел</w:t>
      </w:r>
      <w:r>
        <w:rPr>
          <w:sz w:val="26"/>
          <w:szCs w:val="26"/>
          <w:lang w:val="ru-RU"/>
        </w:rPr>
        <w:t xml:space="preserve"> - когда виновный сознает общественно-опасный характер совершаемого деяния, предвидит наступление опасных последствий и сознательно допускает возможность их наступления, но не желая этого.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>Преступная небрежность</w:t>
      </w:r>
      <w:r>
        <w:rPr>
          <w:sz w:val="26"/>
          <w:szCs w:val="26"/>
          <w:lang w:val="ru-RU"/>
        </w:rPr>
        <w:t xml:space="preserve"> - когда виновный не предвидит возможность наступления общественно- опасных последствий своих действий, хотя должно было и мог их предвидить.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  <w:t>При определении уголовной ответственности за преступление бывают случаи, когда необходимо установить психическое состояние лица, провести судебно-психиатрическую экспертизу на предмет его вменяемости, т.е. определить способность человека отдавать отчет в своих действиях и руководить ими. Человек, находящийся в состоянии невменяемости, который не отдает отчета в своих действиях и не может руководить ими вслежствие хронической душевной болезни, временного душевного расстройства, слабоумия или иного болезненного состояния, не может быть привлечен к уголовной ответственности, к нему допускается применение лишь принудительных мер медицинского характера; помещение в психиатрическую больницу, передача родственникам или опекунам, при обязательном врачебном наблюдении.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  <w:t xml:space="preserve">Состояние опъянения (обычного) не освобождает от уголовной ответственности. Одно из наиболее опасных и распростараненных преступлений против общественного порядка - </w:t>
      </w:r>
      <w:r>
        <w:rPr>
          <w:b/>
          <w:bCs/>
          <w:sz w:val="26"/>
          <w:szCs w:val="26"/>
          <w:lang w:val="ru-RU"/>
        </w:rPr>
        <w:t>это хулиганство</w:t>
      </w:r>
      <w:r>
        <w:rPr>
          <w:sz w:val="26"/>
          <w:szCs w:val="26"/>
          <w:lang w:val="ru-RU"/>
        </w:rPr>
        <w:t xml:space="preserve">. Ст.206 УК предусматривает три вида хулигантства: простое, квалифицированное (злостное) и особо квалифицированное (особо злостное). </w:t>
      </w:r>
      <w:r>
        <w:rPr>
          <w:b/>
          <w:bCs/>
          <w:sz w:val="26"/>
          <w:szCs w:val="26"/>
          <w:lang w:val="ru-RU"/>
        </w:rPr>
        <w:t>Простое</w:t>
      </w:r>
      <w:r>
        <w:rPr>
          <w:sz w:val="26"/>
          <w:szCs w:val="26"/>
          <w:lang w:val="ru-RU"/>
        </w:rPr>
        <w:t xml:space="preserve"> - грубое нарушение общественного порядка, неуважение к обществу (наказание: до 1 года лишения свободы или исправительные работы). </w:t>
      </w:r>
      <w:r>
        <w:rPr>
          <w:b/>
          <w:bCs/>
          <w:sz w:val="26"/>
          <w:szCs w:val="26"/>
          <w:lang w:val="ru-RU"/>
        </w:rPr>
        <w:t>Злостное</w:t>
      </w:r>
      <w:r>
        <w:rPr>
          <w:sz w:val="26"/>
          <w:szCs w:val="26"/>
          <w:lang w:val="ru-RU"/>
        </w:rPr>
        <w:t xml:space="preserve"> - отличающееся цинизмом и дерзостью, либо связанное с сопротивлением представителю власти. </w:t>
      </w:r>
      <w:r>
        <w:rPr>
          <w:b/>
          <w:bCs/>
          <w:sz w:val="26"/>
          <w:szCs w:val="26"/>
          <w:lang w:val="ru-RU"/>
        </w:rPr>
        <w:t>Особо злостное</w:t>
      </w:r>
      <w:r>
        <w:rPr>
          <w:sz w:val="26"/>
          <w:szCs w:val="26"/>
          <w:lang w:val="ru-RU"/>
        </w:rPr>
        <w:t xml:space="preserve"> - с применением (или попыткой) оружия и др. предметов, приспособленных для нанесения повреждений. Наказание: злостное - от 1 до 5 лет, особо злостное - от 3 до 7 лет.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Уголовной ответственности подлежат лица с 16 лет. За некоторые преступления ответственность может наступать с 14 лет: умышленное убийство, умышленное причинение тяжких телесных повреждений, изнасилование, кража, грабеж, разбой и некоторые другие, перечень которых строго установлен законом.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  <w:t>Не могут быть приговорены к смертной казни женщины, лица, не достигшие до совершения преступления 18 лет, а также мужчины старше 65 лет.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</w:p>
    <w:p w:rsidR="00C60E8A" w:rsidRDefault="00C60E8A">
      <w:pPr>
        <w:spacing w:line="360" w:lineRule="auto"/>
        <w:jc w:val="both"/>
        <w:rPr>
          <w:b/>
          <w:bCs/>
          <w:sz w:val="26"/>
          <w:szCs w:val="26"/>
          <w:u w:val="single"/>
          <w:lang w:val="ru-RU"/>
        </w:rPr>
      </w:pPr>
      <w:r>
        <w:rPr>
          <w:b/>
          <w:bCs/>
          <w:sz w:val="26"/>
          <w:szCs w:val="26"/>
          <w:u w:val="single"/>
          <w:lang w:val="ru-RU"/>
        </w:rPr>
        <w:t>Ответственность несовершеннолетних.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Закон специально указывает какие наказания применяются к несовершеннолетним: порицание, штраф, исправительные работы, лишение свободы. Исправительные работы только с 16 лет, лишение свободы до 10 лет не более с отбыванием в воспитательно-трудовых колониях общего и строгого режимов. Чаще применяются условно-досрочное освобождение.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</w:p>
    <w:p w:rsidR="00C60E8A" w:rsidRDefault="00C60E8A">
      <w:pPr>
        <w:spacing w:line="360" w:lineRule="auto"/>
        <w:jc w:val="both"/>
        <w:rPr>
          <w:b/>
          <w:bCs/>
          <w:sz w:val="26"/>
          <w:szCs w:val="26"/>
          <w:u w:val="single"/>
          <w:lang w:val="ru-RU"/>
        </w:rPr>
      </w:pPr>
      <w:r>
        <w:rPr>
          <w:b/>
          <w:bCs/>
          <w:sz w:val="26"/>
          <w:szCs w:val="26"/>
          <w:u w:val="single"/>
          <w:lang w:val="ru-RU"/>
        </w:rPr>
        <w:t>Обстоятельства, исключающие преступность деяния.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>Необходимая оборона</w:t>
      </w:r>
      <w:r>
        <w:rPr>
          <w:sz w:val="26"/>
          <w:szCs w:val="26"/>
          <w:lang w:val="ru-RU"/>
        </w:rPr>
        <w:t xml:space="preserve"> - причинение вреда посягающему лицу при защите личности и прав обороняющегося или других лиц, интересов общества и государства от общественно опасного посягательства, если при этом не было допущено превышение пределов необходимой обороны. Превышение пределов необходимой обороны означает, что использовались такие средства и методы, применение которых явно не вызывалось характером и опасностью посягательства и реальной обстановкой. если обороняющий вышел за пределы своего права (обороны), то он становится нарушителем и несет уголовную ответственность (хотя меньшую).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>Крайняя необходимость</w:t>
      </w:r>
      <w:r>
        <w:rPr>
          <w:sz w:val="26"/>
          <w:szCs w:val="26"/>
          <w:lang w:val="ru-RU"/>
        </w:rPr>
        <w:t>, т.е. причинение вреда правоохраняемым интересам для устранения опасности, угрожающей личности и правам его и других лиц, интересам общества и государства, если эта опасность при данных обстоятельствах не могла быть устранена другими средствами, если причиненный вред является менее значительным, чем предотвращений.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Причинение вреда при задержании преступника также относится к обстоятельствам, исключающим преступность деяния.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>Уголовное наказание является</w:t>
      </w:r>
      <w:r>
        <w:rPr>
          <w:sz w:val="26"/>
          <w:szCs w:val="26"/>
          <w:lang w:val="ru-RU"/>
        </w:rPr>
        <w:t xml:space="preserve"> одной из мер государственного принуждения, установленное уголовным законом, и применяется от имени государства только судом на основании приговора.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>Уголовный закон различает:</w:t>
      </w:r>
      <w:r>
        <w:rPr>
          <w:sz w:val="26"/>
          <w:szCs w:val="26"/>
          <w:lang w:val="ru-RU"/>
        </w:rPr>
        <w:t xml:space="preserve"> соучастие в преступлении, организованная группа, преступное сообщество; организатор, исполнитель, подстрекатель, пособник. </w:t>
      </w:r>
      <w:r>
        <w:rPr>
          <w:sz w:val="26"/>
          <w:szCs w:val="26"/>
          <w:u w:val="single"/>
          <w:lang w:val="ru-RU"/>
        </w:rPr>
        <w:t>Цели наказания:</w:t>
      </w:r>
      <w:r>
        <w:rPr>
          <w:sz w:val="26"/>
          <w:szCs w:val="26"/>
          <w:lang w:val="ru-RU"/>
        </w:rPr>
        <w:t xml:space="preserve"> кара, но и исправление и перевоспитание.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</w:p>
    <w:p w:rsidR="00C60E8A" w:rsidRDefault="00C60E8A">
      <w:pPr>
        <w:spacing w:line="360" w:lineRule="auto"/>
        <w:jc w:val="both"/>
        <w:rPr>
          <w:b/>
          <w:bCs/>
          <w:sz w:val="26"/>
          <w:szCs w:val="26"/>
          <w:u w:val="single"/>
          <w:lang w:val="ru-RU"/>
        </w:rPr>
      </w:pPr>
      <w:r>
        <w:rPr>
          <w:b/>
          <w:bCs/>
          <w:sz w:val="26"/>
          <w:szCs w:val="26"/>
          <w:u w:val="single"/>
          <w:lang w:val="ru-RU"/>
        </w:rPr>
        <w:t>Система и виды наказания.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>Система уголовных наказаний</w:t>
      </w:r>
      <w:r>
        <w:rPr>
          <w:sz w:val="26"/>
          <w:szCs w:val="26"/>
          <w:lang w:val="ru-RU"/>
        </w:rPr>
        <w:t xml:space="preserve"> - это установленный и обязательный для судов перечень видов наказаний, которые могут быть назначены виновному за преступление.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>Основные наказания</w:t>
      </w:r>
      <w:r>
        <w:rPr>
          <w:sz w:val="26"/>
          <w:szCs w:val="26"/>
          <w:lang w:val="ru-RU"/>
        </w:rPr>
        <w:t>: лишение свободы, исправительные работы без лишения свободы, общественное порицание, направление военослужащего в дисциплинарный батальон, а также иысшая мера наказания - смертная казнь.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>Дополнительные наказания</w:t>
      </w:r>
      <w:r>
        <w:rPr>
          <w:sz w:val="26"/>
          <w:szCs w:val="26"/>
          <w:lang w:val="ru-RU"/>
        </w:rPr>
        <w:t>: конфискация имущества, лишение воинского или спец.звания.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Кроме того, могут назначаться в качестве основных и дополнительных наказаний: лишение права занимать определенные должности или заниматься определенной деятельностью, штраф, увольнение от должности и возложение обязанности загладить причиненный вред.</w:t>
      </w: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</w:p>
    <w:p w:rsidR="00C60E8A" w:rsidRDefault="00C60E8A">
      <w:pPr>
        <w:spacing w:line="360" w:lineRule="auto"/>
        <w:jc w:val="both"/>
        <w:rPr>
          <w:sz w:val="26"/>
          <w:szCs w:val="26"/>
          <w:lang w:val="ru-RU"/>
        </w:rPr>
      </w:pPr>
      <w:bookmarkStart w:id="0" w:name="_GoBack"/>
      <w:bookmarkEnd w:id="0"/>
    </w:p>
    <w:sectPr w:rsidR="00C60E8A">
      <w:footerReference w:type="default" r:id="rId7"/>
      <w:pgSz w:w="11909" w:h="16834" w:code="9"/>
      <w:pgMar w:top="1354" w:right="1382" w:bottom="1022" w:left="1701" w:header="706" w:footer="70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EA7" w:rsidRDefault="005C6EA7">
      <w:r>
        <w:separator/>
      </w:r>
    </w:p>
  </w:endnote>
  <w:endnote w:type="continuationSeparator" w:id="0">
    <w:p w:rsidR="005C6EA7" w:rsidRDefault="005C6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E8A" w:rsidRDefault="00C60E8A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t>-</w:t>
    </w:r>
    <w:r w:rsidR="007D6D43">
      <w:rPr>
        <w:rStyle w:val="a5"/>
        <w:noProof/>
      </w:rPr>
      <w:t>2</w:t>
    </w:r>
    <w:r>
      <w:rPr>
        <w:rStyle w:val="a5"/>
      </w:rPr>
      <w:t>-</w:t>
    </w:r>
  </w:p>
  <w:p w:rsidR="00C60E8A" w:rsidRDefault="00C60E8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EA7" w:rsidRDefault="005C6EA7">
      <w:r>
        <w:separator/>
      </w:r>
    </w:p>
  </w:footnote>
  <w:footnote w:type="continuationSeparator" w:id="0">
    <w:p w:rsidR="005C6EA7" w:rsidRDefault="005C6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0E8A"/>
    <w:rsid w:val="000B5E52"/>
    <w:rsid w:val="00257A09"/>
    <w:rsid w:val="005C6EA7"/>
    <w:rsid w:val="007D6D43"/>
    <w:rsid w:val="00C6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B9BA3D9-AF77-4493-8F68-D7D87A03B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8"/>
      <w:szCs w:val="28"/>
      <w:lang w:val="en-US"/>
    </w:rPr>
  </w:style>
  <w:style w:type="character" w:styleId="a5">
    <w:name w:val="page number"/>
    <w:uiPriority w:val="99"/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1526</Words>
  <Characters>8703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УГОЛОВНОЕ ПРАВО</vt:lpstr>
    </vt:vector>
  </TitlesOfParts>
  <Company>ЗАО "Компания "Финтраст"</Company>
  <LinksUpToDate>false</LinksUpToDate>
  <CharactersWithSpaces>10209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УГОЛОВНОЕ ПРАВО</dc:title>
  <dc:subject/>
  <dc:creator>Dron</dc:creator>
  <cp:keywords/>
  <dc:description/>
  <cp:lastModifiedBy>admin</cp:lastModifiedBy>
  <cp:revision>2</cp:revision>
  <dcterms:created xsi:type="dcterms:W3CDTF">2014-02-17T18:52:00Z</dcterms:created>
  <dcterms:modified xsi:type="dcterms:W3CDTF">2014-02-17T18:52:00Z</dcterms:modified>
</cp:coreProperties>
</file>