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CB8" w:rsidRPr="00775815" w:rsidRDefault="007F3061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Введение</w:t>
      </w:r>
    </w:p>
    <w:p w:rsidR="00CA3B88" w:rsidRPr="00775815" w:rsidRDefault="00CA3B88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7F3061" w:rsidRDefault="00445CB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Ульяновский Автомобильный Завод родился в июле </w:t>
      </w:r>
      <w:r w:rsidR="00775815" w:rsidRPr="00775815">
        <w:rPr>
          <w:color w:val="000000"/>
          <w:sz w:val="28"/>
          <w:szCs w:val="28"/>
        </w:rPr>
        <w:t>1941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г</w:t>
      </w:r>
      <w:r w:rsidR="00775815">
        <w:rPr>
          <w:color w:val="000000"/>
          <w:sz w:val="28"/>
          <w:szCs w:val="28"/>
        </w:rPr>
        <w:t>.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 поначалу носил имя УльЗИС, как филиал московского ЗИС (ныне АМО-ЗИЛ). В мае 1942 года с онвейера сошли первые пять грузовиков ЗИС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5</w:t>
      </w:r>
      <w:r w:rsidRPr="00775815">
        <w:rPr>
          <w:color w:val="000000"/>
          <w:sz w:val="28"/>
          <w:szCs w:val="28"/>
        </w:rPr>
        <w:t>. Позже сборку ЗИС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5</w:t>
      </w:r>
      <w:r w:rsidRPr="00775815">
        <w:rPr>
          <w:color w:val="000000"/>
          <w:sz w:val="28"/>
          <w:szCs w:val="28"/>
        </w:rPr>
        <w:t xml:space="preserve"> передали на Урал (в Миасс), а в Ульяновске в октябре 1947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г</w:t>
      </w:r>
      <w:r w:rsidRPr="00775815">
        <w:rPr>
          <w:color w:val="000000"/>
          <w:sz w:val="28"/>
          <w:szCs w:val="28"/>
        </w:rPr>
        <w:t>. нач</w:t>
      </w:r>
      <w:r w:rsidR="007F3061">
        <w:rPr>
          <w:color w:val="000000"/>
          <w:sz w:val="28"/>
          <w:szCs w:val="28"/>
        </w:rPr>
        <w:t xml:space="preserve">алась сборка полуторки ГАЗ-АА. </w:t>
      </w:r>
    </w:p>
    <w:p w:rsidR="007F3061" w:rsidRDefault="00445CB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 1955 году начинается выпуск ГАЗ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6</w:t>
      </w:r>
      <w:r w:rsidRPr="00775815">
        <w:rPr>
          <w:color w:val="000000"/>
          <w:sz w:val="28"/>
          <w:szCs w:val="28"/>
        </w:rPr>
        <w:t xml:space="preserve">9. </w:t>
      </w:r>
      <w:r w:rsidR="00775815">
        <w:rPr>
          <w:color w:val="000000"/>
          <w:sz w:val="28"/>
          <w:szCs w:val="28"/>
        </w:rPr>
        <w:t>«</w:t>
      </w:r>
      <w:r w:rsidR="00775815" w:rsidRPr="00775815">
        <w:rPr>
          <w:color w:val="000000"/>
          <w:sz w:val="28"/>
          <w:szCs w:val="28"/>
        </w:rPr>
        <w:t>Г</w:t>
      </w:r>
      <w:r w:rsidRPr="00775815">
        <w:rPr>
          <w:color w:val="000000"/>
          <w:sz w:val="28"/>
          <w:szCs w:val="28"/>
        </w:rPr>
        <w:t>азик</w:t>
      </w:r>
      <w:r w:rsidR="00775815">
        <w:rPr>
          <w:color w:val="000000"/>
          <w:sz w:val="28"/>
          <w:szCs w:val="28"/>
        </w:rPr>
        <w:t>»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так его назвали в народе. Эта модель была разработана на Горьковском автозаводе и серийно выпускалась на ГАЗе с 1953 года. Это был первый массовый отечественный джип, который широко использовался в гражданских целях, в отличии от предшественника ГАЗ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6</w:t>
      </w:r>
      <w:r w:rsidRPr="00775815">
        <w:rPr>
          <w:color w:val="000000"/>
          <w:sz w:val="28"/>
          <w:szCs w:val="28"/>
        </w:rPr>
        <w:t xml:space="preserve">7, который был разработан </w:t>
      </w:r>
      <w:r w:rsidR="007F3061">
        <w:rPr>
          <w:color w:val="000000"/>
          <w:sz w:val="28"/>
          <w:szCs w:val="28"/>
        </w:rPr>
        <w:t xml:space="preserve">в основном для армейских нужд. </w:t>
      </w:r>
    </w:p>
    <w:p w:rsidR="00445CB8" w:rsidRPr="00775815" w:rsidRDefault="00445CB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В 1957 году появилась собственная разработка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полноприводный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>52, Благодаря высокому дорожному просвету и короткой базе, Буханка отличалась отменной проходимостью. Выпускалась и модель с одним ведущим мостом (УАЗ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>51). Автомобиль производится как в кузовном (пассажирском) так и в грузовом (2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х</w:t>
      </w:r>
      <w:r w:rsidRPr="00775815">
        <w:rPr>
          <w:color w:val="000000"/>
          <w:sz w:val="28"/>
          <w:szCs w:val="28"/>
        </w:rPr>
        <w:t xml:space="preserve"> местном) варианте. Так же как и другие модели УАЗа, Буханка стала благодатной почвой для тюнинга. До сих пор к ней проявляют интерес любители тюнинга отечественной техники. Завод до сих пор выпускает эту модель под индексом UAZ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2</w:t>
      </w:r>
      <w:r w:rsidRPr="00775815">
        <w:rPr>
          <w:color w:val="000000"/>
          <w:sz w:val="28"/>
          <w:szCs w:val="28"/>
        </w:rPr>
        <w:t>206 (2009 год).</w:t>
      </w:r>
    </w:p>
    <w:p w:rsidR="00152E5E" w:rsidRPr="00775815" w:rsidRDefault="00445CB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 декабре 1972 года родился легендарный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 xml:space="preserve">69. Разработка этой модели началась в 1959 году, но из-за технических и бюрократических проволочек выпуск УАЗика постоянно откладывался. Этот внедорожник рассчитан на перевозку семи пассажиров и </w:t>
      </w:r>
      <w:smartTag w:uri="urn:schemas-microsoft-com:office:smarttags" w:element="metricconverter">
        <w:smartTagPr>
          <w:attr w:name="ProductID" w:val="100 кг"/>
        </w:smartTagPr>
        <w:r w:rsidRPr="00775815">
          <w:rPr>
            <w:color w:val="000000"/>
            <w:sz w:val="28"/>
            <w:szCs w:val="28"/>
          </w:rPr>
          <w:t>100 кг</w:t>
        </w:r>
      </w:smartTag>
      <w:r w:rsidRPr="00775815">
        <w:rPr>
          <w:color w:val="000000"/>
          <w:sz w:val="28"/>
          <w:szCs w:val="28"/>
        </w:rPr>
        <w:t xml:space="preserve"> багажа (или двух пассажиров и </w:t>
      </w:r>
      <w:smartTag w:uri="urn:schemas-microsoft-com:office:smarttags" w:element="metricconverter">
        <w:smartTagPr>
          <w:attr w:name="ProductID" w:val="600 кг"/>
        </w:smartTagPr>
        <w:r w:rsidRPr="00775815">
          <w:rPr>
            <w:color w:val="000000"/>
            <w:sz w:val="28"/>
            <w:szCs w:val="28"/>
          </w:rPr>
          <w:t>600 кг</w:t>
        </w:r>
      </w:smartTag>
      <w:r w:rsidRPr="00775815">
        <w:rPr>
          <w:color w:val="000000"/>
          <w:sz w:val="28"/>
          <w:szCs w:val="28"/>
        </w:rPr>
        <w:t xml:space="preserve"> багажа). Завод до сих пор выпускает эту модель, периодически меняя название и внося изменения в конструкцию автомобиля, однако внешний вид остаётся неизменным. Эту модель часто сравнивают с английским Лэнд Ровэр Дэфэндер, который уже много лет выпускается практически без изменений.</w:t>
      </w:r>
    </w:p>
    <w:p w:rsidR="00CA3B88" w:rsidRPr="00775815" w:rsidRDefault="001369DA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 1998 году появился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3</w:t>
      </w:r>
      <w:r w:rsidRPr="00775815">
        <w:rPr>
          <w:color w:val="000000"/>
          <w:sz w:val="28"/>
          <w:szCs w:val="28"/>
        </w:rPr>
        <w:t>160 Simbir. На эту модель устанавливались три двигателя: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карбюраторный УМЗ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>21.10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>1</w:t>
      </w:r>
      <w:r w:rsidR="007F3061">
        <w:rPr>
          <w:color w:val="000000"/>
          <w:sz w:val="28"/>
          <w:szCs w:val="28"/>
        </w:rPr>
        <w:t xml:space="preserve">0, </w:t>
      </w:r>
      <w:r w:rsidRPr="00775815">
        <w:rPr>
          <w:color w:val="000000"/>
          <w:sz w:val="28"/>
          <w:szCs w:val="28"/>
        </w:rPr>
        <w:t>инжекторный УМЗ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 xml:space="preserve">213.10, и итальянский дизель </w:t>
      </w:r>
      <w:r w:rsidR="00775815">
        <w:rPr>
          <w:color w:val="000000"/>
          <w:sz w:val="28"/>
          <w:szCs w:val="28"/>
        </w:rPr>
        <w:t>«</w:t>
      </w:r>
      <w:r w:rsidR="00775815" w:rsidRPr="00775815">
        <w:rPr>
          <w:color w:val="000000"/>
          <w:sz w:val="28"/>
          <w:szCs w:val="28"/>
        </w:rPr>
        <w:t>V</w:t>
      </w:r>
      <w:r w:rsidRPr="00775815">
        <w:rPr>
          <w:color w:val="000000"/>
          <w:sz w:val="28"/>
          <w:szCs w:val="28"/>
        </w:rPr>
        <w:t>M Motori</w:t>
      </w:r>
      <w:r w:rsidR="00775815">
        <w:rPr>
          <w:color w:val="000000"/>
          <w:sz w:val="28"/>
          <w:szCs w:val="28"/>
        </w:rPr>
        <w:t>»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мощностью 106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л</w:t>
      </w:r>
      <w:r w:rsidRPr="00775815">
        <w:rPr>
          <w:color w:val="000000"/>
          <w:sz w:val="28"/>
          <w:szCs w:val="28"/>
        </w:rPr>
        <w:t>.с. Симбир</w:t>
      </w:r>
      <w:r w:rsidR="00CA3B88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есколько омрачил репутацию ульяновских внедорожников из-за низкого качества и несовершенства конструкции, да и дизайн кузова оставлял желать лучшего. Выпускалась так же версия с увеличенной базой (УАЗ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3</w:t>
      </w:r>
      <w:r w:rsidRPr="00775815">
        <w:rPr>
          <w:color w:val="000000"/>
          <w:sz w:val="28"/>
          <w:szCs w:val="28"/>
        </w:rPr>
        <w:t xml:space="preserve">162), которая позже стала </w:t>
      </w:r>
      <w:r w:rsidR="00775815">
        <w:rPr>
          <w:color w:val="000000"/>
          <w:sz w:val="28"/>
          <w:szCs w:val="28"/>
        </w:rPr>
        <w:t>«</w:t>
      </w:r>
      <w:r w:rsidR="00775815" w:rsidRPr="00775815">
        <w:rPr>
          <w:color w:val="000000"/>
          <w:sz w:val="28"/>
          <w:szCs w:val="28"/>
        </w:rPr>
        <w:t>д</w:t>
      </w:r>
      <w:r w:rsidRPr="00775815">
        <w:rPr>
          <w:color w:val="000000"/>
          <w:sz w:val="28"/>
          <w:szCs w:val="28"/>
        </w:rPr>
        <w:t>онором</w:t>
      </w:r>
      <w:r w:rsidR="00775815">
        <w:rPr>
          <w:color w:val="000000"/>
          <w:sz w:val="28"/>
          <w:szCs w:val="28"/>
        </w:rPr>
        <w:t>»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для модели УАЗ Patriot.</w:t>
      </w:r>
    </w:p>
    <w:p w:rsidR="007F3061" w:rsidRDefault="001369DA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C декабря 2003 года начат выпуск модели УАЗ Хантер (УАЗ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3</w:t>
      </w:r>
      <w:r w:rsidRPr="00775815">
        <w:rPr>
          <w:color w:val="000000"/>
          <w:sz w:val="28"/>
          <w:szCs w:val="28"/>
        </w:rPr>
        <w:t>15195). В отличии от базового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>69, Хантер получил новый инжекторный двигатель, гидроусилитель</w:t>
      </w:r>
      <w:r w:rsidR="007F3061">
        <w:rPr>
          <w:color w:val="000000"/>
          <w:sz w:val="28"/>
          <w:szCs w:val="28"/>
        </w:rPr>
        <w:t xml:space="preserve"> руля и более мягкую подвеску. </w:t>
      </w:r>
    </w:p>
    <w:p w:rsidR="001369DA" w:rsidRPr="00775815" w:rsidRDefault="001369DA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17 августа 2005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г</w:t>
      </w:r>
      <w:r w:rsidRPr="00775815">
        <w:rPr>
          <w:color w:val="000000"/>
          <w:sz w:val="28"/>
          <w:szCs w:val="28"/>
        </w:rPr>
        <w:t>. началось серийное производство внедорожника UAZ Patriot. Эта модель создана на базе модели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3</w:t>
      </w:r>
      <w:r w:rsidRPr="00775815">
        <w:rPr>
          <w:color w:val="000000"/>
          <w:sz w:val="28"/>
          <w:szCs w:val="28"/>
        </w:rPr>
        <w:t>162. Однако технически Патриот в корне отличается от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своего предшественника. Инжекторный двигатель 2.7 литра. Новая </w:t>
      </w:r>
      <w:r w:rsidR="00775815">
        <w:rPr>
          <w:color w:val="000000"/>
          <w:sz w:val="28"/>
          <w:szCs w:val="28"/>
        </w:rPr>
        <w:t>«</w:t>
      </w:r>
      <w:r w:rsidR="00775815" w:rsidRPr="00775815">
        <w:rPr>
          <w:color w:val="000000"/>
          <w:sz w:val="28"/>
          <w:szCs w:val="28"/>
        </w:rPr>
        <w:t>б</w:t>
      </w:r>
      <w:r w:rsidRPr="00775815">
        <w:rPr>
          <w:color w:val="000000"/>
          <w:sz w:val="28"/>
          <w:szCs w:val="28"/>
        </w:rPr>
        <w:t>есшумная</w:t>
      </w:r>
      <w:r w:rsidR="00775815">
        <w:rPr>
          <w:color w:val="000000"/>
          <w:sz w:val="28"/>
          <w:szCs w:val="28"/>
        </w:rPr>
        <w:t>»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трансмиссия. Совершенно новый салон. В отличи</w:t>
      </w:r>
      <w:r w:rsidR="007F3061" w:rsidRPr="00775815">
        <w:rPr>
          <w:color w:val="000000"/>
          <w:sz w:val="28"/>
          <w:szCs w:val="28"/>
        </w:rPr>
        <w:t>е</w:t>
      </w:r>
      <w:r w:rsidRPr="00775815">
        <w:rPr>
          <w:color w:val="000000"/>
          <w:sz w:val="28"/>
          <w:szCs w:val="28"/>
        </w:rPr>
        <w:t xml:space="preserve"> от базовой модели 3162, у Патриота более мягкая подвеска.</w:t>
      </w:r>
    </w:p>
    <w:p w:rsidR="00CA3B88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B88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</w:rPr>
      </w:pPr>
    </w:p>
    <w:p w:rsidR="00775815" w:rsidRPr="007F3061" w:rsidRDefault="007F3061" w:rsidP="00775815">
      <w:pPr>
        <w:spacing w:line="360" w:lineRule="auto"/>
        <w:ind w:firstLine="709"/>
        <w:jc w:val="both"/>
        <w:rPr>
          <w:b/>
          <w:color w:val="000000"/>
          <w:sz w:val="28"/>
          <w:szCs w:val="36"/>
          <w:u w:val="single"/>
        </w:rPr>
      </w:pPr>
      <w:r>
        <w:rPr>
          <w:b/>
          <w:color w:val="000000"/>
          <w:sz w:val="28"/>
          <w:szCs w:val="36"/>
          <w:u w:val="single"/>
        </w:rPr>
        <w:br w:type="page"/>
      </w:r>
      <w:r w:rsidR="00831150" w:rsidRPr="007F3061">
        <w:rPr>
          <w:b/>
          <w:color w:val="000000"/>
          <w:sz w:val="28"/>
          <w:szCs w:val="36"/>
        </w:rPr>
        <w:t>1</w:t>
      </w:r>
      <w:r w:rsidRPr="007F3061">
        <w:rPr>
          <w:b/>
          <w:color w:val="000000"/>
          <w:sz w:val="28"/>
          <w:szCs w:val="36"/>
        </w:rPr>
        <w:t xml:space="preserve">. </w:t>
      </w:r>
      <w:r w:rsidR="0046287A" w:rsidRPr="00775815">
        <w:rPr>
          <w:b/>
          <w:color w:val="000000"/>
          <w:sz w:val="28"/>
          <w:szCs w:val="40"/>
        </w:rPr>
        <w:t>Общие сведения по разрабатываемой машине</w:t>
      </w:r>
    </w:p>
    <w:p w:rsidR="00775815" w:rsidRDefault="00775815" w:rsidP="0077581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46287A" w:rsidRPr="00BA5178" w:rsidRDefault="007F3061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75815">
        <w:rPr>
          <w:b/>
          <w:color w:val="000000"/>
          <w:sz w:val="28"/>
          <w:szCs w:val="32"/>
        </w:rPr>
        <w:t>Конструкция автомобиля</w:t>
      </w:r>
    </w:p>
    <w:p w:rsidR="0046287A" w:rsidRPr="00775815" w:rsidRDefault="0046287A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</w:t>
      </w:r>
      <w:r w:rsidR="00F55EBD" w:rsidRPr="00775815">
        <w:rPr>
          <w:color w:val="000000"/>
          <w:sz w:val="28"/>
          <w:szCs w:val="28"/>
        </w:rPr>
        <w:t>онструктивные особенности автомобиля</w:t>
      </w:r>
    </w:p>
    <w:p w:rsidR="0046287A" w:rsidRPr="00775815" w:rsidRDefault="0046287A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Краткое описание отдельных конструктивных особенностей.</w:t>
      </w:r>
    </w:p>
    <w:p w:rsidR="0046287A" w:rsidRPr="00775815" w:rsidRDefault="0046287A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Косозубая раздаточная коробка (КРК)</w:t>
      </w:r>
    </w:p>
    <w:p w:rsidR="006828D1" w:rsidRPr="00775815" w:rsidRDefault="0046287A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Электрооборудование</w:t>
      </w:r>
    </w:p>
    <w:p w:rsidR="006828D1" w:rsidRPr="00775815" w:rsidRDefault="006828D1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Передние тормоза</w:t>
      </w:r>
    </w:p>
    <w:p w:rsidR="006828D1" w:rsidRPr="00775815" w:rsidRDefault="006828D1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Задние тормоза</w:t>
      </w:r>
    </w:p>
    <w:p w:rsidR="006828D1" w:rsidRPr="00775815" w:rsidRDefault="006828D1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Рулевое управление с гидроусилителем</w:t>
      </w:r>
    </w:p>
    <w:p w:rsidR="00F55EBD" w:rsidRPr="00775815" w:rsidRDefault="006828D1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Экологичность</w:t>
      </w:r>
    </w:p>
    <w:p w:rsidR="00F55EBD" w:rsidRPr="00775815" w:rsidRDefault="00F55EBD" w:rsidP="007F3061">
      <w:pPr>
        <w:numPr>
          <w:ilvl w:val="0"/>
          <w:numId w:val="2"/>
        </w:numPr>
        <w:tabs>
          <w:tab w:val="clear" w:pos="2700"/>
          <w:tab w:val="num" w:pos="36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Особенности интерьера и экстерьера</w:t>
      </w:r>
    </w:p>
    <w:p w:rsidR="009D060F" w:rsidRPr="009D060F" w:rsidRDefault="009D060F" w:rsidP="009D060F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D060F">
        <w:rPr>
          <w:color w:val="FFFFFF"/>
          <w:sz w:val="28"/>
          <w:szCs w:val="28"/>
        </w:rPr>
        <w:t>автомобиль управление косозубчатый тормоз</w:t>
      </w:r>
    </w:p>
    <w:p w:rsidR="00F55EBD" w:rsidRPr="00775815" w:rsidRDefault="007F3061" w:rsidP="007F3061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 </w:t>
      </w:r>
      <w:r w:rsidR="00F55EBD" w:rsidRPr="00775815">
        <w:rPr>
          <w:b/>
          <w:color w:val="000000"/>
          <w:sz w:val="28"/>
          <w:szCs w:val="28"/>
        </w:rPr>
        <w:t>Конструктивные особенности автомобиля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Новый мощный двигатель ЗМЗ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>09.10 с системой впрыска топлива и нейтрализатором отработавших газов удовлетворяет стандарту Euro II.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Мощность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128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л</w:t>
      </w:r>
      <w:r w:rsidRPr="00775815">
        <w:rPr>
          <w:color w:val="000000"/>
          <w:sz w:val="28"/>
          <w:szCs w:val="28"/>
        </w:rPr>
        <w:t>.с. обеспечивает улучшенную динамику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автомобиля. Трехточечная подвеска двигателя с новыми опорами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позволяет кардинально снизить внутренний шум и вибрации.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Новое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импортное сцепление ´LUKª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дифрагментарного типа обладает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высоким ресурсом и обеспечивает мягкое включение выбранной передачи.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Новая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пятиступенчатая коробка перемены передач обеспечивает лучшую избирательность и меньшие усилия на рычаге переключения. За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счет оптимального набора передаточных чисел сокращается средний расход топлива.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Новая косозубая раздаточная коробка с одним рычагом управления удобна, бесшумна и долговечна.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Новые мосты типа ´Спайсерª, с колеейь160</w:t>
      </w:r>
      <w:r w:rsidR="00775815" w:rsidRPr="00775815">
        <w:rPr>
          <w:color w:val="000000"/>
          <w:sz w:val="28"/>
          <w:szCs w:val="28"/>
        </w:rPr>
        <w:t>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мм</w:t>
      </w:r>
      <w:r w:rsidRPr="00775815">
        <w:rPr>
          <w:color w:val="000000"/>
          <w:sz w:val="28"/>
          <w:szCs w:val="28"/>
        </w:rPr>
        <w:t>., гидроусилитель рулевого управления, модернизированные механизмы подвески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обеспечивают легкость управления автомобилем, хорошую Плавность хода, высокую устойчивость на дороге.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Новый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передний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мост оснащается поворотными кулаками с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современными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шарнирами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равных угловых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скоростей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типа ´Бирфильдª, обеспечивающими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высокую маневренность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автомобиля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 малый радиус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разворота.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Широкая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колея и новые углы установки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управляемых колес позволили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избавить автомобиль от излишней валкости и улучшить показатели устойчивости и управляемости.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• Дисковые тормоза на передних колесах и модернизированные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барабанные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механизмы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задних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 автоматической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регулировкой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зазора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улучшили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тормозную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динамику,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более надежны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просты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 обслуживании.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75815">
        <w:rPr>
          <w:color w:val="000000"/>
          <w:sz w:val="28"/>
          <w:szCs w:val="28"/>
        </w:rPr>
        <w:t>•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Колесные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диски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нового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дизайна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более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эстетичны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обеспечивают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лучшую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вентиляцию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тормозных механизмов</w:t>
      </w:r>
      <w:r w:rsidRPr="00775815">
        <w:rPr>
          <w:b/>
          <w:color w:val="000000"/>
          <w:sz w:val="28"/>
          <w:szCs w:val="32"/>
        </w:rPr>
        <w:t>.</w:t>
      </w:r>
    </w:p>
    <w:p w:rsidR="00F55EBD" w:rsidRPr="00775815" w:rsidRDefault="00F55EBD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C72467" w:rsidRPr="00775815" w:rsidRDefault="007F3061" w:rsidP="007F3061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 </w:t>
      </w:r>
      <w:r w:rsidR="00C72467" w:rsidRPr="00775815">
        <w:rPr>
          <w:b/>
          <w:color w:val="000000"/>
          <w:sz w:val="28"/>
          <w:szCs w:val="28"/>
        </w:rPr>
        <w:t>Краткое описание отдель</w:t>
      </w:r>
      <w:r>
        <w:rPr>
          <w:b/>
          <w:color w:val="000000"/>
          <w:sz w:val="28"/>
          <w:szCs w:val="28"/>
        </w:rPr>
        <w:t>ных конструктивных особенностей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72467" w:rsidRPr="00775815" w:rsidRDefault="00C72467" w:rsidP="0077581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75815">
        <w:rPr>
          <w:i/>
          <w:color w:val="000000"/>
          <w:sz w:val="28"/>
          <w:szCs w:val="28"/>
        </w:rPr>
        <w:t>Ведущие мосты типа ´Спайсерª:</w:t>
      </w:r>
    </w:p>
    <w:p w:rsidR="00C72467" w:rsidRPr="007F3061" w:rsidRDefault="00C72467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775815">
        <w:rPr>
          <w:color w:val="000000"/>
          <w:sz w:val="28"/>
          <w:szCs w:val="28"/>
        </w:rPr>
        <w:t>Картер моста состоит из неразъемного литого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картера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главной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передачи, запрессованных в него кожухов (чулков) полуосейьи штампованной крышки картера. Отсутствие разъема в поперечной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плоскости моста придаёт конструкции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высокую жесткость,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не нагруженность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соединения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крышки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картера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уменьшает вероятность течи масла по стыку, 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размещение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главной</w:t>
      </w:r>
      <w:r w:rsidR="007F3061">
        <w:rPr>
          <w:b/>
          <w:color w:val="000000"/>
          <w:sz w:val="28"/>
          <w:szCs w:val="32"/>
        </w:rPr>
        <w:t xml:space="preserve"> </w:t>
      </w:r>
      <w:r w:rsidRPr="00775815">
        <w:rPr>
          <w:color w:val="000000"/>
          <w:sz w:val="28"/>
          <w:szCs w:val="28"/>
        </w:rPr>
        <w:t>передачи и дифференциала в едином картере обеспечивает высокую точность зацепления, бесшумность и более благоприятные условия для работы подшипников. Благодаря всем этим особенностям конструкции реальный ресурс мостов значительно возрос.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Кроме того, теперь для доступа к главной паре и дифференциалу совсем не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обязательно демонтировать мост с автомобиля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достаточно просто снять крышку. Обслуживание моста ´Спайсерª сводится к поддержанию уровня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масла в картере и периодической егозамене, контролю за состоянием всех уплотнений и креплений моста к кузову и своевременному устранению возникающих осевых зазоров в подшипниках ведущей шестерни и дифференциала.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Что касается переднего моста, то в его конструкции применены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современные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шарниры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равных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угловых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скоростей (ШРУС) типа ´Бирфильдª, которые гораздо долговечнее шарниров старой конструкции (´Вейсª).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Использование шаровых опор вместо шкворней и колес с вылетом 40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мм</w:t>
      </w:r>
      <w:r w:rsidRPr="00775815">
        <w:rPr>
          <w:color w:val="000000"/>
          <w:sz w:val="28"/>
          <w:szCs w:val="28"/>
        </w:rPr>
        <w:t xml:space="preserve"> (ЕТ=40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мм</w:t>
      </w:r>
      <w:r w:rsidRPr="00775815">
        <w:rPr>
          <w:color w:val="000000"/>
          <w:sz w:val="28"/>
          <w:szCs w:val="28"/>
        </w:rPr>
        <w:t>) позволяет: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снизить и стабилизировать момент сопротивления повороту;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улучшить стабилизацию управляемых колес на всех скоростях движения автомобилей;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повысить устойчивость и управляемость автомобилей;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повысить ресурс шаровых опор;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улучшить ремонтопригодность всего узла в целом.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2467" w:rsidRPr="00775815" w:rsidRDefault="007F3061" w:rsidP="007F3061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1.3 </w:t>
      </w:r>
      <w:r w:rsidR="00C72467" w:rsidRPr="00775815">
        <w:rPr>
          <w:b/>
          <w:color w:val="000000"/>
          <w:sz w:val="28"/>
          <w:szCs w:val="28"/>
        </w:rPr>
        <w:t>Косозубая раздаточная коробка (КРК)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Косозубая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раздаточная коробка на 8</w:t>
      </w:r>
      <w:r w:rsidR="00775815" w:rsidRPr="00775815">
        <w:rPr>
          <w:color w:val="000000"/>
          <w:sz w:val="28"/>
          <w:szCs w:val="28"/>
        </w:rPr>
        <w:t>0</w:t>
      </w:r>
      <w:r w:rsidR="00775815">
        <w:rPr>
          <w:color w:val="000000"/>
          <w:sz w:val="28"/>
          <w:szCs w:val="28"/>
        </w:rPr>
        <w:t>%</w:t>
      </w:r>
      <w:r w:rsidRPr="00775815">
        <w:rPr>
          <w:color w:val="000000"/>
          <w:sz w:val="28"/>
          <w:szCs w:val="28"/>
        </w:rPr>
        <w:t xml:space="preserve"> унифицирована с традиционной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РК и содержит 11 оригинальных деталей. Основным отличием КРК от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традиционной РК является наличие косозубых шестерен вместо прямозубых для передачи вращения на передний мост автомобиля. Это позволяет снизить уровень шума на 8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>1</w:t>
      </w:r>
      <w:r w:rsidRPr="00775815">
        <w:rPr>
          <w:color w:val="000000"/>
          <w:sz w:val="28"/>
          <w:szCs w:val="28"/>
        </w:rPr>
        <w:t>0 дБА по сравнению с традиционной РК.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Применение роликовых подшипников вместо шариковых позволило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повысить грузоподъемность подшипников в 2 раза. КРК рассчитана на применение на автомобилях УАЗ двигателей с крутящим моментом до 30 кгм, что на 6</w:t>
      </w:r>
      <w:r w:rsidR="00775815" w:rsidRPr="00775815">
        <w:rPr>
          <w:color w:val="000000"/>
          <w:sz w:val="28"/>
          <w:szCs w:val="28"/>
        </w:rPr>
        <w:t>0</w:t>
      </w:r>
      <w:r w:rsidR="00775815">
        <w:rPr>
          <w:color w:val="000000"/>
          <w:sz w:val="28"/>
          <w:szCs w:val="28"/>
        </w:rPr>
        <w:t>%</w:t>
      </w:r>
      <w:r w:rsidRPr="00775815">
        <w:rPr>
          <w:color w:val="000000"/>
          <w:sz w:val="28"/>
          <w:szCs w:val="28"/>
        </w:rPr>
        <w:t xml:space="preserve"> выше возможностей традиционной РК. В эксплуатации обслуживание КРК заключается в своевременной замене смазки согласно инструкции по эксплуатации автомобиля.</w:t>
      </w:r>
    </w:p>
    <w:p w:rsidR="007E7826" w:rsidRPr="00775815" w:rsidRDefault="007F3061" w:rsidP="007F306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40"/>
        </w:rPr>
        <w:br w:type="page"/>
        <w:t xml:space="preserve">1.4 </w:t>
      </w:r>
      <w:r w:rsidR="007E7826" w:rsidRPr="00775815">
        <w:rPr>
          <w:b/>
          <w:color w:val="000000"/>
          <w:sz w:val="28"/>
          <w:szCs w:val="28"/>
        </w:rPr>
        <w:t>Электрооборудование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Новые жгуты проводов с оптимизированными сечениями проводов от 0,5 до 10</w:t>
      </w:r>
      <w:r w:rsidR="00775815">
        <w:rPr>
          <w:color w:val="000000"/>
          <w:sz w:val="28"/>
          <w:szCs w:val="28"/>
        </w:rPr>
        <w:t> </w:t>
      </w:r>
      <w:r w:rsidRPr="00775815">
        <w:rPr>
          <w:color w:val="000000"/>
          <w:sz w:val="28"/>
          <w:szCs w:val="28"/>
        </w:rPr>
        <w:t>мм</w:t>
      </w:r>
      <w:r w:rsidRPr="00775815">
        <w:rPr>
          <w:color w:val="000000"/>
          <w:sz w:val="28"/>
          <w:szCs w:val="28"/>
          <w:vertAlign w:val="superscript"/>
        </w:rPr>
        <w:t>2</w:t>
      </w:r>
      <w:r w:rsidRPr="00775815">
        <w:rPr>
          <w:color w:val="000000"/>
          <w:sz w:val="28"/>
          <w:szCs w:val="28"/>
        </w:rPr>
        <w:t>. Уменьшают падение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напряжения в электрических цепях. Соединение всех жгутов проводов между собой осуществляется посредством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разъемов, что улучшает ремонтопригодность, замену и диагностику. В местах возможного повреждения, жгуты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проводов защищены гофрированными пластиковыми трубками.</w:t>
      </w:r>
    </w:p>
    <w:p w:rsid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Травмобезопасная панель приборов оснащена блоками контрольных ламп, клавишными и кнопочными переключателями с подсветкой символов и прикуривателем. Улучшает эргономику и травмобезопасность рабочего места водителя.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Спидометр с электроприводом обеспечивает более точные показания скорости движения и обладает большей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надежностью, чем аналогичный тросовый привод.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Стеклоочиститель и омыватель заднего стекла на распашной двери задка с реле времени омыва.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· Фары головного света с галогеновыми лампами и гидрокорректором улучшают освещенность дороги и облегчают</w:t>
      </w:r>
      <w:r w:rsidR="007F3061">
        <w:rPr>
          <w:color w:val="000000"/>
          <w:sz w:val="28"/>
          <w:szCs w:val="28"/>
        </w:rPr>
        <w:t xml:space="preserve"> </w:t>
      </w:r>
      <w:r w:rsidR="00C72467" w:rsidRPr="00775815">
        <w:rPr>
          <w:color w:val="000000"/>
          <w:sz w:val="28"/>
          <w:szCs w:val="28"/>
        </w:rPr>
        <w:t>регулировку светового пучка в зависимости от загрузки автомобиля.</w:t>
      </w:r>
    </w:p>
    <w:p w:rsidR="00C72467" w:rsidRPr="00775815" w:rsidRDefault="00C72467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7826" w:rsidRPr="00775815" w:rsidRDefault="007F3061" w:rsidP="007F3061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1.5 </w:t>
      </w:r>
      <w:r w:rsidR="007E7826" w:rsidRPr="00775815">
        <w:rPr>
          <w:b/>
          <w:color w:val="000000"/>
          <w:sz w:val="28"/>
          <w:szCs w:val="28"/>
        </w:rPr>
        <w:t>Передние тормоза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На переднем мосту установлены дисковые тормоза. Дисковые тормоза при одинаковой эффективности более стабильны по сравнению с барабанными, </w:t>
      </w:r>
      <w:r w:rsidR="00775815">
        <w:rPr>
          <w:color w:val="000000"/>
          <w:sz w:val="28"/>
          <w:szCs w:val="28"/>
        </w:rPr>
        <w:t>т.е.</w:t>
      </w:r>
      <w:r w:rsidRPr="00775815">
        <w:rPr>
          <w:color w:val="000000"/>
          <w:sz w:val="28"/>
          <w:szCs w:val="28"/>
        </w:rPr>
        <w:t xml:space="preserve"> при торможении автомобиль удерживается 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траектории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движения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без подруливания. Открытая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конструкция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тормозов обеспечивает легкость замены колодок и хорошее охлаждение тормозных механизмов.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Вентилируемый диск тормоза также хорошо охлаждается, что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обеспечивает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эффективную и стабильную работу тормозов. Зазор между колодками и диском устанавливается автоматически.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Накладки тормоза безасбестовые.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 обслуживании необходимо только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контролировать износ накладок и, при износе их заменять. Тормоза полностью отвечают требованиям Правил </w:t>
      </w:r>
      <w:r w:rsidR="00775815">
        <w:rPr>
          <w:color w:val="000000"/>
          <w:sz w:val="28"/>
          <w:szCs w:val="28"/>
        </w:rPr>
        <w:t>№</w:t>
      </w:r>
      <w:r w:rsidR="00775815" w:rsidRPr="00775815">
        <w:rPr>
          <w:color w:val="000000"/>
          <w:sz w:val="28"/>
          <w:szCs w:val="28"/>
        </w:rPr>
        <w:t>1</w:t>
      </w:r>
      <w:r w:rsidRPr="00775815">
        <w:rPr>
          <w:color w:val="000000"/>
          <w:sz w:val="28"/>
          <w:szCs w:val="28"/>
        </w:rPr>
        <w:t>3 ЕЭК ООН.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Применение колес с вылетом +40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мм</w:t>
      </w:r>
      <w:r w:rsidRPr="00775815">
        <w:rPr>
          <w:color w:val="000000"/>
          <w:sz w:val="28"/>
          <w:szCs w:val="28"/>
        </w:rPr>
        <w:t xml:space="preserve"> уменьшает плечо обкатки и обеспечивает более устойчивое движение автомобиля, в том числе и при торможении.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7826" w:rsidRPr="00775815" w:rsidRDefault="007F3061" w:rsidP="007F3061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1.6 </w:t>
      </w:r>
      <w:r w:rsidR="007E7826" w:rsidRPr="00775815">
        <w:rPr>
          <w:b/>
          <w:color w:val="000000"/>
          <w:sz w:val="28"/>
          <w:szCs w:val="28"/>
        </w:rPr>
        <w:t>Задние тормоза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На автомобиле установлены барабанные тормоза с автоматической регулировкой зазора между накладками и барабаном (во время эксплуатации и обслуживания регулировать зазор как на предшествующих моделях УАЗ не нужно). Усилены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колодки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тормозной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барабан.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Повышена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точность изготовления ступиц и барабанов, что позволило менять барабаны с сохранением ступицы (исключена их совместная обработка), то повысило стабильность работы тормозов.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Введены отверстия в щиты, что позволило контролировать износ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накладок при обслуживании не снимая колесо и тормозной барабан. Накладки тормозов безасбестовые.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Тормоза полностью соответствуют требованиям Правил </w:t>
      </w:r>
      <w:r w:rsidR="00775815">
        <w:rPr>
          <w:color w:val="000000"/>
          <w:sz w:val="28"/>
          <w:szCs w:val="28"/>
        </w:rPr>
        <w:t>№</w:t>
      </w:r>
      <w:r w:rsidR="00775815" w:rsidRPr="00775815">
        <w:rPr>
          <w:color w:val="000000"/>
          <w:sz w:val="28"/>
          <w:szCs w:val="28"/>
        </w:rPr>
        <w:t>1</w:t>
      </w:r>
      <w:r w:rsidRPr="00775815">
        <w:rPr>
          <w:color w:val="000000"/>
          <w:sz w:val="28"/>
          <w:szCs w:val="28"/>
        </w:rPr>
        <w:t>3 ЕЭК ООН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7826" w:rsidRPr="00775815" w:rsidRDefault="007F3061" w:rsidP="007F3061">
      <w:pPr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1.7 </w:t>
      </w:r>
      <w:r w:rsidR="007E7826" w:rsidRPr="00775815">
        <w:rPr>
          <w:b/>
          <w:color w:val="000000"/>
          <w:sz w:val="28"/>
          <w:szCs w:val="28"/>
        </w:rPr>
        <w:t>Рулевое управление с гидроусилителем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Рулевое управление с гидро-усилителем включает рулевой механизм с интегрированным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гидро-усилителем, шланги: нагнетательный, сливной и всасывающий; бак масляный и насос.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Рулевой механизм с интегрированным гидро-усилителем состоит из механической передачи винт шариковая гайка рейка зубчатый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секторª, гидрораспределителя и силового цилиндра, конструктивно объединенного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 единый картер рулевого механизма.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Масляный бак содержит в себе запас рабочей жидкости (масла) и фильтр, на котором остаются загрязнения и продукты износа, вымываемые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маслом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работе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гидроусилителя. Масляный бак крепится на специальном кронштейне, на брызговике в подкапотном пространстве.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Насос служит для создания рабочего давления масла при работе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гидроусилителя. Насос крепится на специальном кронштейне на двигателе и приводится ремнем от коленчатого вала.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Установка рулевого управления с гидроусилителем позволяет решить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задачу повышения маневренности автомобиля при одновременном снижении усилий 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рулевом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колесе. При этом значительно снижается</w:t>
      </w:r>
      <w:r w:rsidR="007F3061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передача толчков на рулевое колесо при наезде на препятствия 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неровности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дороги. Это позволяет повысить удобство управления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автомобилем, снизить утомляемость водителя и повысить безопасность движения при одновременном увеличении средней скорости движения.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 обслуживании рулевого управления с гидроусилителем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выполняются обычные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операции (как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при отсутствии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усилителя)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подтяжка креплений, смазка </w:t>
      </w:r>
      <w:r w:rsidR="00775815">
        <w:rPr>
          <w:color w:val="000000"/>
          <w:sz w:val="28"/>
          <w:szCs w:val="28"/>
        </w:rPr>
        <w:t>и т.д.</w:t>
      </w:r>
      <w:r w:rsidRPr="00775815">
        <w:rPr>
          <w:color w:val="000000"/>
          <w:sz w:val="28"/>
          <w:szCs w:val="28"/>
        </w:rPr>
        <w:t xml:space="preserve"> Добавляются только операции,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связанные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с наличием подвижных уплотнений системы ГУР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проверка герметичности соединений и уровня масла в баке.</w:t>
      </w:r>
    </w:p>
    <w:p w:rsidR="007E7826" w:rsidRPr="00775815" w:rsidRDefault="007E782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3B88" w:rsidRPr="00775815" w:rsidRDefault="007F3061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7F3061">
        <w:rPr>
          <w:b/>
          <w:color w:val="000000"/>
          <w:sz w:val="28"/>
          <w:szCs w:val="28"/>
        </w:rPr>
        <w:t>1.</w:t>
      </w:r>
      <w:r w:rsidR="00582966" w:rsidRPr="00775815">
        <w:rPr>
          <w:b/>
          <w:color w:val="000000"/>
          <w:sz w:val="28"/>
          <w:szCs w:val="28"/>
        </w:rPr>
        <w:t>8 Экологичность</w:t>
      </w:r>
    </w:p>
    <w:p w:rsidR="00CA3B88" w:rsidRPr="00775815" w:rsidRDefault="00CA3B88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75815" w:rsidRDefault="00CA3B8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Применяемая на автомобилях UAZ Simbir система выпуска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отработавших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газов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 системой их нейтрализации, совместно с системой улавливания топливных испарений позволяет выполнить требования стандарта Euro II. Приемная труба, нейтрализатор и глушитель изготовлены из нержавеющей жаропрочной стали, что позволяет значительно увеличить срок их эксплуатации.</w:t>
      </w:r>
    </w:p>
    <w:p w:rsidR="00CA3B88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2966" w:rsidRPr="00775815" w:rsidRDefault="007F3061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582966" w:rsidRPr="00775815">
        <w:rPr>
          <w:b/>
          <w:color w:val="000000"/>
          <w:sz w:val="28"/>
          <w:szCs w:val="28"/>
        </w:rPr>
        <w:t>9 Особенности интерьера и экстерьера</w:t>
      </w:r>
    </w:p>
    <w:p w:rsidR="00CA3B88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3B88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Автомобиль UAZ-Simbir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это большой, полноразмерный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недорожник с великолепными кузовными порциями, в котором свободно и комфортом размещаются водитель и четверо (а при желании и восемь) пассажиров. Сиденья автомобиля за счет различных регулировок и достаточно широких возможностей трансформации позволяют не только с комфортом преодолевать значительные расстояния, но и рганизовывать просторные спальные места во время отдыха или перевозить крупногабаритные грузы.</w:t>
      </w:r>
    </w:p>
    <w:p w:rsidR="00CA3B88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Водительское сиденье за счет широкого диапазона регулировок 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регулировки наклона рулевой колонки позволит удобно устроится за рулем, как высоким водителям, так и людям среднего роста. Передние сиденья снащены родольной регулировкой, регулировкой высоты наклона спинки, и поясничным подпором. Кроме того, передние сиденья обладают достаточной боковой поддержкой.</w:t>
      </w:r>
    </w:p>
    <w:p w:rsidR="00582966" w:rsidRPr="00775815" w:rsidRDefault="00CA3B88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Комфортабельное сидение второго ряда может складываться как целиком, так и по частям в отношении 1:3, позволяя разместить больший объем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груза. Все сиденья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 автомобиле легко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раскладываются, образуя спальный вариант. Боковые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сиденья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багажном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отсеке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позволяют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дополнительно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брать 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борт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четырех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человек. Для их удобства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предусмотрены мягкие подпоры под спину, поручень над дверью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багажного отсека и на самой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двери. Достаточно энергоемкая подвеска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автомобиля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позволит преодолеть приличное расстояние без значительной утомляемости. </w:t>
      </w:r>
      <w:r w:rsidR="007F3061">
        <w:rPr>
          <w:color w:val="000000"/>
          <w:sz w:val="28"/>
          <w:szCs w:val="28"/>
        </w:rPr>
        <w:t>п</w:t>
      </w:r>
      <w:r w:rsidRPr="00775815">
        <w:rPr>
          <w:color w:val="000000"/>
          <w:sz w:val="28"/>
          <w:szCs w:val="28"/>
        </w:rPr>
        <w:t>ри раскладывании сиденья второго ряда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боковые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сиденья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откидываются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 бортам автомобиля.</w:t>
      </w:r>
    </w:p>
    <w:p w:rsidR="00582966" w:rsidRPr="00775815" w:rsidRDefault="0058296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2966" w:rsidRPr="00775815" w:rsidRDefault="00582966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7F3061" w:rsidP="0077581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7F3061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775815">
        <w:rPr>
          <w:b/>
          <w:bCs/>
          <w:color w:val="000000"/>
          <w:sz w:val="28"/>
          <w:szCs w:val="28"/>
        </w:rPr>
        <w:t>Определение</w:t>
      </w:r>
      <w:r w:rsidR="00CC7F5E" w:rsidRPr="00775815">
        <w:rPr>
          <w:b/>
          <w:bCs/>
          <w:color w:val="000000"/>
          <w:sz w:val="28"/>
          <w:szCs w:val="28"/>
        </w:rPr>
        <w:t xml:space="preserve"> основных параметров и расчет машин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75815">
        <w:rPr>
          <w:bCs/>
          <w:color w:val="000000"/>
          <w:sz w:val="28"/>
          <w:szCs w:val="28"/>
        </w:rPr>
        <w:t>Теоретические сведения и расчетные формулы</w:t>
      </w:r>
    </w:p>
    <w:p w:rsid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75815">
        <w:rPr>
          <w:bCs/>
          <w:color w:val="000000"/>
          <w:sz w:val="28"/>
          <w:szCs w:val="28"/>
        </w:rPr>
        <w:t>В случае движения автомобиля на подъём сила тяги должна быть достаточной для преодоления возникающих сопротивлений движению.</w:t>
      </w:r>
      <w:r w:rsidR="00775815">
        <w:rPr>
          <w:bCs/>
          <w:color w:val="000000"/>
          <w:sz w:val="28"/>
          <w:szCs w:val="28"/>
        </w:rPr>
        <w:t xml:space="preserve"> </w:t>
      </w:r>
      <w:r w:rsidRPr="00775815">
        <w:rPr>
          <w:b/>
          <w:bCs/>
          <w:color w:val="000000"/>
          <w:sz w:val="28"/>
          <w:szCs w:val="28"/>
        </w:rPr>
        <w:t>Расчет</w:t>
      </w:r>
      <w:r w:rsidR="00775815">
        <w:rPr>
          <w:b/>
          <w:bCs/>
          <w:color w:val="000000"/>
          <w:sz w:val="28"/>
          <w:szCs w:val="28"/>
        </w:rPr>
        <w:t xml:space="preserve"> </w:t>
      </w:r>
      <w:r w:rsidRPr="00775815">
        <w:rPr>
          <w:b/>
          <w:bCs/>
          <w:color w:val="000000"/>
          <w:sz w:val="28"/>
          <w:szCs w:val="28"/>
        </w:rPr>
        <w:t>тягового баланса автомобиля: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27pt">
            <v:imagedata r:id="rId7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(1.1)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где:</w:t>
      </w:r>
      <w:r w:rsidR="004D3FDC">
        <w:rPr>
          <w:color w:val="000000"/>
          <w:position w:val="-12"/>
          <w:sz w:val="28"/>
          <w:szCs w:val="28"/>
        </w:rPr>
        <w:pict>
          <v:shape id="_x0000_i1026" type="#_x0000_t75" style="width:25.5pt;height:29.25pt">
            <v:imagedata r:id="rId8" o:title=""/>
          </v:shape>
        </w:pict>
      </w:r>
      <w:r w:rsidRPr="00775815">
        <w:rPr>
          <w:color w:val="000000"/>
          <w:sz w:val="28"/>
          <w:szCs w:val="28"/>
        </w:rPr>
        <w:t>- Сила тяги груженного автомобиля, Н;</w:t>
      </w: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27" type="#_x0000_t75" style="width:15pt;height:30pt">
            <v:imagedata r:id="rId9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 xml:space="preserve">– </w:t>
      </w:r>
      <w:r w:rsidR="00CC7F5E" w:rsidRPr="00775815">
        <w:rPr>
          <w:color w:val="000000"/>
          <w:sz w:val="28"/>
          <w:szCs w:val="28"/>
        </w:rPr>
        <w:t>Сила сопротивления качению колес автомобиля на прямом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горизонтальном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 xml:space="preserve">участке пути </w:t>
      </w:r>
      <w:r w:rsidR="00775815">
        <w:rPr>
          <w:color w:val="000000"/>
          <w:sz w:val="28"/>
          <w:szCs w:val="28"/>
        </w:rPr>
        <w:t>(</w:t>
      </w:r>
      <w:r w:rsidR="00CC7F5E" w:rsidRPr="00775815">
        <w:rPr>
          <w:color w:val="000000"/>
          <w:sz w:val="28"/>
          <w:szCs w:val="28"/>
        </w:rPr>
        <w:t>сопротивление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качению по деформации шин и дороги, трение шин о покрытие)</w:t>
      </w:r>
      <w:r w:rsidR="00775815">
        <w:rPr>
          <w:color w:val="000000"/>
          <w:sz w:val="28"/>
          <w:szCs w:val="28"/>
        </w:rPr>
        <w:t>,</w:t>
      </w:r>
      <w:r w:rsidR="00CC7F5E" w:rsidRPr="00775815">
        <w:rPr>
          <w:color w:val="000000"/>
          <w:sz w:val="28"/>
          <w:szCs w:val="28"/>
        </w:rPr>
        <w:t xml:space="preserve"> Н;</w:t>
      </w: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28" type="#_x0000_t75" style="width:16.5pt;height:30.75pt">
            <v:imagedata r:id="rId10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Сила сопротивления движению на подъемах и уклонах, Н</w:t>
      </w:r>
      <w:r w:rsidR="00775815">
        <w:rPr>
          <w:color w:val="000000"/>
          <w:sz w:val="28"/>
          <w:szCs w:val="28"/>
        </w:rPr>
        <w:t>;</w:t>
      </w: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29" type="#_x0000_t75" style="width:19.5pt;height:29.25pt">
            <v:imagedata r:id="rId11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Сила сопротивления воздуха, Н;</w:t>
      </w: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0" type="#_x0000_t75" style="width:20.25pt;height:27pt">
            <v:imagedata r:id="rId12" o:title=""/>
          </v:shape>
        </w:pict>
      </w:r>
      <w:r w:rsidR="00CC7F5E" w:rsidRPr="00775815">
        <w:rPr>
          <w:color w:val="000000"/>
          <w:sz w:val="28"/>
          <w:szCs w:val="28"/>
        </w:rPr>
        <w:t>- Сила инерции, возникающая при разгоне автомобиля, Н.</w:t>
      </w: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Нами рассматривается случай равномерного движения автомобиля. Это позволяет исключить составляющую </w:t>
      </w:r>
      <w:r w:rsidR="004D3FDC">
        <w:rPr>
          <w:color w:val="000000"/>
          <w:position w:val="-14"/>
          <w:sz w:val="28"/>
          <w:szCs w:val="28"/>
        </w:rPr>
        <w:pict>
          <v:shape id="_x0000_i1031" type="#_x0000_t75" style="width:20.25pt;height:27pt">
            <v:imagedata r:id="rId12" o:title=""/>
          </v:shape>
        </w:pict>
      </w:r>
      <w:r w:rsidRPr="00775815">
        <w:rPr>
          <w:color w:val="000000"/>
          <w:sz w:val="28"/>
          <w:szCs w:val="28"/>
        </w:rPr>
        <w:t>из уравнения (1.1). Так как автомобиль работает в разных условиях, где рабочие скорости в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невелики (не более 60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км</w:t>
      </w:r>
      <w:r w:rsidRPr="00775815">
        <w:rPr>
          <w:color w:val="000000"/>
          <w:sz w:val="28"/>
          <w:szCs w:val="28"/>
        </w:rPr>
        <w:t>/ч), величиной</w:t>
      </w:r>
      <w:r w:rsidR="00775815">
        <w:rPr>
          <w:color w:val="000000"/>
          <w:sz w:val="28"/>
          <w:szCs w:val="28"/>
        </w:rPr>
        <w:t xml:space="preserve"> </w:t>
      </w:r>
      <w:r w:rsidR="004D3FDC">
        <w:rPr>
          <w:color w:val="000000"/>
          <w:position w:val="-12"/>
          <w:sz w:val="28"/>
          <w:szCs w:val="28"/>
        </w:rPr>
        <w:pict>
          <v:shape id="_x0000_i1032" type="#_x0000_t75" style="width:18.75pt;height:22.5pt">
            <v:imagedata r:id="rId13" o:title=""/>
          </v:shape>
        </w:pict>
      </w:r>
      <w:r w:rsidRPr="00775815">
        <w:rPr>
          <w:color w:val="000000"/>
          <w:sz w:val="28"/>
          <w:szCs w:val="28"/>
        </w:rPr>
        <w:t>также пренебрегаем, тогда: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3" type="#_x0000_t75" style="width:84pt;height:26.25pt">
            <v:imagedata r:id="rId14" o:title=""/>
          </v:shape>
        </w:pict>
      </w:r>
      <w:r w:rsidR="00CC7F5E" w:rsidRPr="00775815">
        <w:rPr>
          <w:color w:val="000000"/>
          <w:sz w:val="28"/>
          <w:szCs w:val="28"/>
        </w:rPr>
        <w:t>.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Сила тяги автомобиля. Н:</w:t>
      </w:r>
    </w:p>
    <w:p w:rsidR="00CC7F5E" w:rsidRPr="00775815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D3FDC">
        <w:rPr>
          <w:color w:val="000000"/>
          <w:position w:val="-24"/>
          <w:sz w:val="28"/>
          <w:szCs w:val="28"/>
        </w:rPr>
        <w:pict>
          <v:shape id="_x0000_i1034" type="#_x0000_t75" style="width:134.25pt;height:37.5pt">
            <v:imagedata r:id="rId15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(1.2)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где: </w:t>
      </w:r>
      <w:r w:rsidRPr="00775815">
        <w:rPr>
          <w:i/>
          <w:color w:val="000000"/>
          <w:sz w:val="28"/>
          <w:szCs w:val="28"/>
          <w:lang w:val="en-US"/>
        </w:rPr>
        <w:t>N</w:t>
      </w:r>
      <w:r w:rsidRPr="00775815">
        <w:rPr>
          <w:i/>
          <w:color w:val="000000"/>
          <w:sz w:val="28"/>
          <w:szCs w:val="28"/>
        </w:rPr>
        <w:t xml:space="preserve"> – </w:t>
      </w:r>
      <w:r w:rsidRPr="00775815">
        <w:rPr>
          <w:color w:val="000000"/>
          <w:sz w:val="28"/>
          <w:szCs w:val="28"/>
        </w:rPr>
        <w:t>эффективная мощность двигателя</w:t>
      </w:r>
      <w:r w:rsidRPr="00775815">
        <w:rPr>
          <w:i/>
          <w:color w:val="000000"/>
          <w:sz w:val="28"/>
          <w:szCs w:val="28"/>
        </w:rPr>
        <w:t>,</w:t>
      </w:r>
      <w:r w:rsidRPr="00775815">
        <w:rPr>
          <w:color w:val="000000"/>
          <w:sz w:val="28"/>
          <w:szCs w:val="28"/>
        </w:rPr>
        <w:t xml:space="preserve"> кВт, которая приводится в технических характеристиках машин (таблица 1.1);</w:t>
      </w: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35" type="#_x0000_t75" style="width:17.25pt;height:19.5pt">
            <v:imagedata r:id="rId16" o:title=""/>
          </v:shape>
        </w:pict>
      </w:r>
      <w:r w:rsidR="00CC7F5E" w:rsidRPr="00775815">
        <w:rPr>
          <w:color w:val="000000"/>
          <w:sz w:val="28"/>
          <w:szCs w:val="28"/>
        </w:rPr>
        <w:t>-скорость движения автомобиля. км/ч);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36" type="#_x0000_t75" style="width:17.25pt;height:22.5pt">
            <v:imagedata r:id="rId17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 xml:space="preserve">КПД передачи между двигателем и ведущими колесами; для автомобиля, </w:t>
      </w:r>
      <w:r>
        <w:rPr>
          <w:color w:val="000000"/>
          <w:position w:val="-10"/>
          <w:sz w:val="28"/>
          <w:szCs w:val="28"/>
        </w:rPr>
        <w:pict>
          <v:shape id="_x0000_i1037" type="#_x0000_t75" style="width:17.25pt;height:22.5pt">
            <v:imagedata r:id="rId17" o:title=""/>
          </v:shape>
        </w:pict>
      </w:r>
      <w:r w:rsidR="00CC7F5E" w:rsidRPr="00775815">
        <w:rPr>
          <w:color w:val="000000"/>
          <w:sz w:val="28"/>
          <w:szCs w:val="28"/>
        </w:rPr>
        <w:t>=0.85…0.95.</w:t>
      </w:r>
    </w:p>
    <w:p w:rsidR="00775815" w:rsidRDefault="0077581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F3061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Таблица 1.1</w:t>
      </w:r>
      <w:r w:rsidR="007F3061">
        <w:rPr>
          <w:color w:val="000000"/>
          <w:sz w:val="28"/>
          <w:szCs w:val="28"/>
        </w:rPr>
        <w:t xml:space="preserve">. </w:t>
      </w:r>
      <w:r w:rsidRPr="007F3061">
        <w:rPr>
          <w:color w:val="000000"/>
          <w:sz w:val="28"/>
          <w:szCs w:val="28"/>
        </w:rPr>
        <w:t>Техническая характеристика внедорожника УАЗ</w:t>
      </w:r>
      <w:r w:rsidR="00775815" w:rsidRPr="007F3061">
        <w:rPr>
          <w:color w:val="000000"/>
          <w:sz w:val="28"/>
          <w:szCs w:val="28"/>
        </w:rPr>
        <w:t>-3</w:t>
      </w:r>
      <w:r w:rsidRPr="007F3061">
        <w:rPr>
          <w:color w:val="000000"/>
          <w:sz w:val="28"/>
          <w:szCs w:val="28"/>
        </w:rPr>
        <w:t>162</w:t>
      </w:r>
    </w:p>
    <w:tbl>
      <w:tblPr>
        <w:tblW w:w="93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"/>
        <w:gridCol w:w="4787"/>
        <w:gridCol w:w="4075"/>
      </w:tblGrid>
      <w:tr w:rsidR="00CC7F5E" w:rsidRPr="00C91DB3" w:rsidTr="00C91DB3">
        <w:trPr>
          <w:cantSplit/>
          <w:trHeight w:val="48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Колесная формула</w:t>
            </w:r>
          </w:p>
        </w:tc>
        <w:tc>
          <w:tcPr>
            <w:tcW w:w="2181" w:type="pct"/>
            <w:shd w:val="clear" w:color="auto" w:fill="auto"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 xml:space="preserve">4x4 (постоянный задний привод с жестко </w:t>
            </w:r>
            <w:r w:rsidRPr="00C91DB3">
              <w:rPr>
                <w:bCs/>
                <w:color w:val="000000"/>
                <w:sz w:val="20"/>
                <w:szCs w:val="28"/>
              </w:rPr>
              <w:br/>
              <w:t>поключаемым передним мостом)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Количество мест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5 +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 xml:space="preserve">4 (на </w:t>
            </w:r>
            <w:r w:rsidRPr="00C91DB3">
              <w:rPr>
                <w:bCs/>
                <w:color w:val="000000"/>
                <w:sz w:val="20"/>
                <w:szCs w:val="28"/>
              </w:rPr>
              <w:t>откидных сиденьях в багажном отсеке)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3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Габаритные размеры, мм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4568х2080х1910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4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Дорожный просвет, мм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210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5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Глубина преодолеваемого брода, м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0.5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6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Максимальный подъём, град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30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7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Масса снаряженного а/м, кг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2040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8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Полная масса, кг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2840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9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Грузоподъёмность, кг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800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10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Максимальная скорость, км/ч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150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11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Расход топлива при 90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 км</w:t>
            </w:r>
            <w:r w:rsidRPr="00C91DB3">
              <w:rPr>
                <w:bCs/>
                <w:color w:val="000000"/>
                <w:sz w:val="20"/>
                <w:szCs w:val="28"/>
              </w:rPr>
              <w:t>/ч, л/100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 км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13,4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12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Двигатель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ЗМЗ 409.10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–1</w:t>
            </w:r>
            <w:r w:rsidRPr="00C91DB3">
              <w:rPr>
                <w:bCs/>
                <w:color w:val="000000"/>
                <w:sz w:val="20"/>
                <w:szCs w:val="28"/>
              </w:rPr>
              <w:t>0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13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топливо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бензин АИ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-9</w:t>
            </w:r>
            <w:r w:rsidRPr="00C91DB3">
              <w:rPr>
                <w:bCs/>
                <w:color w:val="000000"/>
                <w:sz w:val="20"/>
                <w:szCs w:val="28"/>
              </w:rPr>
              <w:t>2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14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объём, л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2,7</w:t>
            </w:r>
          </w:p>
        </w:tc>
      </w:tr>
      <w:tr w:rsidR="00CC7F5E" w:rsidRPr="00C91DB3" w:rsidTr="00C91DB3">
        <w:trPr>
          <w:cantSplit/>
          <w:trHeight w:val="24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15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мощность, л.с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. (к</w:t>
            </w:r>
            <w:r w:rsidRPr="00C91DB3">
              <w:rPr>
                <w:bCs/>
                <w:color w:val="000000"/>
                <w:sz w:val="20"/>
                <w:szCs w:val="28"/>
              </w:rPr>
              <w:t>ВТ), нетто по ГОСТ 14846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12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8 (94,</w:t>
            </w:r>
            <w:r w:rsidRPr="00C91DB3">
              <w:rPr>
                <w:bCs/>
                <w:color w:val="000000"/>
                <w:sz w:val="20"/>
                <w:szCs w:val="28"/>
              </w:rPr>
              <w:t xml:space="preserve">1) при 4400 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об. м</w:t>
            </w:r>
            <w:r w:rsidRPr="00C91DB3">
              <w:rPr>
                <w:bCs/>
                <w:color w:val="000000"/>
                <w:sz w:val="20"/>
                <w:szCs w:val="28"/>
              </w:rPr>
              <w:t>ин.</w:t>
            </w:r>
          </w:p>
        </w:tc>
      </w:tr>
      <w:tr w:rsidR="00CC7F5E" w:rsidRPr="00C91DB3" w:rsidTr="00C91DB3">
        <w:trPr>
          <w:cantSplit/>
          <w:trHeight w:val="327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16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MAX крутящий момент, Н.м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. (кгс. м</w:t>
            </w:r>
            <w:r w:rsidRPr="00C91DB3">
              <w:rPr>
                <w:bCs/>
                <w:color w:val="000000"/>
                <w:sz w:val="20"/>
                <w:szCs w:val="28"/>
              </w:rPr>
              <w:t>.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) н</w:t>
            </w:r>
            <w:r w:rsidRPr="00C91DB3">
              <w:rPr>
                <w:bCs/>
                <w:color w:val="000000"/>
                <w:sz w:val="20"/>
                <w:szCs w:val="28"/>
              </w:rPr>
              <w:t>етто по ГОСТ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-1</w:t>
            </w:r>
            <w:r w:rsidRPr="00C91DB3">
              <w:rPr>
                <w:bCs/>
                <w:color w:val="000000"/>
                <w:sz w:val="20"/>
                <w:szCs w:val="28"/>
              </w:rPr>
              <w:t>4846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217,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6 (</w:t>
            </w:r>
            <w:r w:rsidRPr="00C91DB3">
              <w:rPr>
                <w:bCs/>
                <w:color w:val="000000"/>
                <w:sz w:val="20"/>
                <w:szCs w:val="28"/>
              </w:rPr>
              <w:t xml:space="preserve">22) при 2500 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об. м</w:t>
            </w:r>
            <w:r w:rsidRPr="00C91DB3">
              <w:rPr>
                <w:bCs/>
                <w:color w:val="000000"/>
                <w:sz w:val="20"/>
                <w:szCs w:val="28"/>
              </w:rPr>
              <w:t>ин</w:t>
            </w:r>
          </w:p>
        </w:tc>
      </w:tr>
      <w:tr w:rsidR="00CC7F5E" w:rsidRPr="00C91DB3" w:rsidTr="00C91DB3">
        <w:trPr>
          <w:cantSplit/>
          <w:trHeight w:val="48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17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Коробка передач</w:t>
            </w:r>
          </w:p>
        </w:tc>
        <w:tc>
          <w:tcPr>
            <w:tcW w:w="2181" w:type="pct"/>
            <w:shd w:val="clear" w:color="auto" w:fill="auto"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механическая, 5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>-с</w:t>
            </w:r>
            <w:r w:rsidRPr="00C91DB3">
              <w:rPr>
                <w:bCs/>
                <w:color w:val="000000"/>
                <w:sz w:val="20"/>
                <w:szCs w:val="28"/>
              </w:rPr>
              <w:t xml:space="preserve">тупенчатая, </w:t>
            </w:r>
            <w:r w:rsidRPr="00C91DB3">
              <w:rPr>
                <w:bCs/>
                <w:color w:val="000000"/>
                <w:sz w:val="20"/>
                <w:szCs w:val="28"/>
              </w:rPr>
              <w:br/>
              <w:t>синхронизированная</w:t>
            </w:r>
          </w:p>
        </w:tc>
      </w:tr>
      <w:tr w:rsidR="00CC7F5E" w:rsidRPr="00C91DB3" w:rsidTr="00C91DB3">
        <w:trPr>
          <w:cantSplit/>
          <w:trHeight w:val="327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18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Раздаточная коробка</w:t>
            </w:r>
          </w:p>
        </w:tc>
        <w:tc>
          <w:tcPr>
            <w:tcW w:w="2181" w:type="pct"/>
            <w:shd w:val="clear" w:color="auto" w:fill="auto"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двухступенчатая, косозубая</w:t>
            </w:r>
          </w:p>
        </w:tc>
      </w:tr>
      <w:tr w:rsidR="00CC7F5E" w:rsidRPr="00C91DB3" w:rsidTr="00C91DB3">
        <w:trPr>
          <w:cantSplit/>
          <w:trHeight w:val="48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19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Тормозная система</w:t>
            </w:r>
          </w:p>
        </w:tc>
        <w:tc>
          <w:tcPr>
            <w:tcW w:w="2181" w:type="pct"/>
            <w:shd w:val="clear" w:color="auto" w:fill="auto"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 xml:space="preserve">передние тормоза 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 xml:space="preserve">– </w:t>
            </w:r>
            <w:r w:rsidRPr="00C91DB3">
              <w:rPr>
                <w:bCs/>
                <w:color w:val="000000"/>
                <w:sz w:val="20"/>
                <w:szCs w:val="28"/>
              </w:rPr>
              <w:t xml:space="preserve">дисковые, задние </w:t>
            </w:r>
            <w:r w:rsidR="00775815" w:rsidRPr="00C91DB3">
              <w:rPr>
                <w:bCs/>
                <w:color w:val="000000"/>
                <w:sz w:val="20"/>
                <w:szCs w:val="28"/>
              </w:rPr>
              <w:t xml:space="preserve">– </w:t>
            </w:r>
            <w:r w:rsidRPr="00C91DB3">
              <w:rPr>
                <w:bCs/>
                <w:color w:val="000000"/>
                <w:sz w:val="20"/>
                <w:szCs w:val="28"/>
              </w:rPr>
              <w:br/>
              <w:t>барабанные</w:t>
            </w:r>
          </w:p>
        </w:tc>
      </w:tr>
      <w:tr w:rsidR="00CC7F5E" w:rsidRPr="00C91DB3" w:rsidTr="00C91DB3">
        <w:trPr>
          <w:cantSplit/>
          <w:trHeight w:val="312"/>
          <w:jc w:val="center"/>
        </w:trPr>
        <w:tc>
          <w:tcPr>
            <w:tcW w:w="257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20</w:t>
            </w:r>
          </w:p>
        </w:tc>
        <w:tc>
          <w:tcPr>
            <w:tcW w:w="2562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Шины</w:t>
            </w:r>
          </w:p>
        </w:tc>
        <w:tc>
          <w:tcPr>
            <w:tcW w:w="2181" w:type="pct"/>
            <w:shd w:val="clear" w:color="auto" w:fill="auto"/>
            <w:noWrap/>
          </w:tcPr>
          <w:p w:rsidR="00CC7F5E" w:rsidRPr="00C91DB3" w:rsidRDefault="00CC7F5E" w:rsidP="00C91DB3">
            <w:pPr>
              <w:spacing w:line="360" w:lineRule="auto"/>
              <w:jc w:val="both"/>
              <w:rPr>
                <w:bCs/>
                <w:color w:val="000000"/>
                <w:sz w:val="20"/>
                <w:szCs w:val="28"/>
              </w:rPr>
            </w:pPr>
            <w:r w:rsidRPr="00C91DB3">
              <w:rPr>
                <w:bCs/>
                <w:color w:val="000000"/>
                <w:sz w:val="20"/>
                <w:szCs w:val="28"/>
              </w:rPr>
              <w:t>225/75R16</w:t>
            </w:r>
          </w:p>
        </w:tc>
      </w:tr>
    </w:tbl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</w:rPr>
      </w:pPr>
    </w:p>
    <w:p w:rsidR="00CC7F5E" w:rsidRPr="00775815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CC7F5E" w:rsidRPr="00775815">
        <w:rPr>
          <w:color w:val="000000"/>
          <w:sz w:val="28"/>
          <w:szCs w:val="28"/>
        </w:rPr>
        <w:t>Сила сопротивления качению колес автомобиля, Н: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38" type="#_x0000_t75" style="width:117pt;height:21.75pt">
            <v:imagedata r:id="rId18" o:title=""/>
          </v:shape>
        </w:pict>
      </w:r>
      <w:r w:rsidR="00CC7F5E" w:rsidRPr="00775815">
        <w:rPr>
          <w:color w:val="000000"/>
          <w:sz w:val="28"/>
          <w:szCs w:val="28"/>
        </w:rPr>
        <w:t>,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(1.3)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где </w:t>
      </w:r>
      <w:r w:rsidRPr="00775815">
        <w:rPr>
          <w:color w:val="000000"/>
          <w:sz w:val="28"/>
          <w:szCs w:val="28"/>
          <w:lang w:val="en-US"/>
        </w:rPr>
        <w:t>G</w:t>
      </w:r>
      <w:r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масса автомобиля, кг;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  <w:lang w:val="en-US"/>
        </w:rPr>
        <w:t>Q</w:t>
      </w:r>
      <w:r w:rsidRPr="00775815">
        <w:rPr>
          <w:color w:val="000000"/>
          <w:sz w:val="28"/>
          <w:szCs w:val="28"/>
        </w:rPr>
        <w:t xml:space="preserve"> – масса перевозимого груза</w:t>
      </w:r>
      <w:r w:rsidR="00775815">
        <w:rPr>
          <w:color w:val="000000"/>
          <w:sz w:val="28"/>
          <w:szCs w:val="28"/>
        </w:rPr>
        <w:t>,</w:t>
      </w:r>
      <w:r w:rsidRPr="00775815">
        <w:rPr>
          <w:color w:val="000000"/>
          <w:sz w:val="28"/>
          <w:szCs w:val="28"/>
        </w:rPr>
        <w:t xml:space="preserve"> кг;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39" type="#_x0000_t75" style="width:12pt;height:15.75pt">
            <v:imagedata r:id="rId19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коэффициент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сопротивления качению, который учитывает сопротивление перекатыванию колеса по покрытию.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Сила сопротивления подъему груженного автомобиля. Н: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0" type="#_x0000_t75" style="width:108.75pt;height:21pt">
            <v:imagedata r:id="rId20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(1.4)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где </w:t>
      </w:r>
      <w:r w:rsidR="004D3FDC">
        <w:rPr>
          <w:color w:val="000000"/>
          <w:position w:val="-10"/>
          <w:sz w:val="28"/>
          <w:szCs w:val="28"/>
        </w:rPr>
        <w:pict>
          <v:shape id="_x0000_i1041" type="#_x0000_t75" style="width:38.25pt;height:15pt">
            <v:imagedata r:id="rId21" o:title=""/>
          </v:shape>
        </w:pict>
      </w:r>
      <w:r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уклон дороги; </w:t>
      </w:r>
      <w:r w:rsidR="004D3FDC">
        <w:rPr>
          <w:color w:val="000000"/>
          <w:position w:val="-6"/>
          <w:sz w:val="28"/>
          <w:szCs w:val="28"/>
        </w:rPr>
        <w:pict>
          <v:shape id="_x0000_i1042" type="#_x0000_t75" style="width:12pt;height:11.25pt">
            <v:imagedata r:id="rId22" o:title=""/>
          </v:shape>
        </w:pict>
      </w:r>
      <w:r w:rsidRPr="00775815">
        <w:rPr>
          <w:color w:val="000000"/>
          <w:sz w:val="28"/>
          <w:szCs w:val="28"/>
        </w:rPr>
        <w:t>- угол подъема дорожного движения покрытия</w:t>
      </w:r>
      <w:r w:rsidR="00775815">
        <w:rPr>
          <w:color w:val="000000"/>
          <w:sz w:val="28"/>
          <w:szCs w:val="28"/>
        </w:rPr>
        <w:t>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 малых углах подъема после расшифровки т принятых допущений уравнение тягового баланса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для груженного автомобиля: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43" type="#_x0000_t75" style="width:190.5pt;height:38.25pt">
            <v:imagedata r:id="rId23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(1.5)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Максимально возможный подъем при движении груженного автомобиля определяется при полном использовании мощности двигателя на всех скоростях и по условиям сцепления колес с дорожным покрытием.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Максимально возможный подъем при движении груженного автомобиля определяется при полном использовании мощности двигателя определяется по формуле:</w:t>
      </w:r>
    </w:p>
    <w:p w:rsidR="007F3061" w:rsidRDefault="007F3061" w:rsidP="00775815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3061" w:rsidRDefault="004D3FDC" w:rsidP="00775815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44" type="#_x0000_t75" style="width:170.25pt;height:42pt">
            <v:imagedata r:id="rId24" o:title=""/>
          </v:shape>
        </w:pict>
      </w:r>
      <w:r w:rsidR="00775815">
        <w:rPr>
          <w:color w:val="000000"/>
          <w:sz w:val="28"/>
          <w:szCs w:val="28"/>
        </w:rPr>
        <w:t xml:space="preserve">. </w:t>
      </w:r>
      <w:r w:rsidR="00CC7F5E" w:rsidRPr="00775815">
        <w:rPr>
          <w:color w:val="000000"/>
          <w:sz w:val="28"/>
          <w:szCs w:val="28"/>
        </w:rPr>
        <w:t>(1.6)</w:t>
      </w:r>
    </w:p>
    <w:p w:rsidR="00CC7F5E" w:rsidRPr="00775815" w:rsidRDefault="007F3061" w:rsidP="007F3061">
      <w:pPr>
        <w:tabs>
          <w:tab w:val="lef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C7F5E" w:rsidRPr="00775815">
        <w:rPr>
          <w:color w:val="000000"/>
          <w:sz w:val="28"/>
          <w:szCs w:val="28"/>
        </w:rPr>
        <w:t xml:space="preserve">Сила тяги автомобиля </w:t>
      </w:r>
      <w:r w:rsidR="004D3FDC">
        <w:rPr>
          <w:color w:val="000000"/>
          <w:position w:val="-12"/>
          <w:sz w:val="28"/>
          <w:szCs w:val="28"/>
        </w:rPr>
        <w:pict>
          <v:shape id="_x0000_i1045" type="#_x0000_t75" style="width:25.5pt;height:29.25pt">
            <v:imagedata r:id="rId8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реализуется, в том случае, если между колесами и покрытием дороги существует достаточное сцепление,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в противном случае колеса автомобиля при полном использовании начнут буксовать. Сила тяги ограничивается силой сцепления ведущих колес с дорогой: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6" type="#_x0000_t75" style="width:81pt;height:27pt">
            <v:imagedata r:id="rId25" o:title=""/>
          </v:shape>
        </w:pict>
      </w:r>
      <w:r w:rsidR="00CC7F5E" w:rsidRPr="00775815">
        <w:rPr>
          <w:color w:val="000000"/>
          <w:sz w:val="28"/>
          <w:szCs w:val="28"/>
        </w:rPr>
        <w:t>,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или</w:t>
      </w:r>
    </w:p>
    <w:p w:rsidR="007F3061" w:rsidRDefault="007F3061" w:rsidP="00775815">
      <w:pPr>
        <w:tabs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tabs>
          <w:tab w:val="left" w:pos="84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7" type="#_x0000_t75" style="width:225pt;height:30.75pt">
            <v:imagedata r:id="rId26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(1.7)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где</w:t>
      </w:r>
      <w:r w:rsidR="00775815">
        <w:rPr>
          <w:color w:val="000000"/>
          <w:sz w:val="28"/>
          <w:szCs w:val="28"/>
        </w:rPr>
        <w:t xml:space="preserve"> </w:t>
      </w:r>
      <w:r w:rsidR="004D3FDC">
        <w:rPr>
          <w:color w:val="000000"/>
          <w:position w:val="-14"/>
          <w:sz w:val="28"/>
          <w:szCs w:val="28"/>
        </w:rPr>
        <w:pict>
          <v:shape id="_x0000_i1048" type="#_x0000_t75" style="width:24pt;height:27pt">
            <v:imagedata r:id="rId27" o:title=""/>
          </v:shape>
        </w:pict>
      </w:r>
      <w:r w:rsidR="00775815">
        <w:rPr>
          <w:color w:val="000000"/>
          <w:sz w:val="28"/>
          <w:szCs w:val="28"/>
        </w:rPr>
        <w:t xml:space="preserve"> – </w:t>
      </w:r>
      <w:r w:rsidR="00775815" w:rsidRPr="00775815">
        <w:rPr>
          <w:color w:val="000000"/>
          <w:sz w:val="28"/>
          <w:szCs w:val="28"/>
        </w:rPr>
        <w:t>с</w:t>
      </w:r>
      <w:r w:rsidRPr="00775815">
        <w:rPr>
          <w:color w:val="000000"/>
          <w:sz w:val="28"/>
          <w:szCs w:val="28"/>
        </w:rPr>
        <w:t>ила тяги по сцеплению;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  <w:szCs w:val="28"/>
        </w:rPr>
        <w:pict>
          <v:shape id="_x0000_i1049" type="#_x0000_t75" style="width:20.25pt;height:26.25pt">
            <v:imagedata r:id="rId28" o:title=""/>
          </v:shape>
        </w:pic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коэффициент сцепления;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50" type="#_x0000_t75" style="width:27.75pt;height:27.75pt">
            <v:imagedata r:id="rId29" o:title=""/>
          </v:shape>
        </w:pict>
      </w:r>
      <w:r w:rsidR="00CC7F5E" w:rsidRPr="00775815">
        <w:rPr>
          <w:color w:val="000000"/>
          <w:sz w:val="28"/>
          <w:szCs w:val="28"/>
        </w:rPr>
        <w:t>- сцепной вес автомобиля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</w:t>
      </w:r>
      <w:r>
        <w:rPr>
          <w:color w:val="000000"/>
          <w:position w:val="-14"/>
          <w:sz w:val="28"/>
          <w:szCs w:val="28"/>
        </w:rPr>
        <w:pict>
          <v:shape id="_x0000_i1051" type="#_x0000_t75" style="width:130.5pt;height:27pt">
            <v:imagedata r:id="rId30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4"/>
          <w:sz w:val="28"/>
          <w:szCs w:val="28"/>
        </w:rPr>
        <w:pict>
          <v:shape id="_x0000_i1052" type="#_x0000_t75" style="width:198pt;height:24pt">
            <v:imagedata r:id="rId31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 xml:space="preserve">– </w:t>
      </w:r>
      <w:r w:rsidR="00775815" w:rsidRPr="00775815">
        <w:rPr>
          <w:color w:val="000000"/>
          <w:sz w:val="28"/>
          <w:szCs w:val="28"/>
        </w:rPr>
        <w:t>д</w:t>
      </w:r>
      <w:r w:rsidR="00CC7F5E" w:rsidRPr="00775815">
        <w:rPr>
          <w:color w:val="000000"/>
          <w:sz w:val="28"/>
          <w:szCs w:val="28"/>
        </w:rPr>
        <w:t xml:space="preserve">ля автомобилей с ведущей осью; </w:t>
      </w:r>
      <w:r>
        <w:rPr>
          <w:color w:val="000000"/>
          <w:position w:val="-14"/>
          <w:sz w:val="28"/>
          <w:szCs w:val="28"/>
        </w:rPr>
        <w:pict>
          <v:shape id="_x0000_i1053" type="#_x0000_t75" style="width:81pt;height:24pt">
            <v:imagedata r:id="rId32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для автомобилей повышенной проходимости.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Максимально возможный подъем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для груженного;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54" type="#_x0000_t75" style="width:140.25pt;height:42pt">
            <v:imagedata r:id="rId33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(1.8).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7439FF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Пример расчета: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75815">
        <w:rPr>
          <w:bCs/>
          <w:color w:val="000000"/>
          <w:sz w:val="28"/>
          <w:szCs w:val="28"/>
        </w:rPr>
        <w:t>Дано: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75815">
        <w:rPr>
          <w:bCs/>
          <w:color w:val="000000"/>
          <w:sz w:val="28"/>
          <w:szCs w:val="28"/>
        </w:rPr>
        <w:t>Модель автомобиля-внедорожника</w:t>
      </w:r>
      <w:r w:rsidR="00775815">
        <w:rPr>
          <w:bCs/>
          <w:color w:val="000000"/>
          <w:sz w:val="28"/>
          <w:szCs w:val="28"/>
        </w:rPr>
        <w:t xml:space="preserve"> </w:t>
      </w:r>
      <w:r w:rsidRPr="00775815">
        <w:rPr>
          <w:bCs/>
          <w:color w:val="000000"/>
          <w:sz w:val="28"/>
          <w:szCs w:val="28"/>
        </w:rPr>
        <w:t>УАЗ</w:t>
      </w:r>
      <w:r w:rsidR="00775815">
        <w:rPr>
          <w:bCs/>
          <w:color w:val="000000"/>
          <w:sz w:val="28"/>
          <w:szCs w:val="28"/>
        </w:rPr>
        <w:t>-</w:t>
      </w:r>
      <w:r w:rsidR="00775815" w:rsidRPr="00775815">
        <w:rPr>
          <w:bCs/>
          <w:color w:val="000000"/>
          <w:sz w:val="28"/>
          <w:szCs w:val="28"/>
        </w:rPr>
        <w:t>3</w:t>
      </w:r>
      <w:r w:rsidRPr="00775815">
        <w:rPr>
          <w:bCs/>
          <w:color w:val="000000"/>
          <w:sz w:val="28"/>
          <w:szCs w:val="28"/>
        </w:rPr>
        <w:t>162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75815">
        <w:rPr>
          <w:bCs/>
          <w:color w:val="000000"/>
          <w:sz w:val="28"/>
          <w:szCs w:val="28"/>
        </w:rPr>
        <w:t>Тип покрытия или грунта: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75815">
        <w:rPr>
          <w:bCs/>
          <w:color w:val="000000"/>
          <w:sz w:val="28"/>
          <w:szCs w:val="28"/>
        </w:rPr>
        <w:t xml:space="preserve">Масса перевозимого груза </w:t>
      </w:r>
      <w:r w:rsidRPr="00775815">
        <w:rPr>
          <w:bCs/>
          <w:color w:val="000000"/>
          <w:sz w:val="28"/>
          <w:szCs w:val="28"/>
          <w:lang w:val="en-US"/>
        </w:rPr>
        <w:t>Q</w:t>
      </w:r>
      <w:r w:rsidRPr="00775815">
        <w:rPr>
          <w:bCs/>
          <w:color w:val="000000"/>
          <w:sz w:val="28"/>
          <w:szCs w:val="28"/>
        </w:rPr>
        <w:t>, кг:</w:t>
      </w:r>
      <w:r w:rsidR="00775815">
        <w:rPr>
          <w:bCs/>
          <w:color w:val="000000"/>
          <w:sz w:val="28"/>
          <w:szCs w:val="28"/>
        </w:rPr>
        <w:t xml:space="preserve"> </w:t>
      </w:r>
      <w:r w:rsidRPr="00775815">
        <w:rPr>
          <w:bCs/>
          <w:color w:val="000000"/>
          <w:sz w:val="28"/>
          <w:szCs w:val="28"/>
        </w:rPr>
        <w:t>800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  <w:lang w:val="en-US"/>
        </w:rPr>
        <w:pict>
          <v:shape id="_x0000_i1055" type="#_x0000_t75" style="width:19.5pt;height:27pt">
            <v:imagedata r:id="rId34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30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  <w:lang w:val="en-US"/>
        </w:rPr>
        <w:pict>
          <v:shape id="_x0000_i1056" type="#_x0000_t75" style="width:18.75pt;height:27pt">
            <v:imagedata r:id="rId35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50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  <w:lang w:val="en-US"/>
        </w:rPr>
        <w:pict>
          <v:shape id="_x0000_i1057" type="#_x0000_t75" style="width:21.75pt;height:27pt">
            <v:imagedata r:id="rId36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80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40FB" w:rsidRPr="00775815" w:rsidRDefault="004D40FB" w:rsidP="00775815">
      <w:pPr>
        <w:tabs>
          <w:tab w:val="left" w:pos="256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Решение:</w:t>
      </w:r>
    </w:p>
    <w:p w:rsidR="004D40FB" w:rsidRPr="00775815" w:rsidRDefault="004D40FB" w:rsidP="00775815">
      <w:pPr>
        <w:tabs>
          <w:tab w:val="left" w:pos="2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 Запишем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уравнение тягового баланса для груженного автомобиля.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58" type="#_x0000_t75" style="width:174.75pt;height:27pt">
            <v:imagedata r:id="rId7" o:title=""/>
          </v:shape>
        </w:pic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где:</w:t>
      </w:r>
      <w:r w:rsidR="004D3FDC">
        <w:rPr>
          <w:color w:val="000000"/>
          <w:position w:val="-12"/>
          <w:sz w:val="28"/>
          <w:szCs w:val="28"/>
        </w:rPr>
        <w:pict>
          <v:shape id="_x0000_i1059" type="#_x0000_t75" style="width:23.25pt;height:26.25pt">
            <v:imagedata r:id="rId8" o:title=""/>
          </v:shape>
        </w:pict>
      </w:r>
      <w:r w:rsidRPr="00775815">
        <w:rPr>
          <w:color w:val="000000"/>
          <w:sz w:val="28"/>
          <w:szCs w:val="28"/>
        </w:rPr>
        <w:t>- Сила тяги груженного автомобиля, Н;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60" type="#_x0000_t75" style="width:13.5pt;height:27.75pt">
            <v:imagedata r:id="rId9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 xml:space="preserve">– </w:t>
      </w:r>
      <w:r w:rsidR="00CC7F5E" w:rsidRPr="00775815">
        <w:rPr>
          <w:color w:val="000000"/>
          <w:sz w:val="28"/>
          <w:szCs w:val="28"/>
        </w:rPr>
        <w:t>Сила сопротивления качению колес автомобиля на прямом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горизонтальном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 xml:space="preserve">участке пути </w:t>
      </w:r>
      <w:r w:rsidR="00775815">
        <w:rPr>
          <w:color w:val="000000"/>
          <w:sz w:val="28"/>
          <w:szCs w:val="28"/>
        </w:rPr>
        <w:t>(</w:t>
      </w:r>
      <w:r w:rsidR="00CC7F5E" w:rsidRPr="00775815">
        <w:rPr>
          <w:color w:val="000000"/>
          <w:sz w:val="28"/>
          <w:szCs w:val="28"/>
        </w:rPr>
        <w:t>сопротивление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качению по деформации шин и дороги, трение шин о покрытие)</w:t>
      </w:r>
      <w:r w:rsidR="00775815">
        <w:rPr>
          <w:color w:val="000000"/>
          <w:sz w:val="28"/>
          <w:szCs w:val="28"/>
        </w:rPr>
        <w:t>,</w:t>
      </w:r>
      <w:r w:rsidR="00CC7F5E" w:rsidRPr="00775815">
        <w:rPr>
          <w:color w:val="000000"/>
          <w:sz w:val="28"/>
          <w:szCs w:val="28"/>
        </w:rPr>
        <w:t xml:space="preserve"> Н;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1" type="#_x0000_t75" style="width:13.5pt;height:26.25pt">
            <v:imagedata r:id="rId10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Сила сопротивления движению на подъемах и уклонах, Н</w:t>
      </w:r>
      <w:r w:rsidR="00775815">
        <w:rPr>
          <w:color w:val="000000"/>
          <w:sz w:val="28"/>
          <w:szCs w:val="28"/>
        </w:rPr>
        <w:t>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2" type="#_x0000_t75" style="width:15.75pt;height:23.25pt">
            <v:imagedata r:id="rId11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Сила сопротивления воздуха, Н;</w:t>
      </w:r>
    </w:p>
    <w:p w:rsidR="00CC7F5E" w:rsidRPr="00775815" w:rsidRDefault="004D3FDC" w:rsidP="0077581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63" type="#_x0000_t75" style="width:20.25pt;height:27pt">
            <v:imagedata r:id="rId12" o:title=""/>
          </v:shape>
        </w:pict>
      </w:r>
      <w:r w:rsidR="00CC7F5E" w:rsidRPr="00775815">
        <w:rPr>
          <w:color w:val="000000"/>
          <w:sz w:val="28"/>
          <w:szCs w:val="28"/>
        </w:rPr>
        <w:t>- Сила инерции, возникающая при разгоне автомобиля, Н.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Так же рассмотрим случай равномерного движения, и этим самым исключаем составляющую </w:t>
      </w:r>
      <w:r w:rsidR="004D3FDC">
        <w:rPr>
          <w:color w:val="000000"/>
          <w:position w:val="-14"/>
          <w:sz w:val="28"/>
          <w:szCs w:val="28"/>
        </w:rPr>
        <w:pict>
          <v:shape id="_x0000_i1064" type="#_x0000_t75" style="width:20.25pt;height:27pt">
            <v:imagedata r:id="rId12" o:title=""/>
          </v:shape>
        </w:pict>
      </w:r>
      <w:r w:rsidRPr="00775815">
        <w:rPr>
          <w:color w:val="000000"/>
          <w:sz w:val="28"/>
          <w:szCs w:val="28"/>
        </w:rPr>
        <w:t>из вышеприведенного уравнения. Так же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пренебрегаем величиной </w:t>
      </w:r>
      <w:r w:rsidR="004D3FDC">
        <w:rPr>
          <w:color w:val="000000"/>
          <w:position w:val="-12"/>
          <w:sz w:val="28"/>
          <w:szCs w:val="28"/>
        </w:rPr>
        <w:pict>
          <v:shape id="_x0000_i1065" type="#_x0000_t75" style="width:20.25pt;height:23.25pt">
            <v:imagedata r:id="rId37" o:title=""/>
          </v:shape>
        </w:pict>
      </w:r>
      <w:r w:rsidRPr="00775815">
        <w:rPr>
          <w:color w:val="000000"/>
          <w:sz w:val="28"/>
          <w:szCs w:val="28"/>
        </w:rPr>
        <w:t>, тогда: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66" type="#_x0000_t75" style="width:87.75pt;height:27pt">
            <v:imagedata r:id="rId38" o:title=""/>
          </v:shape>
        </w:pict>
      </w:r>
      <w:r w:rsidR="00CC7F5E" w:rsidRPr="00775815">
        <w:rPr>
          <w:color w:val="000000"/>
          <w:sz w:val="28"/>
          <w:szCs w:val="28"/>
        </w:rPr>
        <w:t>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Сила тяги автомобиля. Н:</w:t>
      </w:r>
    </w:p>
    <w:p w:rsidR="00CC7F5E" w:rsidRPr="00775815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D3FDC">
        <w:rPr>
          <w:color w:val="000000"/>
          <w:position w:val="-24"/>
          <w:sz w:val="28"/>
          <w:szCs w:val="28"/>
        </w:rPr>
        <w:pict>
          <v:shape id="_x0000_i1067" type="#_x0000_t75" style="width:167.25pt;height:46.5pt">
            <v:imagedata r:id="rId15" o:title=""/>
          </v:shape>
        </w:pic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где: </w:t>
      </w:r>
      <w:r w:rsidRPr="00775815">
        <w:rPr>
          <w:i/>
          <w:color w:val="000000"/>
          <w:sz w:val="28"/>
          <w:szCs w:val="28"/>
          <w:lang w:val="en-US"/>
        </w:rPr>
        <w:t>N</w:t>
      </w:r>
      <w:r w:rsidRPr="00775815">
        <w:rPr>
          <w:i/>
          <w:color w:val="000000"/>
          <w:sz w:val="28"/>
          <w:szCs w:val="28"/>
        </w:rPr>
        <w:t xml:space="preserve"> – </w:t>
      </w:r>
      <w:r w:rsidRPr="00775815">
        <w:rPr>
          <w:color w:val="000000"/>
          <w:sz w:val="28"/>
          <w:szCs w:val="28"/>
        </w:rPr>
        <w:t>эффективная мощность двигателя</w:t>
      </w:r>
      <w:r w:rsidRPr="00775815">
        <w:rPr>
          <w:i/>
          <w:color w:val="000000"/>
          <w:sz w:val="28"/>
          <w:szCs w:val="28"/>
        </w:rPr>
        <w:t>,</w:t>
      </w:r>
      <w:r w:rsidRPr="00775815">
        <w:rPr>
          <w:color w:val="000000"/>
          <w:sz w:val="28"/>
          <w:szCs w:val="28"/>
        </w:rPr>
        <w:t xml:space="preserve"> кВт, которая приводится в технических характеристиках машин (таблица 1.1 </w:t>
      </w:r>
      <w:r w:rsidRPr="00775815">
        <w:rPr>
          <w:i/>
          <w:color w:val="000000"/>
          <w:sz w:val="28"/>
          <w:szCs w:val="28"/>
          <w:lang w:val="en-US"/>
        </w:rPr>
        <w:t>N</w:t>
      </w:r>
      <w:r w:rsidRPr="00775815">
        <w:rPr>
          <w:color w:val="000000"/>
          <w:sz w:val="28"/>
          <w:szCs w:val="28"/>
        </w:rPr>
        <w:t>=94.1 кВт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при 4400 об/мин</w:t>
      </w:r>
      <w:r w:rsidRPr="00775815">
        <w:rPr>
          <w:i/>
          <w:color w:val="000000"/>
          <w:sz w:val="28"/>
          <w:szCs w:val="28"/>
        </w:rPr>
        <w:t>)</w:t>
      </w:r>
      <w:r w:rsidRPr="00775815">
        <w:rPr>
          <w:color w:val="000000"/>
          <w:sz w:val="28"/>
          <w:szCs w:val="28"/>
        </w:rPr>
        <w:t>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68" type="#_x0000_t75" style="width:15pt;height:17.25pt">
            <v:imagedata r:id="rId16" o:title=""/>
          </v:shape>
        </w:pict>
      </w:r>
      <w:r w:rsidR="00CC7F5E" w:rsidRPr="00775815">
        <w:rPr>
          <w:color w:val="000000"/>
          <w:sz w:val="28"/>
          <w:szCs w:val="28"/>
        </w:rPr>
        <w:t>- скорость движения автомобиля. км/ч);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69" type="#_x0000_t75" style="width:14.25pt;height:18.75pt">
            <v:imagedata r:id="rId17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 xml:space="preserve">КПД передачи между двигателем и ведущими колесами; для автомобиля, </w:t>
      </w:r>
      <w:r>
        <w:rPr>
          <w:color w:val="000000"/>
          <w:position w:val="-10"/>
          <w:sz w:val="28"/>
          <w:szCs w:val="28"/>
        </w:rPr>
        <w:pict>
          <v:shape id="_x0000_i1070" type="#_x0000_t75" style="width:15pt;height:19.5pt">
            <v:imagedata r:id="rId17" o:title=""/>
          </v:shape>
        </w:pict>
      </w:r>
      <w:r w:rsidR="00CC7F5E" w:rsidRPr="00775815">
        <w:rPr>
          <w:color w:val="000000"/>
          <w:sz w:val="28"/>
          <w:szCs w:val="28"/>
        </w:rPr>
        <w:t>=0.85…0.95.</w:t>
      </w:r>
    </w:p>
    <w:p w:rsidR="00CC7F5E" w:rsidRPr="00775815" w:rsidRDefault="004D3FDC" w:rsidP="00775815">
      <w:pPr>
        <w:tabs>
          <w:tab w:val="left" w:pos="2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1" type="#_x0000_t75" style="width:219.75pt;height:39.75pt">
            <v:imagedata r:id="rId39" o:title=""/>
          </v:shape>
        </w:pic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2" type="#_x0000_t75" style="width:207.75pt;height:40.5pt">
            <v:imagedata r:id="rId40" o:title=""/>
          </v:shape>
        </w:pic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3" type="#_x0000_t75" style="width:210pt;height:36.75pt">
            <v:imagedata r:id="rId41" o:title=""/>
          </v:shape>
        </w:pic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Сила сопротивления качению колес автомобиля, Н: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74" type="#_x0000_t75" style="width:117pt;height:21.75pt">
            <v:imagedata r:id="rId42" o:title=""/>
          </v:shape>
        </w:pict>
      </w:r>
      <w:r w:rsidR="00CC7F5E" w:rsidRPr="00775815">
        <w:rPr>
          <w:color w:val="000000"/>
          <w:sz w:val="28"/>
          <w:szCs w:val="28"/>
        </w:rPr>
        <w:t>,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где </w:t>
      </w:r>
      <w:r w:rsidRPr="00775815">
        <w:rPr>
          <w:color w:val="000000"/>
          <w:sz w:val="28"/>
          <w:szCs w:val="28"/>
          <w:lang w:val="en-US"/>
        </w:rPr>
        <w:t>G</w:t>
      </w:r>
      <w:r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масса автомобиля, кг; (по таблице </w:t>
      </w:r>
      <w:r w:rsidRPr="00775815">
        <w:rPr>
          <w:i/>
          <w:color w:val="000000"/>
          <w:sz w:val="28"/>
          <w:szCs w:val="28"/>
          <w:lang w:val="en-US"/>
        </w:rPr>
        <w:t>G</w:t>
      </w:r>
      <w:r w:rsidRPr="00775815">
        <w:rPr>
          <w:i/>
          <w:color w:val="000000"/>
          <w:sz w:val="28"/>
          <w:szCs w:val="28"/>
        </w:rPr>
        <w:t>=</w:t>
      </w:r>
      <w:r w:rsidRPr="00775815">
        <w:rPr>
          <w:color w:val="000000"/>
          <w:sz w:val="28"/>
          <w:szCs w:val="28"/>
        </w:rPr>
        <w:t>2840 кг);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  <w:lang w:val="en-US"/>
        </w:rPr>
        <w:t>Q</w:t>
      </w:r>
      <w:r w:rsidRPr="00775815">
        <w:rPr>
          <w:color w:val="000000"/>
          <w:sz w:val="28"/>
          <w:szCs w:val="28"/>
        </w:rPr>
        <w:t xml:space="preserve"> – масса перевозимого груза</w:t>
      </w:r>
      <w:r w:rsidR="00775815">
        <w:rPr>
          <w:color w:val="000000"/>
          <w:sz w:val="28"/>
          <w:szCs w:val="28"/>
        </w:rPr>
        <w:t>,</w:t>
      </w:r>
      <w:r w:rsidRPr="00775815">
        <w:rPr>
          <w:color w:val="000000"/>
          <w:sz w:val="28"/>
          <w:szCs w:val="28"/>
        </w:rPr>
        <w:t xml:space="preserve"> кг;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75" type="#_x0000_t75" style="width:12pt;height:15.75pt">
            <v:imagedata r:id="rId19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коэффициент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сопротивления качению, который учитывает сопротивление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перекатыванию колеса по покрытию (по таблице 1.2 для сухого асфальтобенной дороги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i/>
          <w:color w:val="000000"/>
          <w:sz w:val="28"/>
          <w:szCs w:val="28"/>
          <w:lang w:val="en-US"/>
        </w:rPr>
        <w:t>f=0.015</w:t>
      </w:r>
      <w:r w:rsidR="00775815">
        <w:rPr>
          <w:i/>
          <w:color w:val="000000"/>
          <w:sz w:val="28"/>
          <w:szCs w:val="28"/>
        </w:rPr>
        <w:t>)</w:t>
      </w:r>
      <w:r w:rsidR="00CC7F5E" w:rsidRPr="00775815">
        <w:rPr>
          <w:i/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тогда: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76" type="#_x0000_t75" style="width:349.5pt;height:24.75pt">
            <v:imagedata r:id="rId43" o:title=""/>
          </v:shape>
        </w:pic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Сила сопротивления подъему груженного автомобиля. Н: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3061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77" type="#_x0000_t75" style="width:126.75pt;height:24pt">
            <v:imagedata r:id="rId20" o:title=""/>
          </v:shape>
        </w:pict>
      </w:r>
    </w:p>
    <w:p w:rsidR="00CC7F5E" w:rsidRPr="00775815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C7F5E" w:rsidRPr="00775815">
        <w:rPr>
          <w:color w:val="000000"/>
          <w:sz w:val="28"/>
          <w:szCs w:val="28"/>
        </w:rPr>
        <w:t xml:space="preserve">где </w:t>
      </w:r>
      <w:r w:rsidR="004D3FDC">
        <w:rPr>
          <w:color w:val="000000"/>
          <w:position w:val="-10"/>
          <w:sz w:val="28"/>
          <w:szCs w:val="28"/>
        </w:rPr>
        <w:pict>
          <v:shape id="_x0000_i1078" type="#_x0000_t75" style="width:38.25pt;height:15pt">
            <v:imagedata r:id="rId21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 xml:space="preserve">уклон дороги; </w:t>
      </w:r>
      <w:r w:rsidR="004D3FDC">
        <w:rPr>
          <w:color w:val="000000"/>
          <w:position w:val="-6"/>
          <w:sz w:val="28"/>
          <w:szCs w:val="28"/>
        </w:rPr>
        <w:pict>
          <v:shape id="_x0000_i1079" type="#_x0000_t75" style="width:12pt;height:11.25pt">
            <v:imagedata r:id="rId22" o:title=""/>
          </v:shape>
        </w:pict>
      </w:r>
      <w:r w:rsidR="00CC7F5E" w:rsidRPr="00775815">
        <w:rPr>
          <w:color w:val="000000"/>
          <w:sz w:val="28"/>
          <w:szCs w:val="28"/>
        </w:rPr>
        <w:t>- угол подъема дорожного движения покрытия</w:t>
      </w:r>
      <w:r w:rsidR="00775815">
        <w:rPr>
          <w:color w:val="000000"/>
          <w:sz w:val="28"/>
          <w:szCs w:val="28"/>
        </w:rPr>
        <w:t>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 малых углах подъема после расшифровки т принятых допущений уравнение тягового баланса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для груженного автомобиля: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0" type="#_x0000_t75" style="width:195.75pt;height:36pt">
            <v:imagedata r:id="rId44" o:title=""/>
          </v:shape>
        </w:pic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или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1" type="#_x0000_t75" style="width:162pt;height:41.25pt">
            <v:imagedata r:id="rId45" o:title=""/>
          </v:shape>
        </w:pict>
      </w:r>
      <w:r w:rsidR="00CC7F5E" w:rsidRPr="00775815">
        <w:rPr>
          <w:color w:val="000000"/>
          <w:sz w:val="28"/>
          <w:szCs w:val="28"/>
        </w:rPr>
        <w:t>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Найдем максимально возможный подъем движении груженного автомобиля 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скоростях, указанных в исходных данных: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а</w:t>
      </w:r>
      <w:r w:rsidR="00775815" w:rsidRPr="00775815">
        <w:rPr>
          <w:color w:val="000000"/>
          <w:sz w:val="28"/>
          <w:szCs w:val="28"/>
        </w:rPr>
        <w:t>)</w:t>
      </w:r>
      <w:r w:rsidR="00775815">
        <w:rPr>
          <w:color w:val="000000"/>
          <w:sz w:val="28"/>
          <w:szCs w:val="28"/>
        </w:rPr>
        <w:t xml:space="preserve"> </w:t>
      </w:r>
      <w:r w:rsidR="00775815" w:rsidRPr="00775815">
        <w:rPr>
          <w:color w:val="000000"/>
          <w:sz w:val="28"/>
          <w:szCs w:val="28"/>
        </w:rPr>
        <w:t>М</w:t>
      </w:r>
      <w:r w:rsidRPr="00775815">
        <w:rPr>
          <w:color w:val="000000"/>
          <w:sz w:val="28"/>
          <w:szCs w:val="28"/>
        </w:rPr>
        <w:t>аксимально возможный подъем при движении руженного автомобиля определяется при полном использовании мощности двигателя определяется по формуле:</w:t>
      </w:r>
    </w:p>
    <w:p w:rsidR="00A2288E" w:rsidRPr="00775815" w:rsidRDefault="00A2288E" w:rsidP="007F3061">
      <w:pPr>
        <w:tabs>
          <w:tab w:val="left" w:pos="2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Решение:</w:t>
      </w:r>
    </w:p>
    <w:p w:rsidR="00A2288E" w:rsidRPr="00775815" w:rsidRDefault="00A2288E" w:rsidP="007F3061">
      <w:pPr>
        <w:tabs>
          <w:tab w:val="left" w:pos="2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 Запишем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уравнение тягового баланса для груженного автомобиля.</w:t>
      </w:r>
    </w:p>
    <w:p w:rsidR="00A2288E" w:rsidRPr="00775815" w:rsidRDefault="00A2288E" w:rsidP="007F3061">
      <w:pPr>
        <w:tabs>
          <w:tab w:val="left" w:pos="2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82" type="#_x0000_t75" style="width:174.75pt;height:27pt">
            <v:imagedata r:id="rId7" o:title=""/>
          </v:shape>
        </w:pict>
      </w:r>
      <w:r>
        <w:rPr>
          <w:color w:val="000000"/>
          <w:position w:val="-28"/>
          <w:sz w:val="28"/>
          <w:szCs w:val="28"/>
        </w:rPr>
        <w:pict>
          <v:shape id="_x0000_i1083" type="#_x0000_t75" style="width:170.25pt;height:42pt">
            <v:imagedata r:id="rId46" o:title=""/>
          </v:shape>
        </w:pic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тогда</w:t>
      </w:r>
    </w:p>
    <w:p w:rsidR="007F3061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84" type="#_x0000_t75" style="width:264.75pt;height:42pt">
            <v:imagedata r:id="rId47" o:title=""/>
          </v:shape>
        </w:pic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85" type="#_x0000_t75" style="width:223.5pt;height:42pt">
            <v:imagedata r:id="rId48" o:title=""/>
          </v:shape>
        </w:pict>
      </w:r>
      <w:r w:rsidR="00775815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28"/>
          <w:sz w:val="28"/>
          <w:szCs w:val="28"/>
        </w:rPr>
        <w:pict>
          <v:shape id="_x0000_i1086" type="#_x0000_t75" style="width:300.75pt;height:42.75pt">
            <v:imagedata r:id="rId49" o:title=""/>
          </v:shape>
        </w:pic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откуда</w:t>
      </w:r>
    </w:p>
    <w:p w:rsidR="00CC7F5E" w:rsidRPr="00775815" w:rsidRDefault="004D3FDC" w:rsidP="00775815">
      <w:pPr>
        <w:tabs>
          <w:tab w:val="left" w:pos="19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4"/>
          <w:sz w:val="28"/>
          <w:szCs w:val="28"/>
        </w:rPr>
        <w:pict>
          <v:shape id="_x0000_i1087" type="#_x0000_t75" style="width:51.75pt;height:24pt">
            <v:imagedata r:id="rId50" o:title=""/>
          </v:shape>
        </w:pict>
      </w:r>
      <w:r>
        <w:rPr>
          <w:color w:val="000000"/>
          <w:position w:val="-12"/>
          <w:sz w:val="28"/>
          <w:szCs w:val="28"/>
          <w:lang w:val="en-US"/>
        </w:rPr>
        <w:pict>
          <v:shape id="_x0000_i1088" type="#_x0000_t75" style="width:174.75pt;height:23.25pt">
            <v:imagedata r:id="rId51" o:title=""/>
          </v:shape>
        </w:pic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4"/>
          <w:sz w:val="28"/>
          <w:szCs w:val="28"/>
          <w:lang w:val="en-US"/>
        </w:rPr>
        <w:pict>
          <v:shape id="_x0000_i1089" type="#_x0000_t75" style="width:249pt;height:25.5pt">
            <v:imagedata r:id="rId52" o:title=""/>
          </v:shape>
        </w:pic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4"/>
          <w:sz w:val="28"/>
          <w:szCs w:val="28"/>
        </w:rPr>
        <w:pict>
          <v:shape id="_x0000_i1090" type="#_x0000_t75" style="width:249pt;height:27pt">
            <v:imagedata r:id="rId53" o:title=""/>
          </v:shape>
        </w:pic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Сила тяги автомобиля </w:t>
      </w:r>
      <w:r w:rsidR="004D3FDC">
        <w:rPr>
          <w:color w:val="000000"/>
          <w:position w:val="-12"/>
          <w:sz w:val="28"/>
          <w:szCs w:val="28"/>
        </w:rPr>
        <w:pict>
          <v:shape id="_x0000_i1091" type="#_x0000_t75" style="width:23.25pt;height:27pt">
            <v:imagedata r:id="rId8" o:title=""/>
          </v:shape>
        </w:pict>
      </w:r>
      <w:r w:rsidRPr="00775815">
        <w:rPr>
          <w:color w:val="000000"/>
          <w:sz w:val="28"/>
          <w:szCs w:val="28"/>
        </w:rPr>
        <w:t xml:space="preserve"> реализуется, в том случае, если между колесами и покрытием дороги существует достаточное сцепление. Сила тяги ограничивается силой сцепления ведущих колес с дорогой: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92" type="#_x0000_t75" style="width:81pt;height:27pt">
            <v:imagedata r:id="rId25" o:title=""/>
          </v:shape>
        </w:pict>
      </w:r>
      <w:r w:rsidR="00CC7F5E" w:rsidRPr="00775815">
        <w:rPr>
          <w:color w:val="000000"/>
          <w:sz w:val="28"/>
          <w:szCs w:val="28"/>
        </w:rPr>
        <w:t>,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или</w: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93" type="#_x0000_t75" style="width:225pt;height:30.75pt">
            <v:imagedata r:id="rId26" o:title=""/>
          </v:shape>
        </w:pict>
      </w:r>
    </w:p>
    <w:p w:rsidR="007F3061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где</w:t>
      </w:r>
      <w:r w:rsidR="00775815">
        <w:rPr>
          <w:color w:val="000000"/>
          <w:sz w:val="28"/>
          <w:szCs w:val="28"/>
        </w:rPr>
        <w:t xml:space="preserve"> </w:t>
      </w:r>
      <w:r w:rsidR="004D3FDC">
        <w:rPr>
          <w:color w:val="000000"/>
          <w:position w:val="-14"/>
          <w:sz w:val="28"/>
          <w:szCs w:val="28"/>
        </w:rPr>
        <w:pict>
          <v:shape id="_x0000_i1094" type="#_x0000_t75" style="width:24pt;height:27pt">
            <v:imagedata r:id="rId27" o:title=""/>
          </v:shape>
        </w:pict>
      </w:r>
      <w:r w:rsidR="00775815">
        <w:rPr>
          <w:color w:val="000000"/>
          <w:sz w:val="28"/>
          <w:szCs w:val="28"/>
        </w:rPr>
        <w:t xml:space="preserve"> – </w:t>
      </w:r>
      <w:r w:rsidR="00775815" w:rsidRPr="00775815">
        <w:rPr>
          <w:color w:val="000000"/>
          <w:sz w:val="28"/>
          <w:szCs w:val="28"/>
        </w:rPr>
        <w:t>с</w:t>
      </w:r>
      <w:r w:rsidRPr="00775815">
        <w:rPr>
          <w:color w:val="000000"/>
          <w:sz w:val="28"/>
          <w:szCs w:val="28"/>
        </w:rPr>
        <w:t>ила тяги по сцеплению;</w:t>
      </w:r>
    </w:p>
    <w:p w:rsid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95" type="#_x0000_t75" style="width:20.25pt;height:26.25pt">
            <v:imagedata r:id="rId28" o:title=""/>
          </v:shape>
        </w:pic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коэффициент сцепления;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96" type="#_x0000_t75" style="width:98.25pt;height:28.5pt">
            <v:imagedata r:id="rId54" o:title=""/>
          </v:shape>
        </w:pict>
      </w:r>
      <w:r w:rsidR="00CC7F5E" w:rsidRPr="00775815">
        <w:rPr>
          <w:color w:val="000000"/>
          <w:sz w:val="28"/>
          <w:szCs w:val="28"/>
        </w:rPr>
        <w:t>- сцепной вес автомобиля</w:t>
      </w:r>
      <w:r w:rsid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(</w:t>
      </w:r>
      <w:r>
        <w:rPr>
          <w:color w:val="000000"/>
          <w:position w:val="-14"/>
          <w:sz w:val="28"/>
          <w:szCs w:val="28"/>
        </w:rPr>
        <w:pict>
          <v:shape id="_x0000_i1097" type="#_x0000_t75" style="width:130.5pt;height:27pt">
            <v:imagedata r:id="rId30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14"/>
          <w:sz w:val="28"/>
          <w:szCs w:val="28"/>
        </w:rPr>
        <w:pict>
          <v:shape id="_x0000_i1098" type="#_x0000_t75" style="width:198pt;height:24pt">
            <v:imagedata r:id="rId31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 xml:space="preserve">– </w:t>
      </w:r>
      <w:r w:rsidR="00775815" w:rsidRPr="00775815">
        <w:rPr>
          <w:color w:val="000000"/>
          <w:sz w:val="28"/>
          <w:szCs w:val="28"/>
        </w:rPr>
        <w:t>д</w:t>
      </w:r>
      <w:r w:rsidR="00CC7F5E" w:rsidRPr="00775815">
        <w:rPr>
          <w:color w:val="000000"/>
          <w:sz w:val="28"/>
          <w:szCs w:val="28"/>
        </w:rPr>
        <w:t xml:space="preserve">ля автомобилей с ведущей осью; </w:t>
      </w:r>
      <w:r>
        <w:rPr>
          <w:color w:val="000000"/>
          <w:position w:val="-14"/>
          <w:sz w:val="28"/>
          <w:szCs w:val="28"/>
        </w:rPr>
        <w:pict>
          <v:shape id="_x0000_i1099" type="#_x0000_t75" style="width:63pt;height:18.75pt">
            <v:imagedata r:id="rId32" o:title=""/>
          </v:shape>
        </w:pict>
      </w:r>
      <w:r w:rsidR="00CC7F5E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CC7F5E" w:rsidRPr="00775815">
        <w:rPr>
          <w:color w:val="000000"/>
          <w:sz w:val="28"/>
          <w:szCs w:val="28"/>
        </w:rPr>
        <w:t>для автомобилей повышенной проходимости.</w:t>
      </w:r>
    </w:p>
    <w:p w:rsidR="007F3061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Максимально возможный подъем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для груженного вычисляем по формуле (1.8):</w:t>
      </w:r>
    </w:p>
    <w:p w:rsidR="00CC7F5E" w:rsidRPr="00775815" w:rsidRDefault="007F3061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D3FDC">
        <w:rPr>
          <w:color w:val="000000"/>
          <w:position w:val="-28"/>
          <w:sz w:val="28"/>
          <w:szCs w:val="28"/>
        </w:rPr>
        <w:pict>
          <v:shape id="_x0000_i1100" type="#_x0000_t75" style="width:203.25pt;height:45.75pt">
            <v:imagedata r:id="rId55" o:title=""/>
          </v:shape>
        </w:pict>
      </w:r>
      <w:r w:rsidR="00CC7F5E" w:rsidRPr="00775815">
        <w:rPr>
          <w:color w:val="000000"/>
          <w:sz w:val="28"/>
          <w:szCs w:val="28"/>
        </w:rPr>
        <w:t>.</w: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тогда</w:t>
      </w:r>
    </w:p>
    <w:p w:rsidR="00CC7F5E" w:rsidRPr="00775815" w:rsidRDefault="004D3FDC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01" type="#_x0000_t75" style="width:259.5pt;height:42pt">
            <v:imagedata r:id="rId56" o:title=""/>
          </v:shape>
        </w:pict>
      </w:r>
    </w:p>
    <w:p w:rsidR="00CC7F5E" w:rsidRPr="00775815" w:rsidRDefault="00CC7F5E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откуда</w:t>
      </w:r>
    </w:p>
    <w:p w:rsidR="007F3061" w:rsidRDefault="007F3061" w:rsidP="00775815">
      <w:pPr>
        <w:tabs>
          <w:tab w:val="left" w:pos="9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7F5E" w:rsidRPr="00775815" w:rsidRDefault="004D3FDC" w:rsidP="00775815">
      <w:pPr>
        <w:tabs>
          <w:tab w:val="left" w:pos="9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2" type="#_x0000_t75" style="width:230.25pt;height:24.75pt">
            <v:imagedata r:id="rId57" o:title=""/>
          </v:shape>
        </w:pict>
      </w:r>
      <w:r w:rsidR="00CC7F5E" w:rsidRPr="00775815">
        <w:rPr>
          <w:color w:val="000000"/>
          <w:sz w:val="28"/>
          <w:szCs w:val="28"/>
        </w:rPr>
        <w:t>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655" w:rsidRPr="00775815" w:rsidRDefault="007F3061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br w:type="page"/>
      </w:r>
      <w:r w:rsidRPr="007F3061">
        <w:rPr>
          <w:b/>
          <w:color w:val="000000"/>
          <w:sz w:val="28"/>
          <w:szCs w:val="28"/>
        </w:rPr>
        <w:t xml:space="preserve">3. </w:t>
      </w:r>
      <w:r w:rsidR="00097655" w:rsidRPr="007F3061">
        <w:rPr>
          <w:b/>
          <w:color w:val="000000"/>
          <w:sz w:val="28"/>
          <w:szCs w:val="28"/>
        </w:rPr>
        <w:t>Техника</w:t>
      </w:r>
      <w:r w:rsidR="00097655" w:rsidRPr="00775815">
        <w:rPr>
          <w:b/>
          <w:color w:val="000000"/>
          <w:sz w:val="28"/>
          <w:szCs w:val="28"/>
        </w:rPr>
        <w:t xml:space="preserve"> безопасности легкового автомобиля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Техника безопасности для легкового автомобиля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 вождении легкового автомобиля, как и любого транспортного средства, основное внимание должно быть сконцентрировано на обеспечении безопасности людей. В соответствии со ст.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4</w:t>
      </w:r>
      <w:r w:rsidRPr="00775815">
        <w:rPr>
          <w:color w:val="000000"/>
          <w:sz w:val="28"/>
          <w:szCs w:val="28"/>
        </w:rPr>
        <w:t>54 «Основ гражданского законодательства СССР и союзных республик» механическое транспортное средство является источником повышенной опасности, и возмещение причиненного им материального ущерба возлагается на его владельца.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Водитель является ответственным за соблюдение правил техники безопасности всеми находящимися в автомобиле лицами и обязан требовать от них неукоснительного выполнения этих правил.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Водитель обязан следить, чтобы в автомобиле находилась полностью комплектная медицинская аптечка. Кроме этого водитель при эксплуатации легкового автомобиля должен соблюдать основные правила по охране труда и технике безопасности.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Охрана труда и техника безопасности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это комплекс мероприятий и соответствующих приемов работ, обеспечивающих сохранение здоровья трудящихся на производстве.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Ответственность за охрану труда и технику безопасности, а также за проведение мероприятий по снижению и предупреждению производственного травматизма, профессиональных заболеваний в целом по предприятию возлагается на руководителя предприятия, а по отдельным участкам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на их руководителей. Общий контроль за проведением мероприятий, направленных на охрану труда и соблюдение техники безопасности, возложен на профсоюзные организации.</w:t>
      </w:r>
    </w:p>
    <w:p w:rsidR="00097655" w:rsidRPr="00775815" w:rsidRDefault="00097655" w:rsidP="00775815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en-US"/>
        </w:rPr>
      </w:pPr>
      <w:r w:rsidRPr="00775815">
        <w:rPr>
          <w:b/>
          <w:color w:val="000000"/>
          <w:sz w:val="28"/>
          <w:szCs w:val="28"/>
        </w:rPr>
        <w:t>Общие требования безопасности</w:t>
      </w:r>
    </w:p>
    <w:p w:rsidR="00097655" w:rsidRPr="00775815" w:rsidRDefault="00097655" w:rsidP="00775815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Основы техники управления</w:t>
      </w:r>
    </w:p>
    <w:p w:rsidR="00097655" w:rsidRPr="00775815" w:rsidRDefault="00097655" w:rsidP="00775815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Безопасная конструкция легкового автомобиля</w:t>
      </w:r>
    </w:p>
    <w:p w:rsidR="00097655" w:rsidRPr="00775815" w:rsidRDefault="00097655" w:rsidP="00775815">
      <w:pPr>
        <w:numPr>
          <w:ilvl w:val="0"/>
          <w:numId w:val="8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Педали автомобиля и положение водителя</w:t>
      </w:r>
    </w:p>
    <w:p w:rsidR="00097655" w:rsidRPr="00775815" w:rsidRDefault="00097655" w:rsidP="00775815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Правильная посадка за рулем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По охране труда для водителя легкового автомобиля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 Общие требование безопасности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1.1. К управлению автомобилем допускаются лица не моложе 18 лет, имеющие соответствующее водительское удостоверение, прошедшие медицинское освидетельствование, инструктаж по охране труда и проверку знаний в объеме группы 1 по электробезопасности.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1.2. При найме на работу впервые в качестве водителя лица, имеющие удостоверение на право управления любыми категориями транспортных средств, а также не работавшие водителями более одного года, к управлению ими допускаются после прохождения стажировки по практическому вождению не менее 20 часов.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1.3. Водитель, не прошедший периодического, а также предрейсового медицинского осмотра, к работе не допускается.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1.4. Водителю запрещается управлять автомобилем (или передавать управление другим лицам) в состоянии алкогольного и наркотического опьянения, в болезненном состоянии, а также под воздействием лекарственных препаратов, снижающих скорость реакции и внимание.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1.5. Водитель должен знать и неукоснительно соблюдать требования Правил дорожного движения.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1.6. Опасные и вредные производственные факторы: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1.6.1. Движущиеся машины и механизмы, не защищенные элементы производственного оборудования.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1.6.2. Повышенная и пониженная температура поверхностей оборудования.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1.6.3. Химические вещества, проникшие через дыхательные пути, желудок.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1.6.4. Взрыво- и пожароопасность.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1.7. Источники возникновения фактора: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1.7.1. Автомобиль, оборудование.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1.7.2. Детали автомобиля, горячая вода (пар).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1.7.3. Окись углерода, антифриз.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1.7.4. Легковоспламеняющиеся вещества при нарушении правил пожарной безопасности.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1.8. Действие фактора: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1.8.1. Возможен наезд на людей и столкновение с транспортом.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1.8.2. Возможен ожог кожного покрова нагретыми деталями автомобиля, закипевшей водой (паром) в радиаторе.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1.8.3. Возможно отравление при попадании антифриза в желудок, а окиси углерода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 дыхательные пути.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1.8.4. Нарушение правил пожарной безопасности при работе с ЛВЖ может привести к взрывам и пожарам, травмированию водителя.</w:t>
      </w:r>
    </w:p>
    <w:p w:rsidR="00097655" w:rsidRPr="00775815" w:rsidRDefault="00097655" w:rsidP="00775815">
      <w:pPr>
        <w:tabs>
          <w:tab w:val="left" w:pos="2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1.9. Водитель должен немедленно сообщить администрации предприятия о происшедшем с ним или по его вине несчастном случае, а также о любом несчастном случае с участием других работников предприятия, свидетелем которого он был. Водитель должен оказать пострадавшему первую доврачебную помощь, помочь доставить его в медицинское учреждение. При необходимости вызвать медицинских работников на место происшествия.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1.10. В соответствии с Типовыми отраслевыми нормами выдачи спецодежды водителю должны выдаваться перчатки хлопчатобумажные. 1.11. За нарушение требований настоящей инструкции виновные несут дисциплинарную или иную ответственность, предусмотренную действующим законодательством в зависимости от характера нарушения и тяжести его последствий.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 Требование безопасности перед началом работы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2.1. Пройти предрейсовый медосмотр и получить соответствующую отметку в путевом листе. 2.2. Проверить: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2.2.1. Состояние и исправность систем автомобиля, влияющих на безопасность труда: рулевого управления, тормозной системы, системы питания, смазки, охлаждения, электрооборудование.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2.2.2. Отсутствие утечки топлива, масла, охлаждающей жидкости, давление воздуха в шинах и их исправность.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2.2.3. Наличие в автомобиле ремней безопасности, специальных упоров (не менее двух), подкладки под пяту домкрата, медицинской аптечки, знака аварийной остановки, огнетушителя.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2.3. Перед пуском двигателя автомобиль затормозить стояночным тормозом, а рычаг переключения передач поставить в нейтральное положение.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2.4. При пуске двигателя пусковой рукояткой соблюдать следующие требования: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пусковую рукоятку поворачивать снизу вверх;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не брать рукоятку в обхват;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при ручной регулировке опережения зажигания устанавливать позднее зажигание;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не применять дополнительных рычагов и усилителей, действующих на пусковую рукоятку или храповик коленчатого вала.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2.5. Запрещается производить запуск двигателя путем буксирования.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2.6. При заливке горячей воды в систему охлаждения проявлять особую осторожность.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 Требование безопасности во время работы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3.1. Самопроизвольно отклоняться от маршрута, указанного в путевом листе запрещается.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3.2. Во время движения выбирать дистанцию в зависимости от скорости автомобиля.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3.3. Перевозить в салоне автомобиля то количество людей, которое указано в паспорте завода изготовителя.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3.4. При движении по территории соблюдать скорость движения, установленную администрацией предприятия (15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км</w:t>
      </w:r>
      <w:r w:rsidRPr="00775815">
        <w:rPr>
          <w:color w:val="000000"/>
          <w:sz w:val="28"/>
          <w:szCs w:val="28"/>
        </w:rPr>
        <w:t>/ч), а в помещениях ремонтных участков она не должна превышать 5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км</w:t>
      </w:r>
      <w:r w:rsidRPr="00775815">
        <w:rPr>
          <w:color w:val="000000"/>
          <w:sz w:val="28"/>
          <w:szCs w:val="28"/>
        </w:rPr>
        <w:t>/ч.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3.5. Перед подачей автомобиля задним ходом убедиться, что его никто не объезжает и поблизости нет людей или каких-либо препятствий. Подать звуковой и световой сигналы.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3.6. Выходя из кабины автомобиля на проезжую часть дороги, предварительно убедиться в отсутствии движения как в попутном, так и во встречном направлениях.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3.7. Запрещается пользоваться инструментом, приспособлениями, оборудованием, обращению с которыми водитель не обучен.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3.8. Для перелива бензина пользоваться специальным устройством. Засасывать бензин через шланг ртом, а также продувать топливопровод запрещается.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3.9. Отдыхать или спать в кузове легкового автомобиля только при неработающем двигателе.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3.10. Запрещается курить в непосредственной близости от приборов и системы питания автомобиля.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 Требования безопасности при производстве ремонтных работ на линии: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3.11.1. При ремонте автомобиля на линии соблюдать правила техники безопасности, установленные для ремонта и технического обслуживания автомобиля. При отсутствии необходимых приспособлений и инструментов производить ремонт запрещается.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3.11.2. Перед подъемом части автомобиля домкратом, выключить зажигание, затормозить автомобиль стояночным тормозом, установить под неподнимаемые колеса специальные упоры (башмаки), закрыть двери.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3.11.3. При вывешивании автомобиля на грунтовой поверхности выровнять место установки домкрата, подложить под домкрат подкладку достаточных размеров и прочности, на которую установить домкрат. Запрещается устанавливать домкрат на случайные предметы.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3.11.4. Пробку радиатора на горячем двигателе открывать в рукавице или накрыв ее ветошью. Пробку открывать осторожно, не допуская интенсивного выхода пара в сторону открывающего.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3.11.5. Буксировку неисправных автомобилей осуществлять в соответствии с разделом Правил дорожного движения. Скорость при буксировке не должна превышать 50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км</w:t>
      </w:r>
      <w:r w:rsidRPr="00775815">
        <w:rPr>
          <w:color w:val="000000"/>
          <w:sz w:val="28"/>
          <w:szCs w:val="28"/>
        </w:rPr>
        <w:t>/ч.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3.11.6. При работе под автомобилем располагаться таким образом, чтобы ноги не находились на проезжей части дороги.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3.12. Требования безопасности при эксплуатации автомобиля в зимний период: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3.12.1. Все работы по техническому обслуживанию и ремонту автомобиля производить по возможности только в отапливаемых помещениях. При производстве этих работ в не отапливаемых помещениях или на открытом воздухе, стоя на коленях или лежа, применять деревянные лежаки.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3.12.2. При заправке автомобиля топливом, заправочные пистолеты брать только в рукавицах, соблюдая особую осторожность, не допуская попадания топлива на кожу рук, тела.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3.12.3. Запрещается подогревать двигатель открытым пламенем.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3.12.4. При нарушении нормальной циркуляции воды (при переохлаждении двигателя) автомобиль остановить, утеплить нижнюю часть радиатора и дать поработать двигателю на малых оборотах.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3.12.5. В случае отказа тормозной системы из-за обледенения колодок отогреть и просушить их на ходу частым повторным притормаживанием на протяжении 1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2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км</w:t>
      </w:r>
      <w:r w:rsidRPr="00775815">
        <w:rPr>
          <w:color w:val="000000"/>
          <w:sz w:val="28"/>
          <w:szCs w:val="28"/>
        </w:rPr>
        <w:t>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 Требования безопасности в аварийной ситуации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4.1. При возникновении постороннего шума, рывков, вибрации немедленно остановить автомобиль, не приступать к работе до полного устранения неисправности.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4.2. При вынужденной остановке автомобиля на обочине или у края проезжей части дороги, выставить на расстоянии 25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30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м</w:t>
      </w:r>
      <w:r w:rsidRPr="00775815">
        <w:rPr>
          <w:color w:val="000000"/>
          <w:sz w:val="28"/>
          <w:szCs w:val="28"/>
        </w:rPr>
        <w:t xml:space="preserve"> позади автомобиля знак аварийной остановки или мигающий фонарь. Покидая автомобиль, обезопасить его от самопроизвольного движения (выключить зажигание, установить рычаг переключения передач в нейтральное положение, затормозить стояночным тормозом, подложить под колеса упоры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башмаки</w:t>
      </w:r>
      <w:r w:rsidR="00775815">
        <w:rPr>
          <w:color w:val="000000"/>
          <w:sz w:val="28"/>
          <w:szCs w:val="28"/>
        </w:rPr>
        <w:t>)</w:t>
      </w:r>
      <w:r w:rsidRPr="00775815">
        <w:rPr>
          <w:color w:val="000000"/>
          <w:sz w:val="28"/>
          <w:szCs w:val="28"/>
        </w:rPr>
        <w:t>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4.3. При дорожно-транспортном происшествии водитель, причастный к нему, должен: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немедленно остановиться и оставаться на месте происшествия до прибытия сотрудника ГИБДД; включить аварийную сигнализацию;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принять меры по оказанию первой медицинской помощи пострадавшим, вызвать медицинских работников, а если это невозможно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отправить пострадавших на попутном или отвести на своем автомобиле в ближайшее медицинское учреждение.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 Каждый водитель должен уметь оказывать первую доврачебную помощь при несчастном случае: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4.4.1. При ушибе обеспечить полный покой ушибленной части тела, к ушибленному месту приложить холод.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4.4.2. При подозрении на ушиб внутренних органов до прибытия врача освободить пострадавшего от стесняющей его одежды и положить на ровное место.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4.4.3. При растяжении связок положить холод и наложить мягкую фиксирующую повязку.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4.4.4. При вывихе обеспечить полную неподвижность в суставе.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4.4.5. При любом повреждении кожи и тканей тела смазать йодом кожу вокруг раны, закрыть рану стерильным материалом и наложить повязку.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4.4.6. При переломе конечностей, наложить шину из специальных или подручных средств, длина которой должна быть такой, чтобы она заходила за те два сустава конечности, между которыми произошел перелом.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4.4.7. При подозрении на перелом позвоночника пострадавшего положить животом вниз на жесткие носилки или щит из досок.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4.4.8. При термическом ожоге 1 степени обожженное место промыть струей чистой воды, обработать пораженный участок раствором марганцевокислого калия, наложить сухую стерильную повязку.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4.4.9. При ожогах 2 и 3 степени обожженный участок следует закрыть стерильным материалом и направить пострадавшего в лечебное учреждение.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4.4.10. При отравлении газами пострадавшего вынести или вывести на свежий воздух, дать нюхать нашатырный спирт. В случае остановки дыхания немедленно приступить к проведению искусственного дыхания.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4.4.11. При отравлении антифризом или другим промышленным ядом, п</w:t>
      </w:r>
      <w:r w:rsidR="004B7529">
        <w:rPr>
          <w:color w:val="000000"/>
          <w:sz w:val="28"/>
          <w:szCs w:val="28"/>
        </w:rPr>
        <w:t>ромыть желудок путем принятия 2-</w:t>
      </w:r>
      <w:r w:rsidRPr="00775815">
        <w:rPr>
          <w:color w:val="000000"/>
          <w:sz w:val="28"/>
          <w:szCs w:val="28"/>
        </w:rPr>
        <w:t>3 стаканов воды с последующим вызовом рвоты искусственным образом.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4.4.12. При поражении электрическим током немедленно отсоединить пострадавшего от электрической цепи: выключить рубильник, отбросить электропровод сухой палкой. При остановке дыхания начать проводить искусственное дыхание.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5. Требования безопасности по окончании работы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5.1. Поставить автомобиль на место стоянки. После остановки автомо</w: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би</w:t>
      </w:r>
      <w:r w:rsidRPr="00775815">
        <w:rPr>
          <w:color w:val="000000"/>
          <w:sz w:val="28"/>
          <w:szCs w:val="28"/>
        </w:rPr>
        <w:t>ля, выключить зажигание, отключить массу, затормозить автомобиль стояночным тормозом.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5.2. При температуре воздуха ниже 0˚С слить воду из системы охлаждения и оставить спускные краники открытыми. Воду сливать только после того, как двигатель остынет до температуры 50˚С.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5.3. Обо всех замеченных во время работы недостатках сообщить своему непосредственному руководителю.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Основы техники управления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Под техникой управления автомобилем понимаются целенаправленные действия водителя, обеспечивающие безопасность движения в системе автомобиль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водитель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дорога и оптимальное решение задач, стоящих перед ним в этом процессе.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Очевидно, что в различных условиях у водителей техника управления автомобилем будет различна. Однако анализ вариантов практических приемов показывает, что в сумме они всегда отражают, по существу, набор оптимальных типичных действий.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 современных сложных условиях интенсивного движения в городах и на загородных автомобильных дорогах обстановка может изменяться в доли секунды. Водитель, управляя автомобилем, должен постоянно контролировать дорожные условия, замечать особенности движения, учитывать малейшие изменения.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Если водитель недостаточно обучен технике управления автомобилем и недостаточно натренирован, он не успевает реагировать на меняющуюся обстановку и принимать необходимые решения для управления автомобилем. Как правило, такой водитель работает слишком напряженно, быстро устает и не может быстро и безошибочно оценивать обстановку. В его действиях неизбежно возникают ошибки, создавая предпосылки для дорожного происшествия.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На основе анализа дорожно-транспортных происшествий определены основные навыки техники управления автомобилем, хорошее владение которыми позволяет избежать аварий. Если владение четкими приемами работы, без лишних и неловких движений, имеет большое значение для любой профессии, то для водителя автомобиля профессиональные навыки особенно важны, поскольку он в сложной обстановке действует в непрерывном контакте с другими водителями и пешеходами.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Безопасная конструкция легкового автомобиля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Безопасная конструкция автомобиля</w: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сл</w:t>
      </w:r>
      <w:r w:rsidRPr="00775815">
        <w:rPr>
          <w:color w:val="000000"/>
          <w:sz w:val="28"/>
          <w:szCs w:val="28"/>
        </w:rPr>
        <w:t>ожное понятие. Безопасность, заложенную в конструкции автомобиля, для удобства изучения отдельных ее аспектов делят на активную, пассивную, послеаварийную и экологическую.</w:t>
      </w: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Активная безопасность автомобиля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свойство автомобиля предотвращать ДТП или снижать его вероятность. Активная безопасность проявляется в период, соответствующий начальной фазе ДТП, когда водитель в состоянии изменить характер движения автомобиля.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Пассивная безопасность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свойство автомобиля уменьшать тяжесть последствий ДТП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Пассивная безопасность проявляется в период, когда водитель, несмотря на принятые меры безопасности, не может изменить характер движения автомобиля и предотвратить ДТП (кульминационная фаза ДТП).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Различают внутреннюю пассивную безопасность, снижающую травматизм пассажиров, водителя и обеспечивающую сохранность грузов, перевозимых автомобилем, и внешнюю пассивную безопасность, которая уменьшает возможность нанесения повреждений другим участникам движения.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Внутреннюю пассивную безопасность обеспечивают элементы, предусматривающие снижение инерционных перегрузок в процессе удара, ограничение перемещения людей в салоне, отсутствие травмоопасных деталей, закрепление багажа и инструмента.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Послеаварийная безопасность автомобиля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свойство автомобиля уменьшать тяжесть последствий ДТП после остановки (конечная фаза ДТП). Это свойство характеризуется возможностью быстро ликвидировать последствия происшествия и предотвращать возникновение новых аварийных ситуаций.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Экологическая безопасность автомобиля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свойство автомобиля, позволяющее уменьшить вред, наносимый участникам движения и окружающей среде в процессе нормальной эксплуатации. Таким образом, экологическая безопасность, проявляющаяся во время повседневной работы автомобиля, коренным образом отличается от перечисленных выше трех видов безопасности, которые выявляются лишь пРи дорожно-транспортном происшествии.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Педали автомобиля и положение водителя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Исходное положение ног водителя таково: правая нога лежит на педали управления дроссельными заслонками с постоянной готовностью быстрого переноса ее при необходимости на педаль тормоза, левая нога располагается на полу слева от педали сцепления и при выключении сцепления легко обеспечивает полное перемещение педали без отрыва спины водителя от спинки сиденья.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Никогда не следует во время движения постоянно держать ногу на педали сцепления, так как она будет непроизвольно нажимать на педаль и вызывать пробуксовку дисков сцепления, в результате чего фрикционные накладки дисков и выжимной подшипник сцепления могут преждевременно выйти из строя.</w:t>
      </w:r>
    </w:p>
    <w:p w:rsidR="0009765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Ноги на педали управления надо ставить серединой стопы, как показано на рис 1 а,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это наиболее удобное положение не вызывает усталости, исключает соскакивание ноги, обеспечивает легкость ее перемещения с одной педали на другую.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75815">
        <w:rPr>
          <w:b/>
          <w:color w:val="000000"/>
          <w:sz w:val="28"/>
          <w:szCs w:val="28"/>
        </w:rPr>
        <w:t>Правильная посадка за рулем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Основным элементом, определяющим технику вождения автомобиля, является посадка за рулем (рис.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6</w:t>
      </w:r>
      <w:r w:rsidRPr="00775815">
        <w:rPr>
          <w:color w:val="000000"/>
          <w:sz w:val="28"/>
          <w:szCs w:val="28"/>
        </w:rPr>
        <w:t>), именно она определяет стиль и манеру управления автомобилем.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Разумеется, рациональная для каждого водителя посадка будет зависеть от конкретных особенностей его телосложения и поэтому должна определяться индивидуально. Однако при этом должна обеспечиваться возможность принять наиболее удобное естественное положение, обеспечивающее свободу движений и максимальный обзор, приложение минимальных психических и физических усилий для управления автомобилем, и в котором водитель не испытывал бы утомления при продолжительной езде.</w:t>
      </w:r>
    </w:p>
    <w:p w:rsidR="00097655" w:rsidRPr="0077581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Первое, что должен сделать водитель, садясь за руль нового для него автомобиля, это обеспечить рациональную посадку регулировкой положения сиденья и его спинки.</w:t>
      </w:r>
    </w:p>
    <w:p w:rsidR="00097655" w:rsidRDefault="0009765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Рациональная посадка (рис.</w:t>
      </w:r>
      <w:r w:rsidR="00775815">
        <w:rPr>
          <w:color w:val="000000"/>
          <w:sz w:val="28"/>
          <w:szCs w:val="28"/>
        </w:rPr>
        <w:t> </w:t>
      </w:r>
      <w:r w:rsidR="00775815" w:rsidRPr="00775815">
        <w:rPr>
          <w:color w:val="000000"/>
          <w:sz w:val="28"/>
          <w:szCs w:val="28"/>
        </w:rPr>
        <w:t>2</w:t>
      </w:r>
      <w:r w:rsidRPr="00775815">
        <w:rPr>
          <w:color w:val="000000"/>
          <w:sz w:val="28"/>
          <w:szCs w:val="28"/>
        </w:rPr>
        <w:t>, а) характеризуется устойчивым положением корпуса; освобождением в основном конечностей от удержания позы для выполнения ими функций, связанных с управлением; стандартным положением рук и ног на органах управления в процессе выполнения технических приемов манипулирования ими. Эти положения обеспечивают максимальную точность управления автомобилем, являются наиболее целесообразными исходными для выполнения приемов и составной частью «позы готовности» к действию в опасных ситуациях дорожного движения.</w:t>
      </w:r>
    </w:p>
    <w:p w:rsidR="004D40FB" w:rsidRPr="00775815" w:rsidRDefault="004D40F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703B" w:rsidRPr="00775815" w:rsidRDefault="008B703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655" w:rsidRPr="00775815" w:rsidRDefault="004B7529" w:rsidP="00775815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6452EB" w:rsidRPr="00775815">
        <w:rPr>
          <w:b/>
          <w:color w:val="000000"/>
          <w:sz w:val="28"/>
          <w:szCs w:val="32"/>
        </w:rPr>
        <w:t>Заключение</w:t>
      </w:r>
    </w:p>
    <w:p w:rsidR="004B7529" w:rsidRDefault="004B7529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6893" w:rsidRPr="00775815" w:rsidRDefault="006452EB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Согласно заданию в данной работе спроектирован автомобиль</w: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вн</w:t>
      </w:r>
      <w:r w:rsidRPr="00775815">
        <w:rPr>
          <w:color w:val="000000"/>
          <w:sz w:val="28"/>
          <w:szCs w:val="28"/>
        </w:rPr>
        <w:t>едорожник. В процессе проектирования на первом этапе этой работы проведен анализ конструкций и выбор варианта, в котором рассматривается</w:t>
      </w:r>
      <w:r w:rsidR="009B5A01" w:rsidRPr="00775815">
        <w:rPr>
          <w:color w:val="000000"/>
          <w:sz w:val="28"/>
          <w:szCs w:val="28"/>
        </w:rPr>
        <w:t xml:space="preserve"> общее устройство внедорожника УАЗ </w:t>
      </w:r>
      <w:r w:rsidR="009B5A01" w:rsidRPr="00775815">
        <w:rPr>
          <w:color w:val="000000"/>
          <w:sz w:val="28"/>
          <w:szCs w:val="28"/>
          <w:lang w:val="en-US"/>
        </w:rPr>
        <w:t>Simbir</w:t>
      </w:r>
      <w:r w:rsidR="009B5A01" w:rsidRPr="00775815">
        <w:rPr>
          <w:color w:val="000000"/>
          <w:sz w:val="28"/>
          <w:szCs w:val="28"/>
        </w:rPr>
        <w:t xml:space="preserve">. </w:t>
      </w:r>
      <w:r w:rsidR="008B703B" w:rsidRPr="00775815">
        <w:rPr>
          <w:color w:val="000000"/>
          <w:sz w:val="28"/>
          <w:szCs w:val="28"/>
        </w:rPr>
        <w:t>UAZ Simbir выпускается в двух базовых модификациях: Comfort и Standar</w:t>
      </w:r>
      <w:r w:rsidR="00A86893" w:rsidRPr="00775815">
        <w:rPr>
          <w:color w:val="000000"/>
          <w:sz w:val="28"/>
          <w:szCs w:val="28"/>
        </w:rPr>
        <w:t>.</w:t>
      </w:r>
    </w:p>
    <w:p w:rsidR="00A86893" w:rsidRPr="00775815" w:rsidRDefault="00A86893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Внешне автомобиль модификации Comfort отличается от комплектации Standard легкосплавными колесами, пластиковым контейнером запасного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колеса и люком в крыше. Кроме того, модификация Comfort получила</w:t>
      </w:r>
      <w:r w:rsidR="004B7529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оцинкованный кузов и окрашивается в цвет ´металликª.</w:t>
      </w:r>
    </w:p>
    <w:p w:rsidR="00A86893" w:rsidRPr="00775815" w:rsidRDefault="00A86893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Отличия модификаций в салоне более заметны. В первую очередь это касается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оформления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интерьера версии Comfort. Если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модификации Standard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салон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практически не отличается от салона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3</w:t>
      </w:r>
      <w:r w:rsidRPr="00775815">
        <w:rPr>
          <w:color w:val="000000"/>
          <w:sz w:val="28"/>
          <w:szCs w:val="28"/>
        </w:rPr>
        <w:t>160</w:t>
      </w:r>
      <w:r w:rsidR="00775815" w:rsidRPr="00775815">
        <w:rPr>
          <w:color w:val="000000"/>
          <w:sz w:val="28"/>
          <w:szCs w:val="28"/>
        </w:rPr>
        <w:t xml:space="preserve"> </w:t>
      </w:r>
      <w:r w:rsidR="00775815">
        <w:rPr>
          <w:color w:val="000000"/>
          <w:sz w:val="28"/>
          <w:szCs w:val="28"/>
        </w:rPr>
        <w:t>–</w:t>
      </w:r>
      <w:r w:rsidR="004B7529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 xml:space="preserve">разница лишь в наличии отопителя задней части </w:t>
      </w:r>
      <w:r w:rsidR="00775815" w:rsidRPr="00775815">
        <w:rPr>
          <w:color w:val="000000"/>
          <w:sz w:val="28"/>
          <w:szCs w:val="28"/>
        </w:rPr>
        <w:t>салона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то</w:t>
      </w:r>
      <w:r w:rsidRPr="00775815">
        <w:rPr>
          <w:color w:val="000000"/>
          <w:sz w:val="28"/>
          <w:szCs w:val="28"/>
        </w:rPr>
        <w:t xml:space="preserve"> салон модификации Comfort претерпел значительные изменения:</w:t>
      </w:r>
    </w:p>
    <w:p w:rsidR="00A86893" w:rsidRPr="00775815" w:rsidRDefault="00A86893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На версию Comfort устанавливается новая, более эргономичная и стильная панель и комбинация приборов (Подобная панель и комбинация приборов будут устанавливаться и на перспективный автомобиль УАЗ</w:t>
      </w:r>
      <w:r w:rsidR="00775815">
        <w:rPr>
          <w:color w:val="000000"/>
          <w:sz w:val="28"/>
          <w:szCs w:val="28"/>
        </w:rPr>
        <w:t>-</w:t>
      </w:r>
      <w:r w:rsidR="00775815" w:rsidRPr="00775815">
        <w:rPr>
          <w:color w:val="000000"/>
          <w:sz w:val="28"/>
          <w:szCs w:val="28"/>
        </w:rPr>
        <w:t>3</w:t>
      </w:r>
      <w:r w:rsidRPr="00775815">
        <w:rPr>
          <w:color w:val="000000"/>
          <w:sz w:val="28"/>
          <w:szCs w:val="28"/>
        </w:rPr>
        <w:t>163).</w:t>
      </w:r>
    </w:p>
    <w:p w:rsidR="006452EB" w:rsidRPr="00775815" w:rsidRDefault="00A86893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С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третьего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квартала 2004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года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модификация Comfort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будет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комплектоваться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сиденьями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велюровой</w:t>
      </w:r>
      <w:r w:rsidR="004B7529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обивкой,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также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новым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рулевым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колесом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подрулевыми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переключателями.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Есть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различия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и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 электрооборудовании: на версию Comfort устанавливаются электростеклоподъемники передних дверей, боковые зеркала заднего вида с электроприводом и обогревом, и люк в крыше с электроприводом.</w:t>
      </w:r>
      <w:r w:rsidR="002756FF" w:rsidRPr="00775815">
        <w:rPr>
          <w:color w:val="000000"/>
          <w:sz w:val="28"/>
          <w:szCs w:val="28"/>
        </w:rPr>
        <w:t xml:space="preserve"> После проведения анализа конструкций внедорожника на втором этапе работы определены параметры и расчет техники. И на третьем этапе работы приложена техника безопасности при эксплуатации разрабатываемой техники.</w:t>
      </w:r>
    </w:p>
    <w:p w:rsidR="002756FF" w:rsidRPr="00775815" w:rsidRDefault="002756FF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Вся проделанная студентом работа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в курсовом проекте способствует</w:t>
      </w:r>
      <w:r w:rsidR="00775815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становлению его как специалиста более высокого класса, а также применению полученных знаний и навыков на практике в работе в качестве инженера.</w:t>
      </w:r>
    </w:p>
    <w:p w:rsidR="002756FF" w:rsidRPr="00775815" w:rsidRDefault="002756FF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6FF" w:rsidRPr="00775815" w:rsidRDefault="002756FF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6FF" w:rsidRPr="00775815" w:rsidRDefault="004B7529" w:rsidP="007758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05CC7" w:rsidRPr="00775815">
        <w:rPr>
          <w:b/>
          <w:color w:val="000000"/>
          <w:sz w:val="28"/>
          <w:szCs w:val="28"/>
        </w:rPr>
        <w:t>С</w:t>
      </w:r>
      <w:r w:rsidR="008448E4" w:rsidRPr="00775815">
        <w:rPr>
          <w:b/>
          <w:color w:val="000000"/>
          <w:sz w:val="28"/>
          <w:szCs w:val="28"/>
        </w:rPr>
        <w:t>писок литератур</w:t>
      </w:r>
      <w:r w:rsidR="00905CC7" w:rsidRPr="00775815">
        <w:rPr>
          <w:b/>
          <w:color w:val="000000"/>
          <w:sz w:val="28"/>
          <w:szCs w:val="28"/>
        </w:rPr>
        <w:t>ы</w:t>
      </w:r>
    </w:p>
    <w:p w:rsidR="008448E4" w:rsidRPr="00775815" w:rsidRDefault="008448E4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56FF" w:rsidRPr="00775815" w:rsidRDefault="002756FF" w:rsidP="004B7529">
      <w:pPr>
        <w:numPr>
          <w:ilvl w:val="0"/>
          <w:numId w:val="6"/>
        </w:numPr>
        <w:tabs>
          <w:tab w:val="clear" w:pos="78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  <w:lang w:val="de-DE"/>
        </w:rPr>
        <w:t>htt</w:t>
      </w:r>
      <w:r w:rsidRPr="00775815">
        <w:rPr>
          <w:color w:val="000000"/>
          <w:sz w:val="28"/>
          <w:szCs w:val="28"/>
        </w:rPr>
        <w:t>://</w:t>
      </w:r>
      <w:r w:rsidR="00492243" w:rsidRPr="00775815">
        <w:rPr>
          <w:color w:val="000000"/>
          <w:sz w:val="28"/>
          <w:szCs w:val="28"/>
          <w:lang w:val="de-DE"/>
        </w:rPr>
        <w:t>www</w:t>
      </w:r>
      <w:r w:rsidR="00492243" w:rsidRPr="00775815">
        <w:rPr>
          <w:color w:val="000000"/>
          <w:sz w:val="28"/>
          <w:szCs w:val="28"/>
        </w:rPr>
        <w:t>.</w:t>
      </w:r>
      <w:r w:rsidR="00492243" w:rsidRPr="00775815">
        <w:rPr>
          <w:color w:val="000000"/>
          <w:sz w:val="28"/>
          <w:szCs w:val="28"/>
          <w:lang w:val="de-DE"/>
        </w:rPr>
        <w:t>uaz</w:t>
      </w:r>
      <w:r w:rsidR="00492243" w:rsidRPr="00775815">
        <w:rPr>
          <w:color w:val="000000"/>
          <w:sz w:val="28"/>
          <w:szCs w:val="28"/>
        </w:rPr>
        <w:t>.</w:t>
      </w:r>
      <w:r w:rsidR="00492243" w:rsidRPr="00775815">
        <w:rPr>
          <w:color w:val="000000"/>
          <w:sz w:val="28"/>
          <w:szCs w:val="28"/>
          <w:lang w:val="de-DE"/>
        </w:rPr>
        <w:t>ru</w: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Ди</w:t>
      </w:r>
      <w:r w:rsidRPr="00775815">
        <w:rPr>
          <w:color w:val="000000"/>
          <w:sz w:val="28"/>
          <w:szCs w:val="28"/>
        </w:rPr>
        <w:t>рекция по маркетингу и продажам ОАО ´УАЗª</w:t>
      </w:r>
    </w:p>
    <w:p w:rsidR="008448E4" w:rsidRPr="00775815" w:rsidRDefault="00775815" w:rsidP="004B7529">
      <w:pPr>
        <w:numPr>
          <w:ilvl w:val="0"/>
          <w:numId w:val="6"/>
        </w:numPr>
        <w:tabs>
          <w:tab w:val="clear" w:pos="78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Кленников</w:t>
      </w:r>
      <w:r>
        <w:rPr>
          <w:color w:val="000000"/>
          <w:sz w:val="28"/>
          <w:szCs w:val="28"/>
        </w:rPr>
        <w:t> </w:t>
      </w:r>
      <w:r w:rsidRPr="00775815">
        <w:rPr>
          <w:color w:val="000000"/>
          <w:sz w:val="28"/>
          <w:szCs w:val="28"/>
        </w:rPr>
        <w:t>В.М.</w:t>
      </w:r>
      <w:r w:rsidR="008448E4" w:rsidRPr="00775815">
        <w:rPr>
          <w:color w:val="000000"/>
          <w:sz w:val="28"/>
          <w:szCs w:val="28"/>
        </w:rPr>
        <w:t xml:space="preserve">, </w:t>
      </w:r>
      <w:r w:rsidRPr="00775815">
        <w:rPr>
          <w:color w:val="000000"/>
          <w:sz w:val="28"/>
          <w:szCs w:val="28"/>
        </w:rPr>
        <w:t>Ильин</w:t>
      </w:r>
      <w:r>
        <w:rPr>
          <w:color w:val="000000"/>
          <w:sz w:val="28"/>
          <w:szCs w:val="28"/>
        </w:rPr>
        <w:t> </w:t>
      </w:r>
      <w:r w:rsidRPr="00775815">
        <w:rPr>
          <w:color w:val="000000"/>
          <w:sz w:val="28"/>
          <w:szCs w:val="28"/>
        </w:rPr>
        <w:t>Н.М.</w:t>
      </w:r>
      <w:r w:rsidR="008448E4" w:rsidRPr="00775815">
        <w:rPr>
          <w:color w:val="000000"/>
          <w:sz w:val="28"/>
          <w:szCs w:val="28"/>
        </w:rPr>
        <w:t xml:space="preserve">, </w:t>
      </w:r>
      <w:r w:rsidRPr="00775815">
        <w:rPr>
          <w:color w:val="000000"/>
          <w:sz w:val="28"/>
          <w:szCs w:val="28"/>
        </w:rPr>
        <w:t>Буралёв</w:t>
      </w:r>
      <w:r>
        <w:rPr>
          <w:color w:val="000000"/>
          <w:sz w:val="28"/>
          <w:szCs w:val="28"/>
        </w:rPr>
        <w:t> </w:t>
      </w:r>
      <w:r w:rsidRPr="00775815">
        <w:rPr>
          <w:color w:val="000000"/>
          <w:sz w:val="28"/>
          <w:szCs w:val="28"/>
        </w:rPr>
        <w:t>Ю.В.</w:t>
      </w:r>
      <w:r>
        <w:rPr>
          <w:color w:val="000000"/>
          <w:sz w:val="28"/>
          <w:szCs w:val="28"/>
        </w:rPr>
        <w:t> </w:t>
      </w:r>
      <w:r w:rsidRPr="00775815">
        <w:rPr>
          <w:color w:val="000000"/>
          <w:sz w:val="28"/>
          <w:szCs w:val="28"/>
        </w:rPr>
        <w:t>Автомобиль</w:t>
      </w:r>
      <w:r w:rsidR="008448E4" w:rsidRPr="00775815">
        <w:rPr>
          <w:color w:val="000000"/>
          <w:sz w:val="28"/>
          <w:szCs w:val="28"/>
        </w:rPr>
        <w:t xml:space="preserve"> категории </w:t>
      </w:r>
      <w:r>
        <w:rPr>
          <w:color w:val="000000"/>
          <w:sz w:val="28"/>
          <w:szCs w:val="28"/>
        </w:rPr>
        <w:t>«</w:t>
      </w:r>
      <w:r w:rsidR="008448E4" w:rsidRPr="0077581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»</w:t>
      </w:r>
      <w:r w:rsidR="008448E4" w:rsidRPr="00775815">
        <w:rPr>
          <w:color w:val="000000"/>
          <w:sz w:val="28"/>
          <w:szCs w:val="28"/>
        </w:rPr>
        <w:t>.</w:t>
      </w:r>
    </w:p>
    <w:p w:rsidR="008448E4" w:rsidRPr="00775815" w:rsidRDefault="004B7529" w:rsidP="004B7529">
      <w:pPr>
        <w:numPr>
          <w:ilvl w:val="0"/>
          <w:numId w:val="6"/>
        </w:numPr>
        <w:tabs>
          <w:tab w:val="clear" w:pos="78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>Практическая</w:t>
      </w:r>
      <w:r w:rsidR="008448E4" w:rsidRPr="00775815">
        <w:rPr>
          <w:color w:val="000000"/>
          <w:sz w:val="28"/>
          <w:szCs w:val="28"/>
        </w:rPr>
        <w:t xml:space="preserve"> работа </w:t>
      </w:r>
      <w:r w:rsidR="00775815">
        <w:rPr>
          <w:color w:val="000000"/>
          <w:sz w:val="28"/>
          <w:szCs w:val="28"/>
        </w:rPr>
        <w:t>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8448E4" w:rsidRPr="00775815">
        <w:rPr>
          <w:color w:val="000000"/>
          <w:sz w:val="28"/>
          <w:szCs w:val="28"/>
        </w:rPr>
        <w:t>«Транспорт Транспортная Техника»</w:t>
      </w:r>
    </w:p>
    <w:p w:rsidR="00492243" w:rsidRDefault="00492243" w:rsidP="004B7529">
      <w:pPr>
        <w:numPr>
          <w:ilvl w:val="0"/>
          <w:numId w:val="6"/>
        </w:numPr>
        <w:tabs>
          <w:tab w:val="clear" w:pos="78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75815">
        <w:rPr>
          <w:color w:val="000000"/>
          <w:sz w:val="28"/>
          <w:szCs w:val="28"/>
        </w:rPr>
        <w:t xml:space="preserve">Поисковая система </w:t>
      </w:r>
      <w:r w:rsidRPr="00775815">
        <w:rPr>
          <w:color w:val="000000"/>
          <w:sz w:val="28"/>
          <w:szCs w:val="28"/>
          <w:lang w:val="en-US"/>
        </w:rPr>
        <w:t>GOOGL</w: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</w:t>
      </w:r>
      <w:r w:rsidR="00775815" w:rsidRPr="00775815">
        <w:rPr>
          <w:color w:val="000000"/>
          <w:sz w:val="28"/>
          <w:szCs w:val="28"/>
          <w:lang w:val="en-US"/>
        </w:rPr>
        <w:t>ht</w:t>
      </w:r>
      <w:r w:rsidRPr="00775815">
        <w:rPr>
          <w:color w:val="000000"/>
          <w:sz w:val="28"/>
          <w:szCs w:val="28"/>
          <w:lang w:val="en-US"/>
        </w:rPr>
        <w:t>t</w:t>
      </w:r>
      <w:r w:rsidRPr="00775815">
        <w:rPr>
          <w:color w:val="000000"/>
          <w:sz w:val="28"/>
          <w:szCs w:val="28"/>
        </w:rPr>
        <w:t>://</w:t>
      </w:r>
      <w:r w:rsidRPr="00775815">
        <w:rPr>
          <w:color w:val="000000"/>
          <w:sz w:val="28"/>
          <w:szCs w:val="28"/>
          <w:lang w:val="en-US"/>
        </w:rPr>
        <w:t>www</w:t>
      </w:r>
      <w:r w:rsidRPr="00775815">
        <w:rPr>
          <w:color w:val="000000"/>
          <w:sz w:val="28"/>
          <w:szCs w:val="28"/>
        </w:rPr>
        <w:t>.</w:t>
      </w:r>
      <w:r w:rsidRPr="00775815">
        <w:rPr>
          <w:color w:val="000000"/>
          <w:sz w:val="28"/>
          <w:szCs w:val="28"/>
          <w:lang w:val="en-US"/>
        </w:rPr>
        <w:t>googl</w:t>
      </w:r>
      <w:r w:rsidRPr="00775815">
        <w:rPr>
          <w:color w:val="000000"/>
          <w:sz w:val="28"/>
          <w:szCs w:val="28"/>
        </w:rPr>
        <w:t>.</w:t>
      </w:r>
      <w:r w:rsidRPr="00775815">
        <w:rPr>
          <w:color w:val="000000"/>
          <w:sz w:val="28"/>
          <w:szCs w:val="28"/>
          <w:lang w:val="en-US"/>
        </w:rPr>
        <w:t>ru</w:t>
      </w:r>
      <w:r w:rsidR="00775815">
        <w:rPr>
          <w:color w:val="000000"/>
          <w:sz w:val="28"/>
          <w:szCs w:val="28"/>
        </w:rPr>
        <w:t xml:space="preserve"> –</w:t>
      </w:r>
      <w:r w:rsidR="00775815" w:rsidRPr="00775815">
        <w:rPr>
          <w:color w:val="000000"/>
          <w:sz w:val="28"/>
          <w:szCs w:val="28"/>
        </w:rPr>
        <w:t xml:space="preserve"> «Т</w:t>
      </w:r>
      <w:r w:rsidRPr="00775815">
        <w:rPr>
          <w:color w:val="000000"/>
          <w:sz w:val="28"/>
          <w:szCs w:val="28"/>
        </w:rPr>
        <w:t>ехника безопасности для</w:t>
      </w:r>
      <w:r w:rsidR="004B7529">
        <w:rPr>
          <w:color w:val="000000"/>
          <w:sz w:val="28"/>
          <w:szCs w:val="28"/>
        </w:rPr>
        <w:t xml:space="preserve"> </w:t>
      </w:r>
      <w:r w:rsidRPr="00775815">
        <w:rPr>
          <w:color w:val="000000"/>
          <w:sz w:val="28"/>
          <w:szCs w:val="28"/>
        </w:rPr>
        <w:t>легковых автомобилей»</w:t>
      </w:r>
    </w:p>
    <w:p w:rsidR="00775815" w:rsidRPr="00775815" w:rsidRDefault="00775815" w:rsidP="007758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775815" w:rsidRPr="00775815" w:rsidSect="00775815">
      <w:headerReference w:type="default" r:id="rId58"/>
      <w:headerReference w:type="first" r:id="rId5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DB3" w:rsidRDefault="00C91DB3">
      <w:r>
        <w:separator/>
      </w:r>
    </w:p>
  </w:endnote>
  <w:endnote w:type="continuationSeparator" w:id="0">
    <w:p w:rsidR="00C91DB3" w:rsidRDefault="00C9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DB3" w:rsidRDefault="00C91DB3">
      <w:r>
        <w:separator/>
      </w:r>
    </w:p>
  </w:footnote>
  <w:footnote w:type="continuationSeparator" w:id="0">
    <w:p w:rsidR="00C91DB3" w:rsidRDefault="00C91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15" w:rsidRPr="00775815" w:rsidRDefault="00775815" w:rsidP="00775815">
    <w:pPr>
      <w:pStyle w:val="a3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15" w:rsidRPr="00775815" w:rsidRDefault="00775815" w:rsidP="00775815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B1C8C"/>
    <w:multiLevelType w:val="hybridMultilevel"/>
    <w:tmpl w:val="C5B405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B02F94"/>
    <w:multiLevelType w:val="hybridMultilevel"/>
    <w:tmpl w:val="BB1A6412"/>
    <w:lvl w:ilvl="0" w:tplc="AAFADCD6">
      <w:start w:val="1"/>
      <w:numFmt w:val="decimal"/>
      <w:lvlText w:val="%1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2F09B0"/>
    <w:multiLevelType w:val="multilevel"/>
    <w:tmpl w:val="077A239E"/>
    <w:lvl w:ilvl="0">
      <w:start w:val="1"/>
      <w:numFmt w:val="decimal"/>
      <w:pStyle w:val="1"/>
      <w:lvlText w:val="%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4DF87B87"/>
    <w:multiLevelType w:val="hybridMultilevel"/>
    <w:tmpl w:val="382EC88E"/>
    <w:lvl w:ilvl="0" w:tplc="9C6097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E6452C"/>
    <w:multiLevelType w:val="multilevel"/>
    <w:tmpl w:val="C07CE3D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5">
    <w:nsid w:val="6A3D61DF"/>
    <w:multiLevelType w:val="hybridMultilevel"/>
    <w:tmpl w:val="0650A8D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71273093"/>
    <w:multiLevelType w:val="hybridMultilevel"/>
    <w:tmpl w:val="93CEB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CB8"/>
    <w:rsid w:val="00000902"/>
    <w:rsid w:val="00097655"/>
    <w:rsid w:val="001369DA"/>
    <w:rsid w:val="00152E5E"/>
    <w:rsid w:val="002756FF"/>
    <w:rsid w:val="003C6A1F"/>
    <w:rsid w:val="00445CB8"/>
    <w:rsid w:val="0046287A"/>
    <w:rsid w:val="00492243"/>
    <w:rsid w:val="004B7529"/>
    <w:rsid w:val="004D3FDC"/>
    <w:rsid w:val="004D40FB"/>
    <w:rsid w:val="004D4B79"/>
    <w:rsid w:val="00582966"/>
    <w:rsid w:val="005A48EF"/>
    <w:rsid w:val="006452EB"/>
    <w:rsid w:val="006828D1"/>
    <w:rsid w:val="00685BE8"/>
    <w:rsid w:val="006D73EA"/>
    <w:rsid w:val="00733288"/>
    <w:rsid w:val="007439FF"/>
    <w:rsid w:val="00775815"/>
    <w:rsid w:val="007830D3"/>
    <w:rsid w:val="007C65B7"/>
    <w:rsid w:val="007E7826"/>
    <w:rsid w:val="007F3061"/>
    <w:rsid w:val="00831150"/>
    <w:rsid w:val="008448E4"/>
    <w:rsid w:val="008965C7"/>
    <w:rsid w:val="008B703B"/>
    <w:rsid w:val="00905CC7"/>
    <w:rsid w:val="009B5A01"/>
    <w:rsid w:val="009D060F"/>
    <w:rsid w:val="00A2288E"/>
    <w:rsid w:val="00A575B4"/>
    <w:rsid w:val="00A86893"/>
    <w:rsid w:val="00AB6E6F"/>
    <w:rsid w:val="00AB7AC0"/>
    <w:rsid w:val="00AC6820"/>
    <w:rsid w:val="00B90981"/>
    <w:rsid w:val="00BA0CF3"/>
    <w:rsid w:val="00BA5178"/>
    <w:rsid w:val="00C72467"/>
    <w:rsid w:val="00C91DB3"/>
    <w:rsid w:val="00CA3B88"/>
    <w:rsid w:val="00CA5525"/>
    <w:rsid w:val="00CC7F5E"/>
    <w:rsid w:val="00DB2004"/>
    <w:rsid w:val="00E848C9"/>
    <w:rsid w:val="00F55EBD"/>
    <w:rsid w:val="00F72F9B"/>
    <w:rsid w:val="00F9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4"/>
    <o:shapelayout v:ext="edit">
      <o:idmap v:ext="edit" data="1"/>
    </o:shapelayout>
  </w:shapeDefaults>
  <w:decimalSymbol w:val=","/>
  <w:listSeparator w:val=";"/>
  <w14:defaultImageDpi w14:val="0"/>
  <w15:chartTrackingRefBased/>
  <w15:docId w15:val="{B11FE387-38A3-4CA9-B752-2F822166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89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5CB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45CB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5CB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45CB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45CB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45CB8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45CB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445CB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445CB8"/>
    <w:rPr>
      <w:rFonts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character" w:customStyle="1" w:styleId="61">
    <w:name w:val="Знак Знак6"/>
    <w:uiPriority w:val="99"/>
    <w:locked/>
    <w:rsid w:val="00CC7F5E"/>
    <w:rPr>
      <w:rFonts w:cs="Times New Roman"/>
      <w:b/>
      <w:bCs/>
      <w:sz w:val="22"/>
      <w:szCs w:val="22"/>
      <w:lang w:val="ru-RU" w:eastAsia="ru-RU" w:bidi="ar-SA"/>
    </w:rPr>
  </w:style>
  <w:style w:type="paragraph" w:styleId="31">
    <w:name w:val="Body Text 3"/>
    <w:basedOn w:val="a"/>
    <w:link w:val="32"/>
    <w:uiPriority w:val="99"/>
    <w:rsid w:val="00445CB8"/>
    <w:pPr>
      <w:spacing w:line="240" w:lineRule="atLeast"/>
      <w:jc w:val="both"/>
    </w:pPr>
    <w:rPr>
      <w:szCs w:val="20"/>
    </w:rPr>
  </w:style>
  <w:style w:type="character" w:customStyle="1" w:styleId="32">
    <w:name w:val="Основной текст 3 Знак"/>
    <w:link w:val="31"/>
    <w:uiPriority w:val="99"/>
    <w:locked/>
    <w:rsid w:val="00445CB8"/>
    <w:rPr>
      <w:rFonts w:cs="Times New Roman"/>
      <w:sz w:val="24"/>
      <w:lang w:val="ru-RU" w:eastAsia="ru-RU" w:bidi="ar-SA"/>
    </w:rPr>
  </w:style>
  <w:style w:type="table" w:styleId="11">
    <w:name w:val="Table Grid 1"/>
    <w:basedOn w:val="a1"/>
    <w:uiPriority w:val="99"/>
    <w:rsid w:val="007758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rsid w:val="007758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758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13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5919</Words>
  <Characters>33744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Введение:</vt:lpstr>
    </vt:vector>
  </TitlesOfParts>
  <Company/>
  <LinksUpToDate>false</LinksUpToDate>
  <CharactersWithSpaces>39584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Введение:</dc:title>
  <dc:subject/>
  <dc:creator>Hewlett-Packard</dc:creator>
  <cp:keywords/>
  <dc:description/>
  <cp:lastModifiedBy>admin</cp:lastModifiedBy>
  <cp:revision>2</cp:revision>
  <dcterms:created xsi:type="dcterms:W3CDTF">2014-03-24T23:05:00Z</dcterms:created>
  <dcterms:modified xsi:type="dcterms:W3CDTF">2014-03-24T23:05:00Z</dcterms:modified>
</cp:coreProperties>
</file>