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2D" w:rsidRPr="00FF4437" w:rsidRDefault="00DF2764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СОДЕРЖАНИЕ</w:t>
      </w: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Введение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1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Служебное назначение и техническая характеристика изделия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1.1 Общие сведения о конструкции изделия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1.2 Описание устройств, способов соединения деталей, принципа действия, регулировки и смазки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2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Обработка конструкции издели</w:t>
      </w:r>
      <w:r w:rsidR="00515494" w:rsidRPr="00A272DB">
        <w:rPr>
          <w:color w:val="000000"/>
          <w:sz w:val="28"/>
          <w:szCs w:val="32"/>
        </w:rPr>
        <w:t>я на технологичность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3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Проектирование технолог</w:t>
      </w:r>
      <w:r w:rsidR="00515494" w:rsidRPr="00A272DB">
        <w:rPr>
          <w:color w:val="000000"/>
          <w:sz w:val="28"/>
          <w:szCs w:val="32"/>
        </w:rPr>
        <w:t>ического процесса сборки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Производственные расчеты и технологическое </w:t>
      </w:r>
      <w:r w:rsidR="00515494" w:rsidRPr="00A272DB">
        <w:rPr>
          <w:color w:val="000000"/>
          <w:sz w:val="28"/>
          <w:szCs w:val="32"/>
        </w:rPr>
        <w:t>нормирование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4.1 Уточнение годовой программы сборки узла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4.2 Расчет трудоемкости сборки узла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 xml:space="preserve">4.3 Расчет количества оборудования и оснастки 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4.4 Расчет численности промышленно – производственного персонала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4.4.1 Расчет численности основных рабочих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 xml:space="preserve">4.4.2 Расчет численности вспомогательных рабочих 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4.4.3 Расчет численности руководящего состава и специалистов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4.5 Производственная оценка разработанного процесса сборки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4.5.1 Такт поточной сборки изделия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4.5.2 Ритм поточной сборки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4.5.3 Величина сменного задания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4.5.4 Определение загрузки и производительности сборочного рабочего места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5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Организация сборочного процесса и методы</w:t>
      </w:r>
      <w:r w:rsidR="00515494" w:rsidRPr="00A272DB">
        <w:rPr>
          <w:color w:val="000000"/>
          <w:sz w:val="28"/>
          <w:szCs w:val="32"/>
        </w:rPr>
        <w:t xml:space="preserve"> достижения точности сборки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6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Выбор оборудования и технической оснастки</w:t>
      </w:r>
    </w:p>
    <w:p w:rsidR="00FF4437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7</w:t>
      </w:r>
      <w:r w:rsidR="00A272DB" w:rsidRPr="00A272DB">
        <w:rPr>
          <w:color w:val="000000"/>
          <w:sz w:val="28"/>
          <w:szCs w:val="32"/>
          <w:lang w:val="uk-UA"/>
        </w:rPr>
        <w:t>.</w:t>
      </w:r>
      <w:r w:rsidRPr="00A272DB">
        <w:rPr>
          <w:color w:val="000000"/>
          <w:sz w:val="28"/>
          <w:szCs w:val="32"/>
        </w:rPr>
        <w:t xml:space="preserve"> Техника безопасности и про</w:t>
      </w:r>
      <w:r w:rsidR="00515494" w:rsidRPr="00A272DB">
        <w:rPr>
          <w:color w:val="000000"/>
          <w:sz w:val="28"/>
          <w:szCs w:val="32"/>
        </w:rPr>
        <w:t>изводственная санитария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7.1 Технические и организационные мероприятия по обеспечению безопасности работы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7.2 Производственная санитария</w:t>
      </w:r>
    </w:p>
    <w:p w:rsidR="00A272DB" w:rsidRPr="00A272DB" w:rsidRDefault="00A272DB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7.3 Противопожарная защита и экология</w:t>
      </w:r>
    </w:p>
    <w:p w:rsidR="00DF2764" w:rsidRPr="00A272DB" w:rsidRDefault="00DF2764" w:rsidP="00A272DB">
      <w:pPr>
        <w:widowControl w:val="0"/>
        <w:spacing w:line="360" w:lineRule="auto"/>
        <w:rPr>
          <w:color w:val="000000"/>
          <w:sz w:val="28"/>
          <w:szCs w:val="32"/>
        </w:rPr>
      </w:pPr>
      <w:r w:rsidRPr="00A272DB">
        <w:rPr>
          <w:color w:val="000000"/>
          <w:sz w:val="28"/>
          <w:szCs w:val="32"/>
        </w:rPr>
        <w:t>Список литературы</w:t>
      </w:r>
    </w:p>
    <w:p w:rsidR="00A272DB" w:rsidRDefault="00A272DB">
      <w:pPr>
        <w:rPr>
          <w:sz w:val="28"/>
          <w:szCs w:val="32"/>
          <w:lang w:val="uk-UA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ВВЕДЕНИЕ</w:t>
      </w: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Развитие отечественного автомобилестроения связано с систематическим совершенствованием выпускаемой продукции, обновлением парка оборудования, широким внедрением механизации и автоматизации производства.</w:t>
      </w: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 современном машиностроительном производстве уровень механизации сборочных процессов колеблется в очень широком диапазоне: частичная механизация, комплексная или всесторонняя механизация, частичная автоматизация, комплексная автоматизация.</w:t>
      </w:r>
    </w:p>
    <w:p w:rsidR="00DF2764" w:rsidRPr="00FF4437" w:rsidRDefault="00DF276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 настоящее время механизация и автоматизация технологических процессов получили наибольшее внедрение в массовом и крупносерийном производстве. Следует отметить, что внедрение автоматизации в США ведет к сокращению рабочей силы, а следовательно, к увеличению безработных. Применение автоматизации в технологических процессах в машиностроительной промышленности России создает условия для труда рабочих, ведет к всестороннему развитию всех способностей рабочих, освобождает от тяжелого физического труда и создает их материальную заинтересованность.</w:t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Комплексная механизация и автоматизация технологических процессов является высшей формой развития технологии автомобилестроения.</w:t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Технологический процесс сборки и организация сборочных работ обуславливает применение тех или иных средств механизации, причем с одной стороны, степень совершенства организации сборки влияет на технико-экономическую эффективность механизации, а с другой рациональная механизация способствует совершенствованию организации сборки.</w:t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Совершенствование процесса сборки возможно на основе широкого применения транспортных средств, конвейеров с автоматической подачей деталей и узлов к местам сборки.</w:t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Дальнейшее совершенствование производства автомобилей связано с разработкой и внедрением высокого эффективной малоотходной технологии получения заготовок деталей на базе механизации и комплексной автоматизации, развитием и совершенствованием системы организации и управления производством.</w:t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1</w:t>
      </w:r>
      <w:r w:rsidR="00A272DB">
        <w:rPr>
          <w:b/>
          <w:sz w:val="28"/>
          <w:szCs w:val="36"/>
          <w:lang w:val="uk-UA"/>
        </w:rPr>
        <w:t>.</w:t>
      </w:r>
      <w:r w:rsidRPr="00FF4437">
        <w:rPr>
          <w:b/>
          <w:sz w:val="28"/>
          <w:szCs w:val="36"/>
        </w:rPr>
        <w:t xml:space="preserve"> С</w:t>
      </w:r>
      <w:r w:rsidR="00DC4DD7" w:rsidRPr="00FF4437">
        <w:rPr>
          <w:b/>
          <w:sz w:val="28"/>
          <w:szCs w:val="36"/>
        </w:rPr>
        <w:t>ЛУЖЕБНОЕ НАЗНАЧЕНИЕ И ТЕХНИЧЕСКАЯ</w:t>
      </w:r>
      <w:r w:rsidR="00FF4437" w:rsidRPr="00FF4437">
        <w:rPr>
          <w:b/>
          <w:sz w:val="28"/>
          <w:szCs w:val="36"/>
        </w:rPr>
        <w:t xml:space="preserve"> </w:t>
      </w:r>
      <w:r w:rsidR="00DC4DD7" w:rsidRPr="00FF4437">
        <w:rPr>
          <w:b/>
          <w:sz w:val="28"/>
          <w:szCs w:val="36"/>
        </w:rPr>
        <w:t>ХАРАКТЕРИСТИКА ИЗДЕЛИЯ</w:t>
      </w:r>
    </w:p>
    <w:p w:rsidR="00DC4DD7" w:rsidRPr="00FF4437" w:rsidRDefault="00DC4DD7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1.1 Общие сведения о конструкции изделия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779F5" w:rsidRPr="00FF4437" w:rsidRDefault="008779F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Назначение коробок передач – изменять крутящийся момент, скорость и направление дви</w:t>
      </w:r>
      <w:r w:rsidR="00B33B79" w:rsidRPr="00FF4437">
        <w:rPr>
          <w:sz w:val="28"/>
          <w:szCs w:val="32"/>
        </w:rPr>
        <w:t>жения автомобиля. У автомобильных двигателей с уменьшением частоты вращения коленчатого вала крутящийся момент незначительно возрастает, достигая максимального значения, и при дальнейшем снижении частоты вращения так же уменьшается. Однако при движении автомобиля на подъемах, по плохим дорогам, при трогании с места, и быстром разгоне необходимо увеличение крутящегося момента, передаваемого от двигателя ведущим колесом.</w:t>
      </w:r>
    </w:p>
    <w:p w:rsidR="00B33B79" w:rsidRPr="00FF4437" w:rsidRDefault="00B33B7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этой цели и служит коробка передач, позволяющая автомобилю двигаться задним ходом. Кроме того, коробка передач обеспечивает длительное разъединение двигателя с трансмиссией.</w:t>
      </w:r>
    </w:p>
    <w:p w:rsidR="00B33B79" w:rsidRPr="00FF4437" w:rsidRDefault="00B33B7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Ступенчатая коробка передач состоит из набора зубчатых колес, которые входят в зацепление в различных сочетаниях, образуя несколько передач (ступеней) с различными передаточными числами. Чем больше число передач, тем лучше автомобиль «приспосабливается» к различным условиям движения. Коробка передач должна работать бесшумно, с минимальным износом; этого достигают применением зубчатых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колес с косыми зубьями.</w:t>
      </w:r>
    </w:p>
    <w:p w:rsidR="00B33B79" w:rsidRPr="00FF4437" w:rsidRDefault="00B33B7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автомобилей пятиступенчатая коробка передач в соответствии с рисунком 1 имеет пять передач для движения вперед и одну для движения назад. Коробка передач снабжена двумя синхронизаторами инерционного типа для включения второй и третьей, четвертой и пятой передач. Шестерни на всех передачах, кроме первой передачи и задней хода, косозубые, постоянного зацепления.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Передаточные числа коробки следующие: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I</w:t>
      </w:r>
      <w:r w:rsidRPr="00FF4437">
        <w:rPr>
          <w:sz w:val="28"/>
          <w:szCs w:val="32"/>
        </w:rPr>
        <w:t xml:space="preserve"> – 7,82;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  <w:lang w:val="en-US"/>
        </w:rPr>
        <w:t>II</w:t>
      </w:r>
      <w:r w:rsidRPr="00FF4437">
        <w:rPr>
          <w:sz w:val="28"/>
          <w:szCs w:val="32"/>
        </w:rPr>
        <w:t xml:space="preserve"> – 4,03;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  <w:lang w:val="en-US"/>
        </w:rPr>
        <w:t>III</w:t>
      </w:r>
      <w:r w:rsidRPr="00FF4437">
        <w:rPr>
          <w:sz w:val="28"/>
          <w:szCs w:val="32"/>
        </w:rPr>
        <w:t xml:space="preserve"> – 2,5;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  <w:lang w:val="en-US"/>
        </w:rPr>
        <w:t>IV</w:t>
      </w:r>
      <w:r w:rsidRPr="00FF4437">
        <w:rPr>
          <w:sz w:val="28"/>
          <w:szCs w:val="32"/>
        </w:rPr>
        <w:t xml:space="preserve"> – 1,53;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  <w:lang w:val="en-US"/>
        </w:rPr>
        <w:t>V</w:t>
      </w:r>
      <w:r w:rsidRPr="00FF4437">
        <w:rPr>
          <w:sz w:val="28"/>
          <w:szCs w:val="32"/>
        </w:rPr>
        <w:t xml:space="preserve"> – 1,0; 3Х – 7,38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Смазочная система – комбинированная. Все детали смазываются разбрызгиванием. Кроме того, к подшипникам шестерен принудительно подается масло от нагнетающего устройства. Управлением коробки передач – механическое с дистанционным приводом.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Коробка передач прикреплена к картеру сцепления шпильками. Верхние шпильки ввернуты в картер сцепления, нижние – в картер коробки передач. Она состоит из картера, первичного, вторичного и промежуточного валов с шестернями и подшипниками в сборе, блока шестерен заднего хода, механизации переключения передач, крышек и подшипников.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1.2 Описание устройств, способов соединения деталей, принципа действия, регулировки и смазки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5910C9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Вал промежуточный коробки передач автомобиля КамАЗ установлен в нижней части картера коробки и находится в постоянном зацеплении посредством цилиндрических шестерен с первичным и вторичным валами КПП.</w:t>
      </w:r>
      <w:r w:rsidR="005910C9" w:rsidRPr="00FF4437">
        <w:rPr>
          <w:sz w:val="28"/>
          <w:szCs w:val="32"/>
        </w:rPr>
        <w:t xml:space="preserve"> Он служит для передачи крутящего момента и изменения скорости вращения вторичного вала по отношению к первичному.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Промежуточный вал в соответствии с рисунком 2 имеет две опоры: цилиндрический роликовый подшипник, установленный в гнезде переднего торца картера, и сферический роликовый подшипник, закрепленный в стакане.</w:t>
      </w:r>
    </w:p>
    <w:p w:rsidR="00FF7DEC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Передний конец промежуточного вала имеет шлицы и предназначен для соединения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 промежуточным валом делителя (в десятиступенчатой коробке передач). Роликовый подшипник расположен на шейке вала до упора через упорную шайбу в торец шестерни и закрыт крышкой.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Шестерни первой передачи заднего хода и второй передачи выполнены заодно с валом, шестерни третьей передачи, четвертой передачи и привода промежуточного вала напрессованы на вал и дополнительно закреплены сегментными шпонками. Все шестерни фиксируются на валу упорным кольцом, установленном в канавку вала между внутренним кольцом подшипника и торцом шестерни привода промежуточного вала. Шестерни первой передачи и заднего хода прямозубые, остальные – косозубые.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На заднюю стенку промежуточного вала установлен сферический подшипник. Внутреннее кольцо подшипника напрессовано до упора в торец шестерни первой передачи и зафиксировано на валу упорной шайбой, привернутой к валу двумя болтами. Наружное кольцо подшипника установлено в стакане.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Осевые усилия, возникающие при работе коробки передач, воспринимаются сферическим роликовым подшипником.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Уход за коробкой передач, а также соответственно за ее валами, заключается в периодической проверке уровня масла и своевременной его смене. Для проверки уровня необходимо вывернуть заливную пробку с указателем уровня масла. При проверке указатель следует вставить в отверстие до упора в резьбу.</w:t>
      </w:r>
    </w:p>
    <w:p w:rsidR="005910C9" w:rsidRPr="00FF4437" w:rsidRDefault="005910C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Слив масла из картера коробки передач производится через три пробки. Две пробки расположены в нижней части картера коробки передач, а одна – в нижней части картера делителя передач. При смене масла очистить магниты пробок от металлических частиц. Промыть картеры коробки передач и делителя жидким минеральным маслом и залить масло до верхней метки щупа. Уровень замер</w:t>
      </w:r>
      <w:r w:rsidR="00BB45E4" w:rsidRPr="00FF4437">
        <w:rPr>
          <w:sz w:val="28"/>
          <w:szCs w:val="32"/>
        </w:rPr>
        <w:t>и</w:t>
      </w:r>
      <w:r w:rsidRPr="00FF4437">
        <w:rPr>
          <w:sz w:val="28"/>
          <w:szCs w:val="32"/>
        </w:rPr>
        <w:t>ть через 3-5 минут</w:t>
      </w:r>
      <w:r w:rsidR="00BB45E4" w:rsidRPr="00FF4437">
        <w:rPr>
          <w:sz w:val="28"/>
          <w:szCs w:val="32"/>
        </w:rPr>
        <w:t xml:space="preserve"> после заливки масла при плюсовых температурах.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B45E4" w:rsidRPr="00FF4437" w:rsidRDefault="00BB45E4" w:rsidP="00FF4437">
      <w:pPr>
        <w:pStyle w:val="127"/>
        <w:widowControl w:val="0"/>
        <w:spacing w:line="360" w:lineRule="auto"/>
        <w:ind w:left="0"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2</w:t>
      </w:r>
      <w:r w:rsidR="00A272DB">
        <w:rPr>
          <w:b/>
          <w:sz w:val="28"/>
          <w:szCs w:val="32"/>
          <w:lang w:val="uk-UA"/>
        </w:rPr>
        <w:t>.</w:t>
      </w:r>
      <w:r w:rsidRPr="00FF4437">
        <w:rPr>
          <w:b/>
          <w:sz w:val="28"/>
          <w:szCs w:val="32"/>
        </w:rPr>
        <w:t xml:space="preserve"> ОБРАБОТКА КОНСТРУКИИ ИЗДЕЛИЯ НА ТЕХНОЛОГИЧНОСТЬ 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Одной из основных задач, решаемых в процессе проектирования технологических процессов сборочных работ и подготовки производства, является оценка и обеспечение технологичности изделия.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Вал промежуточный КПП автомобиля КамАЗ является не сложным, но ответственным узлом автомобиля. От качества его сборки и дальнейшей работы зависит безопасность движения на дороге.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Изделие состоит из небольшого количества узлов, деталей.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 целью обеспечения возможности параллельной сборки изделие разбиваем на отдельные детали. Это вал промежуточный с зубчатым венцом, шестерни цилиндрические со шпонками и роликовый подшипник.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Конструкция и технологичность изделия требует осуществлять сборку деталей и узлов методом полной взаимозаменяемости, без дополнительной механической пригонки. При этом исключены промежуточные сборки и разборки. Конструкция не имеет много звенных размерных цепей. В конструкции узлов отсутствуют детали малой прочности и жестокости и детали из легкодеформирующихся материалов, что исключает возможность их деформации в процессе сборки.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Конструкция узла обеспечивает свободный доступ инструментов, средств контроля и рабочих органов технических устройств к местам сборки.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Базовой деталью в узле является вал промежуточный. Установка остальных узлов и деталей осуществляется при одном постоянном положении вал в приспособлении – спутнику конвейера. Все детали и сборочные единицы подобраны с нужными характеристиками износа, обеспечивающими заданный ресурс работы промежуточного вала, а соответственно и всей коробки передач.</w:t>
      </w:r>
    </w:p>
    <w:p w:rsidR="00BB45E4" w:rsidRPr="00FF4437" w:rsidRDefault="00BB45E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Сборочные единицы входящие в узел кинемати</w:t>
      </w:r>
      <w:r w:rsidR="00E9084B" w:rsidRPr="00FF4437">
        <w:rPr>
          <w:sz w:val="28"/>
          <w:szCs w:val="32"/>
        </w:rPr>
        <w:t>чески</w:t>
      </w:r>
      <w:r w:rsidRPr="00FF4437">
        <w:rPr>
          <w:sz w:val="28"/>
          <w:szCs w:val="32"/>
        </w:rPr>
        <w:t xml:space="preserve"> </w:t>
      </w:r>
      <w:r w:rsidR="00E9084B" w:rsidRPr="00FF4437">
        <w:rPr>
          <w:sz w:val="28"/>
          <w:szCs w:val="32"/>
        </w:rPr>
        <w:t>замкнуты, то есть при транспортировке с позиции на позицию не распадаются на составные части.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Технологичность конструкции зависит от способов соединения деталей в узле. При соединении шестерен передач с валом используется посадка с натягом.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передачи больших крутящих моментов на переднем конце промежуточного вала шлицы предназначенные для соединения с промежуточным валом делителя.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жесткости соединения шестерни первой передачи, заднего хода и второй передачи выполнены заодно с валом, а шестерни третьей, четвертой передачи и привода промежуточного вала напрессовываются на вал в горячем состоянии. По посадке с натягом и дополнительно закреплены сегментными шпонками. Все шестерни на валу дополнительно фиксируются стопорным кольцом. На передний конец вала посажен роликовый цилиндрический подшипник по посадке с натягом.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3 ПРОЕКТИРОВАНИЕ ТЕХНОЛОГИЧЕСКОГО ПРОЦЕССА СБОРКИ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Технологический процесс сборки заключается в соединении деталей в узел. Все работы расчленяются на отдельные последовательные операции, переходы, приемы.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Содержание операций и переходов сборки определяется конструкцией изделия, совершенством технологии сборки обработки деталей, организационно-технологическими условиями сборочного производства и размером программного задания.</w:t>
      </w:r>
    </w:p>
    <w:p w:rsidR="00E9084B" w:rsidRPr="00FF4437" w:rsidRDefault="00E9084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сборки вала промежуточного коробки передач следует строить технологический процесс сборки по принципу дифференциации, это дает возможность</w:t>
      </w:r>
      <w:r w:rsidR="00E92E89" w:rsidRPr="00FF4437">
        <w:rPr>
          <w:sz w:val="28"/>
          <w:szCs w:val="32"/>
        </w:rPr>
        <w:t xml:space="preserve"> расчленения работ на отдельные операции, продолжительность которых равна или кратна установленному такту сборки.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Проанализировав общую конструкцию узла, а также принцип его действия, в соответствии с рисунком 3, составим технологическую схему сборки вала промежуточного КПП автомобиля КамАЗ. Такая схема, в соответствии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 рисунком 4, наиболее наглядно показывает последовательность сборки всех деталей в узел.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После составления технологической схемы разрабатываем технологический процесс сборки вала промежуточного коробки передач расчленения его на операции и переходы.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005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Установка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0,98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Установить промежуточный вал коробки перемены передач (КПП) в зажимное устройство приспособления – спутника конвейера сборки.</w:t>
      </w:r>
    </w:p>
    <w:p w:rsid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Запрессовать шпонку в паз промежуточного вала.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Приспособление – спутник, справка, молоток слесарный.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Запрессовывание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0,915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Установить на пресс шестерню третьей передачи.</w:t>
      </w:r>
    </w:p>
    <w:p w:rsid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Напрессовать шестерню третьей передачи до упора в бурт промежуточного вала.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Пресс гидравлический мод.377, оправка, пластины технологические.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015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Запрессовывание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0,998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Запрессовать шпонку в паз промежуточного вала.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Положить на пресс шестерню четвертой передачи.</w:t>
      </w:r>
    </w:p>
    <w:p w:rsidR="00E92E89" w:rsidRP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3. Совместимость отверстия шпоночного паза шестерни четвертой передачи со шпонкой.</w:t>
      </w:r>
    </w:p>
    <w:p w:rsidR="00FF4437" w:rsidRDefault="00E92E8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4. Напрессовать шестерню четвертой передачи на вал до упора в ступицу шестерни третьей передачи.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Пресс гидравлический, оправка, пластины технологические, молоток слесарный.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Сборка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0,900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Установить втулку распорную на промежуточный вал.</w:t>
      </w:r>
    </w:p>
    <w:p w:rsid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Запрессовать шпонку в паз промежуточного вала.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Приспособление – спутник, молоток слесарный.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025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Установка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0,982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Положить шестерню привода промежуточного вала в ванну с горячим маслом.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Нагреть шестерню до температуры 90°С.</w:t>
      </w:r>
    </w:p>
    <w:p w:rsid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3. Установить горячую шестерню на пресс.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Ванна металлическая с маслом, клещи.</w:t>
      </w:r>
    </w:p>
    <w:p w:rsidR="003A2F0F" w:rsidRPr="00FF4437" w:rsidRDefault="003A2F0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Запрессовывание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0,997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Совместить отверстие шпоночного паза шестерни привода со шпонкой.</w:t>
      </w:r>
    </w:p>
    <w:p w:rsid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Напрессовать шестерню привода на промежуточный вал до упора в распорную втулку.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Пресс гидравлически, оправка, пластины технологические.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035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Сборка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0,985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1. Установить кольцо шестерни на промежуточный вал.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2. Установить подшипник роликовый передний на промежуточный вал.</w:t>
      </w:r>
    </w:p>
    <w:p w:rsid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3. Напрессовать подшипник роликовый передний на вал до упора в кольцо шестерен.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Приспособление – спутник, оправка, молоток слесарный.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040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Разгрузка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0,915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Снять промежуточный вал в сборе с приспособления – спутника конвейера и установить на грузонесущий конвейер для отправки на сборку коробок передач.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Часть промежуточных валов уложить в тару для отправки на запасные части.</w:t>
      </w:r>
    </w:p>
    <w:p w:rsidR="002F181B" w:rsidRPr="00FF4437" w:rsidRDefault="002F181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Приспособление захватное, электротельфер, тара.</w:t>
      </w: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4</w:t>
      </w:r>
      <w:r w:rsidR="00A272DB">
        <w:rPr>
          <w:b/>
          <w:sz w:val="28"/>
          <w:szCs w:val="36"/>
          <w:lang w:val="uk-UA"/>
        </w:rPr>
        <w:t>.</w:t>
      </w:r>
      <w:r w:rsidRPr="00FF4437">
        <w:rPr>
          <w:b/>
          <w:sz w:val="28"/>
          <w:szCs w:val="36"/>
        </w:rPr>
        <w:t xml:space="preserve"> ПРОИЗВОДСТВЕННЫЕ РАСЧЕТЫ И ТЕХНИЧЕСКОЕ НОРМИРОВАНИЕ </w:t>
      </w: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4.1 Уточнение годовой программы сборки узла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Годовая программа сборки промежуточного вала коробки передач автомобиля КамАЗ определяется исходя из плана выпуска автомобилей КамАЗ с учетом плана выпуска по меркам количества расхода данного узла на один автомобиль и количества узлов выпускаемых на запасные части.</w:t>
      </w: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расчета оформляем в виде таблицы 1.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1 – Годовая программа сборки узла</w:t>
      </w:r>
    </w:p>
    <w:tbl>
      <w:tblPr>
        <w:tblW w:w="90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559"/>
        <w:gridCol w:w="1310"/>
        <w:gridCol w:w="1405"/>
        <w:gridCol w:w="1488"/>
        <w:gridCol w:w="1612"/>
      </w:tblGrid>
      <w:tr w:rsidR="00897657" w:rsidRPr="00F0754B" w:rsidTr="00F0754B">
        <w:tc>
          <w:tcPr>
            <w:tcW w:w="0" w:type="auto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Перечень</w:t>
            </w:r>
          </w:p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марок автомобилей</w:t>
            </w:r>
          </w:p>
        </w:tc>
        <w:tc>
          <w:tcPr>
            <w:tcW w:w="1559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Годовой</w:t>
            </w:r>
          </w:p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план выпуска </w:t>
            </w:r>
            <w:r w:rsidRPr="00F0754B">
              <w:rPr>
                <w:sz w:val="20"/>
                <w:szCs w:val="32"/>
                <w:lang w:val="en-US"/>
              </w:rPr>
              <w:t>N</w:t>
            </w:r>
            <w:r w:rsidRPr="00F0754B">
              <w:rPr>
                <w:sz w:val="20"/>
                <w:szCs w:val="32"/>
              </w:rPr>
              <w:t>в шт.</w:t>
            </w:r>
          </w:p>
        </w:tc>
        <w:tc>
          <w:tcPr>
            <w:tcW w:w="1310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Количество</w:t>
            </w:r>
          </w:p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на один автомобиль</w:t>
            </w:r>
          </w:p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шт.</w:t>
            </w:r>
          </w:p>
        </w:tc>
        <w:tc>
          <w:tcPr>
            <w:tcW w:w="1405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Количество узлов на плановый выпуск шт.</w:t>
            </w:r>
          </w:p>
        </w:tc>
        <w:tc>
          <w:tcPr>
            <w:tcW w:w="1488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Количество узлов для выпуска на з/ч шт.</w:t>
            </w:r>
          </w:p>
        </w:tc>
        <w:tc>
          <w:tcPr>
            <w:tcW w:w="1612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Итоговая программа выпуска </w:t>
            </w:r>
            <w:r w:rsidRPr="00F0754B">
              <w:rPr>
                <w:sz w:val="20"/>
                <w:szCs w:val="32"/>
                <w:lang w:val="en-US"/>
              </w:rPr>
              <w:t>Nc</w:t>
            </w:r>
            <w:r w:rsidR="00FF4437" w:rsidRPr="00F0754B">
              <w:rPr>
                <w:sz w:val="20"/>
                <w:szCs w:val="32"/>
              </w:rPr>
              <w:t xml:space="preserve"> </w:t>
            </w:r>
            <w:r w:rsidRPr="00F0754B">
              <w:rPr>
                <w:sz w:val="20"/>
                <w:szCs w:val="32"/>
              </w:rPr>
              <w:t>шт.</w:t>
            </w:r>
          </w:p>
        </w:tc>
      </w:tr>
      <w:tr w:rsidR="00897657" w:rsidRPr="00F0754B" w:rsidTr="00F0754B">
        <w:tc>
          <w:tcPr>
            <w:tcW w:w="0" w:type="auto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КамАЗ</w:t>
            </w:r>
          </w:p>
        </w:tc>
        <w:tc>
          <w:tcPr>
            <w:tcW w:w="1559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200000</w:t>
            </w:r>
          </w:p>
        </w:tc>
        <w:tc>
          <w:tcPr>
            <w:tcW w:w="1310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200000</w:t>
            </w:r>
          </w:p>
        </w:tc>
        <w:tc>
          <w:tcPr>
            <w:tcW w:w="1488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20000</w:t>
            </w:r>
          </w:p>
        </w:tc>
        <w:tc>
          <w:tcPr>
            <w:tcW w:w="1612" w:type="dxa"/>
            <w:shd w:val="clear" w:color="auto" w:fill="auto"/>
          </w:tcPr>
          <w:p w:rsidR="00897657" w:rsidRPr="00F0754B" w:rsidRDefault="00897657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220000</w:t>
            </w:r>
          </w:p>
        </w:tc>
      </w:tr>
    </w:tbl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92E89" w:rsidRPr="00FF4437" w:rsidRDefault="00897657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4.2 Расчет трудоемкости сборки узла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97657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Трудоемкость выполнения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сборочных работ для каждой операции сборки ведем по базовому варианту технологического процесса: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7DEC" w:rsidRPr="00FF4437" w:rsidRDefault="0089765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0.75pt">
            <v:imagedata r:id="rId4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="00256E83" w:rsidRPr="00FF4437">
        <w:rPr>
          <w:sz w:val="28"/>
          <w:szCs w:val="32"/>
        </w:rPr>
        <w:t>(4.2.1)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Т – трудоемкость технологической операции, н/час</w:t>
      </w:r>
    </w:p>
    <w:p w:rsid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N</w:t>
      </w:r>
      <w:r w:rsidRPr="00FF4437">
        <w:rPr>
          <w:sz w:val="28"/>
          <w:szCs w:val="32"/>
          <w:vertAlign w:val="subscript"/>
        </w:rPr>
        <w:t>с</w:t>
      </w:r>
      <w:r w:rsidRPr="00FF4437">
        <w:rPr>
          <w:sz w:val="28"/>
          <w:szCs w:val="32"/>
        </w:rPr>
        <w:t xml:space="preserve"> – программа сборки узла, шт.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</w:rPr>
        <w:t xml:space="preserve"> – норма времени на операцию, мин.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Расчет выполним для сборочных операций без учета переходов. Технологический процесс дифференцирован на узловую и общую сборку. Общая сборка выполняется при этом с учетом такта выпуска узлов в специальных приспособлениях – спутниках.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005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005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26" type="#_x0000_t75" style="width:125.25pt;height:30.75pt">
            <v:imagedata r:id="rId5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010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010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27" type="#_x0000_t75" style="width:120pt;height:30.75pt">
            <v:imagedata r:id="rId6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015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015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28" type="#_x0000_t75" style="width:125.25pt;height:30.75pt">
            <v:imagedata r:id="rId7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020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020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29" type="#_x0000_t75" style="width:120pt;height:30.75pt">
            <v:imagedata r:id="rId8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025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025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0" type="#_x0000_t75" style="width:97.5pt;height:24.75pt">
            <v:imagedata r:id="rId9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030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030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1" type="#_x0000_t75" style="width:104.25pt;height:27pt">
            <v:imagedata r:id="rId10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035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E83" w:rsidRPr="00FF4437" w:rsidRDefault="00256E8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035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2" type="#_x0000_t75" style="width:119.25pt;height:30.75pt">
            <v:imagedata r:id="rId11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7DEC" w:rsidRPr="00FF4437" w:rsidRDefault="00B826D0" w:rsidP="00FF4437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  <w:r w:rsidRPr="00FF4437">
        <w:rPr>
          <w:sz w:val="28"/>
          <w:szCs w:val="32"/>
        </w:rPr>
        <w:t>Операция 040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B826D0" w:rsidRPr="00FF4437" w:rsidRDefault="00B826D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040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3" type="#_x0000_t75" style="width:120pt;height:30.75pt">
            <v:imagedata r:id="rId12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н/час</w:t>
      </w:r>
    </w:p>
    <w:p w:rsidR="00FF7DEC" w:rsidRPr="00FF4437" w:rsidRDefault="00FF7DE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7DEC" w:rsidRPr="00FF4437" w:rsidRDefault="00B826D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2 – Сводная ведомость трудоемкости выполнения программы сборки</w:t>
      </w:r>
    </w:p>
    <w:tbl>
      <w:tblPr>
        <w:tblW w:w="88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1090"/>
        <w:gridCol w:w="1031"/>
        <w:gridCol w:w="3118"/>
      </w:tblGrid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Содержание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операций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Норма времени,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  <w:lang w:val="en-US"/>
              </w:rPr>
              <w:t>t</w:t>
            </w:r>
            <w:r w:rsidRPr="00F0754B">
              <w:rPr>
                <w:sz w:val="20"/>
                <w:szCs w:val="32"/>
              </w:rPr>
              <w:t>шт</w:t>
            </w:r>
            <w:r w:rsidR="00FF4437" w:rsidRPr="00F0754B">
              <w:rPr>
                <w:sz w:val="20"/>
                <w:szCs w:val="32"/>
              </w:rPr>
              <w:t xml:space="preserve"> </w:t>
            </w:r>
            <w:r w:rsidRPr="00F0754B">
              <w:rPr>
                <w:sz w:val="20"/>
                <w:szCs w:val="32"/>
              </w:rPr>
              <w:t>мин.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Трудоемкомкость,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Т, н/час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Используемое оборудовании и оснастка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4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005 Установка промежуточного вала в приспособление – спутник и запрессовывание шпонки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0,980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3593,33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оправка, молоток слесарный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010 Запрессовывание шестерни третьей передачи до упора в бурт промежуточного вала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0,915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3355,0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оправка, технологические пластины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015 Запрессовывание шпонки в паз промежуточного вала и напрессовывание</w:t>
            </w:r>
            <w:r w:rsidR="00FF4437" w:rsidRPr="00F0754B">
              <w:rPr>
                <w:sz w:val="20"/>
                <w:szCs w:val="32"/>
              </w:rPr>
              <w:t xml:space="preserve"> </w:t>
            </w:r>
            <w:r w:rsidRPr="00F0754B">
              <w:rPr>
                <w:sz w:val="20"/>
                <w:szCs w:val="32"/>
              </w:rPr>
              <w:t>шестерни четвертой передачи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0,998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3659,33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оправка, молоток слесарный, пластины технологические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020 Сборка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Установка на промежуточный вал втулки распорной и запрессовывание шпонки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0,900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3300,0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молоток слесарный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025 Установка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Нагревание и установка на пресс шестерни привода промежуточного вала вала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0,982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3600,7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Ванна металлическая с маслом, клещи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030 Запрессовывание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Напрессовывание шестерни привода промежуточного вала до упора в распорную втулку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0,997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3655,7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оправка, пластины технологические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035 Сборка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Установка на промежуточный вал кольца шестерен и напрессовывание подшипника роликового переднего до упора в кольцо шестерен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0,985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3611,7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оправка, молоток слесарный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040 Разгрузка</w:t>
            </w:r>
          </w:p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Установка промежуточного вала на грузонесущий конвейер, закладка части валов в тару на зап. </w:t>
            </w:r>
            <w:r w:rsidR="00C56FF7" w:rsidRPr="00F0754B">
              <w:rPr>
                <w:sz w:val="20"/>
                <w:szCs w:val="32"/>
              </w:rPr>
              <w:t>Ч</w:t>
            </w:r>
            <w:r w:rsidRPr="00F0754B">
              <w:rPr>
                <w:sz w:val="20"/>
                <w:szCs w:val="32"/>
              </w:rPr>
              <w:t>асти</w:t>
            </w: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0,915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3355,0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захватное, электротельфер</w:t>
            </w:r>
          </w:p>
        </w:tc>
      </w:tr>
      <w:tr w:rsidR="00AC50DD" w:rsidRPr="00F0754B" w:rsidTr="00F0754B">
        <w:tc>
          <w:tcPr>
            <w:tcW w:w="358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1090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7,672</w:t>
            </w:r>
          </w:p>
        </w:tc>
        <w:tc>
          <w:tcPr>
            <w:tcW w:w="1031" w:type="dxa"/>
            <w:shd w:val="clear" w:color="auto" w:fill="auto"/>
          </w:tcPr>
          <w:p w:rsidR="00B826D0" w:rsidRPr="00F0754B" w:rsidRDefault="00AC50DD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28130,76</w:t>
            </w:r>
          </w:p>
        </w:tc>
        <w:tc>
          <w:tcPr>
            <w:tcW w:w="3118" w:type="dxa"/>
            <w:shd w:val="clear" w:color="auto" w:fill="auto"/>
          </w:tcPr>
          <w:p w:rsidR="00B826D0" w:rsidRPr="00F0754B" w:rsidRDefault="00B826D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</w:tbl>
    <w:p w:rsidR="00B826D0" w:rsidRPr="00FF4437" w:rsidRDefault="00B826D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 xml:space="preserve">4.3 Расчет количества оборудования и оснастки </w:t>
      </w: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Расчетное количество оборудования и оснастки по всем операциям, учитывающимся в таблице 2 определяем по формуле: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8"/>
          <w:sz w:val="28"/>
          <w:szCs w:val="32"/>
        </w:rPr>
        <w:pict>
          <v:shape id="_x0000_i1034" type="#_x0000_t75" style="width:37.5pt;height:22.5pt">
            <v:imagedata r:id="rId13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(4.3.1)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Т – трудоемкость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операции, н/час</w:t>
      </w:r>
    </w:p>
    <w:p w:rsid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F</w:t>
      </w:r>
      <w:r w:rsidRPr="00FF4437">
        <w:rPr>
          <w:sz w:val="28"/>
          <w:szCs w:val="32"/>
          <w:vertAlign w:val="subscript"/>
        </w:rPr>
        <w:t>эф</w:t>
      </w:r>
      <w:r w:rsidRPr="00FF4437">
        <w:rPr>
          <w:sz w:val="28"/>
          <w:szCs w:val="32"/>
        </w:rPr>
        <w:t xml:space="preserve"> – эффективный фонд времени работы оборудования, час</w:t>
      </w: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вн </w:t>
      </w:r>
      <w:r w:rsidRPr="00FF4437">
        <w:rPr>
          <w:sz w:val="28"/>
          <w:szCs w:val="32"/>
        </w:rPr>
        <w:t xml:space="preserve">– коэффициент выполнения норм времени (принимаем 1.1) </w:t>
      </w:r>
    </w:p>
    <w:p w:rsidR="00AC50DD" w:rsidRPr="00FF4437" w:rsidRDefault="00AC50D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После расчета оборудования определяем коэффициент загрузки и процент загрузки рассчитанного оборудования или оснастки по формуле: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31635" w:rsidRPr="00FF4437" w:rsidRDefault="00031635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 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/ С</w:t>
      </w:r>
      <w:r w:rsidRPr="00FF4437">
        <w:rPr>
          <w:sz w:val="28"/>
          <w:szCs w:val="32"/>
          <w:vertAlign w:val="subscript"/>
        </w:rPr>
        <w:t>пр</w: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(4.3.2)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– расчетное количество оборудования или оснастки, шт.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– принятое количество оборудования или оснастки, шт.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 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·100%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(4.3.3)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Выполняем расчеты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005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35" type="#_x0000_t75" style="width:87pt;height:30.75pt">
            <v:imagedata r:id="rId14" o:title=""/>
          </v:shape>
        </w:pic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0,814/1 = 0,814</w:t>
      </w:r>
    </w:p>
    <w:p w:rsidR="00E563D8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=0,814·100% = 81,4%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6" type="#_x0000_t75" style="width:48.75pt;height:30.75pt">
            <v:imagedata r:id="rId15" o:title=""/>
          </v:shape>
        </w:pict>
      </w:r>
      <w:r w:rsidRPr="00FF4437">
        <w:rPr>
          <w:sz w:val="28"/>
          <w:szCs w:val="32"/>
        </w:rPr>
        <w:t xml:space="preserve"> = 0,760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0,760/1 = 0,760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=0,760·100% = 76,0%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7" type="#_x0000_t75" style="width:48.75pt;height:30.75pt">
            <v:imagedata r:id="rId16" o:title=""/>
          </v:shape>
        </w:pict>
      </w:r>
      <w:r w:rsidRPr="00FF4437">
        <w:rPr>
          <w:sz w:val="28"/>
          <w:szCs w:val="32"/>
        </w:rPr>
        <w:t xml:space="preserve"> = 0,829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0,829/1 = 0,829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=0,829·100% = 82,9%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8" type="#_x0000_t75" style="width:48.75pt;height:30.75pt">
            <v:imagedata r:id="rId17" o:title=""/>
          </v:shape>
        </w:pict>
      </w:r>
      <w:r w:rsidRPr="00FF4437">
        <w:rPr>
          <w:sz w:val="28"/>
          <w:szCs w:val="32"/>
        </w:rPr>
        <w:t xml:space="preserve"> = 0,747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0,747/1 = 0,747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=0,747·100% = 74,7%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025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39" type="#_x0000_t75" style="width:48.75pt;height:30.75pt">
            <v:imagedata r:id="rId18" o:title=""/>
          </v:shape>
        </w:pict>
      </w:r>
      <w:r w:rsidRPr="00FF4437">
        <w:rPr>
          <w:sz w:val="28"/>
          <w:szCs w:val="32"/>
        </w:rPr>
        <w:t xml:space="preserve"> = 0,815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0,815/1 = 0,815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=0,815·100% = 81,5%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030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40" type="#_x0000_t75" style="width:48.75pt;height:30.75pt">
            <v:imagedata r:id="rId19" o:title=""/>
          </v:shape>
        </w:pict>
      </w:r>
      <w:r w:rsidRPr="00FF4437">
        <w:rPr>
          <w:sz w:val="28"/>
          <w:szCs w:val="32"/>
        </w:rPr>
        <w:t xml:space="preserve"> = 0,828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0,828/1 = 0,828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=0,828·100% = 82,8%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035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41" type="#_x0000_t75" style="width:48.75pt;height:30.75pt">
            <v:imagedata r:id="rId20" o:title=""/>
          </v:shape>
        </w:pict>
      </w:r>
      <w:r w:rsidRPr="00FF4437">
        <w:rPr>
          <w:sz w:val="28"/>
          <w:szCs w:val="32"/>
        </w:rPr>
        <w:t xml:space="preserve"> = 0,818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</w:t>
      </w:r>
      <w:r w:rsidR="00F13ADB" w:rsidRPr="00FF4437">
        <w:rPr>
          <w:sz w:val="28"/>
          <w:szCs w:val="32"/>
        </w:rPr>
        <w:t>818</w:t>
      </w:r>
      <w:r w:rsidRPr="00FF4437">
        <w:rPr>
          <w:sz w:val="28"/>
          <w:szCs w:val="32"/>
        </w:rPr>
        <w:t>/1 = 0,</w:t>
      </w:r>
      <w:r w:rsidR="00F13ADB" w:rsidRPr="00FF4437">
        <w:rPr>
          <w:sz w:val="28"/>
          <w:szCs w:val="32"/>
        </w:rPr>
        <w:t>818</w:t>
      </w:r>
    </w:p>
    <w:p w:rsidR="00E563D8" w:rsidRPr="00FF4437" w:rsidRDefault="00E563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</w:t>
      </w:r>
      <w:r w:rsidR="00F13ADB" w:rsidRPr="00FF4437">
        <w:rPr>
          <w:sz w:val="28"/>
          <w:szCs w:val="32"/>
        </w:rPr>
        <w:t>818</w:t>
      </w:r>
      <w:r w:rsidRPr="00FF4437">
        <w:rPr>
          <w:sz w:val="28"/>
          <w:szCs w:val="32"/>
        </w:rPr>
        <w:t xml:space="preserve">·100% = </w:t>
      </w:r>
      <w:r w:rsidR="00F13ADB" w:rsidRPr="00FF4437">
        <w:rPr>
          <w:sz w:val="28"/>
          <w:szCs w:val="32"/>
        </w:rPr>
        <w:t>81</w:t>
      </w:r>
      <w:r w:rsidRPr="00FF4437">
        <w:rPr>
          <w:sz w:val="28"/>
          <w:szCs w:val="32"/>
        </w:rPr>
        <w:t>,</w:t>
      </w:r>
      <w:r w:rsidR="00F13ADB" w:rsidRPr="00FF4437">
        <w:rPr>
          <w:sz w:val="28"/>
          <w:szCs w:val="32"/>
        </w:rPr>
        <w:t>8</w:t>
      </w:r>
      <w:r w:rsidRPr="00FF4437">
        <w:rPr>
          <w:sz w:val="28"/>
          <w:szCs w:val="32"/>
        </w:rPr>
        <w:t>%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040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>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42" type="#_x0000_t75" style="width:48.75pt;height:30.75pt">
            <v:imagedata r:id="rId15" o:title=""/>
          </v:shape>
        </w:pict>
      </w:r>
      <w:r w:rsidRPr="00FF4437">
        <w:rPr>
          <w:sz w:val="28"/>
          <w:szCs w:val="32"/>
        </w:rPr>
        <w:t xml:space="preserve"> = 0,760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С</w:t>
      </w:r>
      <w:r w:rsidRPr="00FF4437">
        <w:rPr>
          <w:sz w:val="28"/>
          <w:szCs w:val="32"/>
          <w:vertAlign w:val="subscript"/>
        </w:rPr>
        <w:t xml:space="preserve">пр </w:t>
      </w:r>
      <w:r w:rsidRPr="00FF4437">
        <w:rPr>
          <w:sz w:val="28"/>
          <w:szCs w:val="32"/>
        </w:rPr>
        <w:t>= 1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 </w:t>
      </w:r>
      <w:r w:rsidRPr="00FF4437">
        <w:rPr>
          <w:sz w:val="28"/>
          <w:szCs w:val="32"/>
        </w:rPr>
        <w:t>= 0,760/1 = 0,760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</w:rPr>
        <w:t xml:space="preserve"> =0,760·100% = 76,0%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Определяем средний коэффициент загрузки оборудования: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3ср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32"/>
          <w:sz w:val="28"/>
          <w:szCs w:val="32"/>
        </w:rPr>
        <w:pict>
          <v:shape id="_x0000_i1043" type="#_x0000_t75" style="width:1in;height:38.25pt">
            <v:imagedata r:id="rId21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(4.3.4)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3ср</w:t>
      </w:r>
      <w:r w:rsidRPr="00FF4437">
        <w:rPr>
          <w:sz w:val="28"/>
          <w:szCs w:val="32"/>
        </w:rPr>
        <w:t xml:space="preserve"> = (0,814+0,760+0,829+0,747+0,815+0,828+0,818+0,760)/8 = 0,796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Определяем средний процент загрузки: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3ср</w:t>
      </w:r>
      <w:r w:rsidRPr="00FF4437">
        <w:rPr>
          <w:sz w:val="28"/>
          <w:szCs w:val="32"/>
        </w:rPr>
        <w:t xml:space="preserve"> = К</w:t>
      </w:r>
      <w:r w:rsidRPr="00FF4437">
        <w:rPr>
          <w:sz w:val="28"/>
          <w:szCs w:val="32"/>
          <w:vertAlign w:val="subscript"/>
        </w:rPr>
        <w:t>3ср</w:t>
      </w:r>
      <w:r w:rsidRPr="00FF4437">
        <w:rPr>
          <w:sz w:val="28"/>
          <w:szCs w:val="32"/>
        </w:rPr>
        <w:t xml:space="preserve"> ·100%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(4.3.5)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3ср</w:t>
      </w:r>
      <w:r w:rsidRPr="00FF4437">
        <w:rPr>
          <w:sz w:val="28"/>
          <w:szCs w:val="32"/>
        </w:rPr>
        <w:t xml:space="preserve"> = 0,796 ·100% = 79,6%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расчетов заносим в таблицу 3.</w:t>
      </w:r>
    </w:p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563D8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3 – Расчет количества оборудования и технологической оснастки</w:t>
      </w:r>
    </w:p>
    <w:tbl>
      <w:tblPr>
        <w:tblW w:w="879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482"/>
        <w:gridCol w:w="1383"/>
        <w:gridCol w:w="1169"/>
        <w:gridCol w:w="1417"/>
        <w:gridCol w:w="1320"/>
      </w:tblGrid>
      <w:tr w:rsidR="002822F0" w:rsidRPr="00F0754B" w:rsidTr="00F0754B">
        <w:tc>
          <w:tcPr>
            <w:tcW w:w="2028" w:type="dxa"/>
            <w:shd w:val="clear" w:color="auto" w:fill="auto"/>
          </w:tcPr>
          <w:p w:rsidR="00FF4437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Наименование</w:t>
            </w:r>
          </w:p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технологической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операции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Наименование </w:t>
            </w:r>
          </w:p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оборудования</w:t>
            </w:r>
          </w:p>
        </w:tc>
        <w:tc>
          <w:tcPr>
            <w:tcW w:w="1383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Трудоемкость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операций 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</w:t>
            </w:r>
            <w:r w:rsidRPr="00F0754B">
              <w:rPr>
                <w:sz w:val="20"/>
                <w:szCs w:val="32"/>
                <w:lang w:val="en-US"/>
              </w:rPr>
              <w:t>i</w:t>
            </w:r>
            <w:r w:rsidRPr="00F0754B">
              <w:rPr>
                <w:sz w:val="20"/>
                <w:szCs w:val="32"/>
              </w:rPr>
              <w:t>, н/час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1169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Расчетное количество оборудования Ср</w:t>
            </w:r>
          </w:p>
        </w:tc>
        <w:tc>
          <w:tcPr>
            <w:tcW w:w="1417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Принятое количество оборудования Спр</w:t>
            </w:r>
          </w:p>
        </w:tc>
        <w:tc>
          <w:tcPr>
            <w:tcW w:w="1320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Коэффициент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загрузки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К3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6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005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Установка</w:t>
            </w:r>
          </w:p>
        </w:tc>
        <w:tc>
          <w:tcPr>
            <w:tcW w:w="1482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оправка, молоток слесарный</w:t>
            </w:r>
          </w:p>
        </w:tc>
        <w:tc>
          <w:tcPr>
            <w:tcW w:w="1383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3593,33</w:t>
            </w:r>
          </w:p>
        </w:tc>
        <w:tc>
          <w:tcPr>
            <w:tcW w:w="1169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0,814</w:t>
            </w:r>
          </w:p>
        </w:tc>
        <w:tc>
          <w:tcPr>
            <w:tcW w:w="1417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0,814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010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Запрессовывание</w:t>
            </w:r>
          </w:p>
        </w:tc>
        <w:tc>
          <w:tcPr>
            <w:tcW w:w="1482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оправка, технологические пластины</w:t>
            </w:r>
          </w:p>
        </w:tc>
        <w:tc>
          <w:tcPr>
            <w:tcW w:w="1383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3355,0</w:t>
            </w:r>
          </w:p>
        </w:tc>
        <w:tc>
          <w:tcPr>
            <w:tcW w:w="1169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0,760</w:t>
            </w:r>
          </w:p>
        </w:tc>
        <w:tc>
          <w:tcPr>
            <w:tcW w:w="1417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F13ADB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0,760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015 Запрессовывание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молоток слесарный, пластины технологические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3659,33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0,829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0,829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020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Сборка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молоток слесарный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3300,0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0,747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0,747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025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Установка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Ванна металлическая с нагретым до 70° с маслом, клещи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3600,7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0,815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0,815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030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Запрессовывание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Пресс гидравлический, оправка. Пластины технологические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3655,7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0,828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0,828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035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Сборка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– спутник, оправка, молоток слесарный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3611,7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0,818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0,818</w:t>
            </w:r>
          </w:p>
        </w:tc>
      </w:tr>
      <w:tr w:rsidR="002822F0" w:rsidRPr="00F0754B" w:rsidTr="00F0754B">
        <w:tc>
          <w:tcPr>
            <w:tcW w:w="2028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040</w:t>
            </w:r>
          </w:p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Загрузка</w:t>
            </w:r>
          </w:p>
        </w:tc>
        <w:tc>
          <w:tcPr>
            <w:tcW w:w="1482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Приспособление захватное, электротельфер</w:t>
            </w:r>
          </w:p>
        </w:tc>
        <w:tc>
          <w:tcPr>
            <w:tcW w:w="1383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3355,0</w:t>
            </w:r>
          </w:p>
        </w:tc>
        <w:tc>
          <w:tcPr>
            <w:tcW w:w="1169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0,760</w:t>
            </w:r>
          </w:p>
        </w:tc>
        <w:tc>
          <w:tcPr>
            <w:tcW w:w="1417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2822F0" w:rsidRPr="00F0754B" w:rsidRDefault="002822F0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0,760</w:t>
            </w:r>
          </w:p>
        </w:tc>
      </w:tr>
    </w:tbl>
    <w:p w:rsidR="00F13ADB" w:rsidRPr="00FF4437" w:rsidRDefault="00F13AD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Определяем уровень механизации работ: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У</w:t>
      </w:r>
      <w:r w:rsidRPr="00FF4437">
        <w:rPr>
          <w:sz w:val="28"/>
          <w:szCs w:val="32"/>
          <w:vertAlign w:val="subscript"/>
        </w:rPr>
        <w:t xml:space="preserve">мр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44" type="#_x0000_t75" style="width:15pt;height:30.75pt">
            <v:imagedata r:id="rId22" o:title=""/>
          </v:shape>
        </w:pict>
      </w:r>
      <w:r w:rsidRPr="00FF4437">
        <w:rPr>
          <w:sz w:val="28"/>
          <w:szCs w:val="32"/>
        </w:rPr>
        <w:t xml:space="preserve"> · 100%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(4.3.6)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</w:t>
      </w:r>
      <w:r w:rsidR="00B37C4F" w:rsidRPr="00FF4437">
        <w:rPr>
          <w:sz w:val="28"/>
          <w:szCs w:val="32"/>
        </w:rPr>
        <w:t>де Т</w:t>
      </w:r>
      <w:r w:rsidR="00B37C4F" w:rsidRPr="00FF4437">
        <w:rPr>
          <w:sz w:val="28"/>
          <w:szCs w:val="32"/>
          <w:vertAlign w:val="subscript"/>
        </w:rPr>
        <w:t xml:space="preserve">м </w:t>
      </w:r>
      <w:r w:rsidR="00B37C4F" w:rsidRPr="00FF4437">
        <w:rPr>
          <w:sz w:val="28"/>
          <w:szCs w:val="32"/>
        </w:rPr>
        <w:t>– суммарная трудоемкость работ, выполняемых</w:t>
      </w:r>
      <w:r w:rsidR="00FF4437" w:rsidRPr="00FF4437">
        <w:rPr>
          <w:sz w:val="28"/>
          <w:szCs w:val="32"/>
        </w:rPr>
        <w:t xml:space="preserve"> </w:t>
      </w:r>
      <w:r w:rsidR="00B37C4F" w:rsidRPr="00FF4437">
        <w:rPr>
          <w:sz w:val="28"/>
          <w:szCs w:val="32"/>
        </w:rPr>
        <w:t>механизированным способом, н/час</w:t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 – общая трудоемкость процесса сборки, н/час</w:t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17B2A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У</w:t>
      </w:r>
      <w:r w:rsidRPr="00FF4437">
        <w:rPr>
          <w:sz w:val="28"/>
          <w:szCs w:val="32"/>
          <w:vertAlign w:val="subscript"/>
        </w:rPr>
        <w:t xml:space="preserve">мр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45" type="#_x0000_t75" style="width:51pt;height:33pt">
            <v:imagedata r:id="rId23" o:title=""/>
          </v:shape>
        </w:pict>
      </w:r>
      <w:r w:rsidRPr="00FF4437">
        <w:rPr>
          <w:sz w:val="28"/>
          <w:szCs w:val="32"/>
        </w:rPr>
        <w:t xml:space="preserve"> · 100% = 49,9%</w:t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4.4 Расчет численности промышленно – производственного персонала</w:t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Расчет начинаем с составления баланса рабочего времени.</w:t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4 – Баланс рабочего времени одного рабочего на 2007 год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768"/>
        <w:gridCol w:w="616"/>
      </w:tblGrid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Ед.</w:t>
            </w:r>
          </w:p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измер.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2007</w:t>
            </w:r>
          </w:p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год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 Число календарных дней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365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 Нерабочие 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115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 Номинальный фонд времени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250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4 Плановые неявки на работу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33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 Полезный фонд времени одного работника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дни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217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6 Средняя продолжительность рабочего дня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час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7 Потери, связанные с сокращением рабочего дня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час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0,05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 Средняя продолжительность рабочего дня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час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7,95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9 Номинальный годовой фонд рабочего времени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час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2070</w:t>
            </w:r>
          </w:p>
        </w:tc>
      </w:tr>
      <w:tr w:rsidR="00B37C4F" w:rsidRPr="00F0754B" w:rsidTr="00F0754B"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10 Полезный фонд рабочего времени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час</w:t>
            </w:r>
          </w:p>
        </w:tc>
        <w:tc>
          <w:tcPr>
            <w:tcW w:w="0" w:type="auto"/>
            <w:shd w:val="clear" w:color="auto" w:fill="auto"/>
          </w:tcPr>
          <w:p w:rsidR="00B37C4F" w:rsidRPr="00F0754B" w:rsidRDefault="00B37C4F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1725</w:t>
            </w:r>
          </w:p>
        </w:tc>
      </w:tr>
    </w:tbl>
    <w:p w:rsidR="00B37C4F" w:rsidRPr="00FF4437" w:rsidRDefault="00B37C4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4.4.1 Расчет численности основных рабочих</w:t>
      </w: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Рассчитываем численность основных рабочих по всем операциям: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46" type="#_x0000_t75" style="width:50.25pt;height:30.75pt">
            <v:imagedata r:id="rId24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(4.4.1.1)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Р</w:t>
      </w:r>
      <w:r w:rsidRPr="00FF4437">
        <w:rPr>
          <w:sz w:val="28"/>
          <w:szCs w:val="32"/>
          <w:vertAlign w:val="subscript"/>
        </w:rPr>
        <w:t>о</w:t>
      </w:r>
      <w:r w:rsidR="00FF4437"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- плановая явочная численность основных рабочих на весь процесс сборки;</w:t>
      </w: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 – трудоемкость операций, н/час;</w:t>
      </w: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S</w:t>
      </w:r>
      <w:r w:rsidRPr="00FF4437">
        <w:rPr>
          <w:sz w:val="28"/>
          <w:szCs w:val="32"/>
        </w:rPr>
        <w:t xml:space="preserve"> – количество рабочих смен (принимаем 2);</w:t>
      </w:r>
    </w:p>
    <w:p w:rsid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F</w:t>
      </w:r>
      <w:r w:rsidRPr="00FF4437">
        <w:rPr>
          <w:sz w:val="28"/>
          <w:szCs w:val="32"/>
          <w:vertAlign w:val="subscript"/>
          <w:lang w:val="en-US"/>
        </w:rPr>
        <w:t>n</w:t>
      </w:r>
      <w:r w:rsidRPr="00FF4437">
        <w:rPr>
          <w:sz w:val="28"/>
          <w:szCs w:val="32"/>
        </w:rPr>
        <w:t xml:space="preserve"> – годовой номинальный фонд одного рабочего;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вн </w:t>
      </w:r>
      <w:r w:rsidRPr="00FF4437">
        <w:rPr>
          <w:sz w:val="28"/>
          <w:szCs w:val="32"/>
        </w:rPr>
        <w:t>– коэффициент выполнения норм (1,05…1,15).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Произведем расчеты: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005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47" type="#_x0000_t75" style="width:62.25pt;height:30.75pt">
            <v:imagedata r:id="rId25" o:title=""/>
          </v:shape>
        </w:pict>
      </w:r>
      <w:r w:rsidRPr="00FF4437">
        <w:rPr>
          <w:sz w:val="28"/>
          <w:szCs w:val="32"/>
        </w:rPr>
        <w:t xml:space="preserve"> = 0,789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010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48" type="#_x0000_t75" style="width:62.25pt;height:30.75pt">
            <v:imagedata r:id="rId26" o:title=""/>
          </v:shape>
        </w:pict>
      </w:r>
      <w:r w:rsidRPr="00FF4437">
        <w:rPr>
          <w:sz w:val="28"/>
          <w:szCs w:val="32"/>
        </w:rPr>
        <w:t xml:space="preserve"> = 0,737,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015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49" type="#_x0000_t75" style="width:62.25pt;height:30.75pt">
            <v:imagedata r:id="rId27" o:title=""/>
          </v:shape>
        </w:pict>
      </w:r>
      <w:r w:rsidRPr="00FF4437">
        <w:rPr>
          <w:sz w:val="28"/>
          <w:szCs w:val="32"/>
        </w:rPr>
        <w:t xml:space="preserve"> = 0,804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020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50" type="#_x0000_t75" style="width:62.25pt;height:30.75pt">
            <v:imagedata r:id="rId28" o:title=""/>
          </v:shape>
        </w:pict>
      </w:r>
      <w:r w:rsidRPr="00FF4437">
        <w:rPr>
          <w:sz w:val="28"/>
          <w:szCs w:val="32"/>
        </w:rPr>
        <w:t xml:space="preserve"> = 0,725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025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51" type="#_x0000_t75" style="width:62.25pt;height:30.75pt">
            <v:imagedata r:id="rId29" o:title=""/>
          </v:shape>
        </w:pict>
      </w:r>
      <w:r w:rsidRPr="00FF4437">
        <w:rPr>
          <w:sz w:val="28"/>
          <w:szCs w:val="32"/>
        </w:rPr>
        <w:t xml:space="preserve"> = 0,791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030</w:t>
      </w:r>
    </w:p>
    <w:p w:rsidR="004F4470" w:rsidRPr="00FF4437" w:rsidRDefault="004F447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52" type="#_x0000_t75" style="width:62.25pt;height:30.75pt">
            <v:imagedata r:id="rId30" o:title=""/>
          </v:shape>
        </w:pict>
      </w:r>
      <w:r w:rsidRPr="00FF4437">
        <w:rPr>
          <w:sz w:val="28"/>
          <w:szCs w:val="32"/>
        </w:rPr>
        <w:t xml:space="preserve"> = 0,803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035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53" type="#_x0000_t75" style="width:62.25pt;height:30.75pt">
            <v:imagedata r:id="rId31" o:title=""/>
          </v:shape>
        </w:pict>
      </w:r>
      <w:r w:rsidRPr="00FF4437">
        <w:rPr>
          <w:sz w:val="28"/>
          <w:szCs w:val="32"/>
        </w:rPr>
        <w:t xml:space="preserve"> = 0,793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Операция 040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54" type="#_x0000_t75" style="width:62.25pt;height:30.75pt">
            <v:imagedata r:id="rId32" o:title=""/>
          </v:shape>
        </w:pict>
      </w:r>
      <w:r w:rsidRPr="00FF4437">
        <w:rPr>
          <w:sz w:val="28"/>
          <w:szCs w:val="32"/>
        </w:rPr>
        <w:t xml:space="preserve"> = 0,737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принимаем 1 чел.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Итого: 8 человек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расчетов заносим в таблицу 5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5 – сводная ведомость явочной численности основных рабочих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1409"/>
        <w:gridCol w:w="886"/>
        <w:gridCol w:w="389"/>
        <w:gridCol w:w="389"/>
        <w:gridCol w:w="389"/>
        <w:gridCol w:w="389"/>
        <w:gridCol w:w="389"/>
        <w:gridCol w:w="389"/>
      </w:tblGrid>
      <w:tr w:rsidR="007F2754" w:rsidRPr="00F0754B" w:rsidTr="00F0754B">
        <w:trPr>
          <w:trHeight w:val="368"/>
        </w:trPr>
        <w:tc>
          <w:tcPr>
            <w:tcW w:w="0" w:type="auto"/>
            <w:vMerge w:val="restart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Профессия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Кол-во</w:t>
            </w:r>
          </w:p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оборудования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Кол-во</w:t>
            </w:r>
          </w:p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человек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В том числе по разрядам</w:t>
            </w:r>
          </w:p>
        </w:tc>
      </w:tr>
      <w:tr w:rsidR="007F2754" w:rsidRPr="00F0754B" w:rsidTr="00F0754B">
        <w:trPr>
          <w:trHeight w:val="367"/>
        </w:trPr>
        <w:tc>
          <w:tcPr>
            <w:tcW w:w="0" w:type="auto"/>
            <w:vMerge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6</w:t>
            </w:r>
          </w:p>
        </w:tc>
      </w:tr>
      <w:tr w:rsidR="007F2754" w:rsidRPr="00F0754B" w:rsidTr="00F0754B"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Слесарь-сборщик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  <w:tr w:rsidR="007F2754" w:rsidRPr="00F0754B" w:rsidTr="00F0754B"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7F2754" w:rsidRPr="00F0754B" w:rsidRDefault="007F2754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</w:tbl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Рассчитаем средний тарифно – квалификационный разрядк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R</w:t>
      </w:r>
      <w:r w:rsidRPr="00FF4437">
        <w:rPr>
          <w:sz w:val="28"/>
          <w:szCs w:val="32"/>
          <w:vertAlign w:val="subscript"/>
        </w:rPr>
        <w:t xml:space="preserve">ср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32"/>
          <w:sz w:val="28"/>
          <w:szCs w:val="32"/>
          <w:lang w:val="en-US"/>
        </w:rPr>
        <w:pict>
          <v:shape id="_x0000_i1055" type="#_x0000_t75" style="width:63pt;height:38.25pt">
            <v:imagedata r:id="rId33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(4.4.1.2)</w:t>
      </w:r>
      <w:r w:rsidR="00FF4437" w:rsidRPr="00FF4437">
        <w:rPr>
          <w:sz w:val="28"/>
          <w:szCs w:val="32"/>
        </w:rPr>
        <w:t xml:space="preserve"> 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R</w:t>
      </w:r>
      <w:r w:rsidRPr="00FF4437">
        <w:rPr>
          <w:sz w:val="28"/>
          <w:szCs w:val="32"/>
          <w:vertAlign w:val="subscript"/>
        </w:rPr>
        <w:t xml:space="preserve">ср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  <w:lang w:val="en-US"/>
        </w:rPr>
        <w:pict>
          <v:shape id="_x0000_i1056" type="#_x0000_t75" style="width:51.75pt;height:30.75pt">
            <v:imagedata r:id="rId34" o:title=""/>
          </v:shape>
        </w:pict>
      </w:r>
      <w:r w:rsidRPr="00FF4437">
        <w:rPr>
          <w:sz w:val="28"/>
          <w:szCs w:val="32"/>
        </w:rPr>
        <w:t xml:space="preserve"> = 3,37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 xml:space="preserve">4.4.2 Расчет численности вспомогательных рабочих 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Явочная численность вспомогательных рабочих не должна превышать 30% от явочной численности основных рабочих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>всп</w:t>
      </w:r>
      <w:r w:rsidRPr="00FF4437">
        <w:rPr>
          <w:sz w:val="28"/>
          <w:szCs w:val="32"/>
        </w:rPr>
        <w:t xml:space="preserve"> = 0,3 · Р</w:t>
      </w:r>
      <w:r w:rsidRPr="00FF4437">
        <w:rPr>
          <w:sz w:val="28"/>
          <w:szCs w:val="32"/>
          <w:vertAlign w:val="subscript"/>
        </w:rPr>
        <w:t>осн</w:t>
      </w:r>
      <w:r w:rsidRPr="00FF4437">
        <w:rPr>
          <w:sz w:val="28"/>
          <w:szCs w:val="32"/>
        </w:rPr>
        <w:t xml:space="preserve"> ,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>всп</w:t>
      </w:r>
      <w:r w:rsidRPr="00FF4437">
        <w:rPr>
          <w:sz w:val="28"/>
          <w:szCs w:val="32"/>
        </w:rPr>
        <w:t xml:space="preserve"> =0,3 · 8 = 2,4; принимаем 3 чел.</w:t>
      </w: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расчетов заносим в таблицу 6.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7F2754" w:rsidRPr="00FF4437" w:rsidRDefault="007F2754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6 – Сводная ведомость численности вспомогательных рабочих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1217"/>
        <w:gridCol w:w="389"/>
        <w:gridCol w:w="389"/>
        <w:gridCol w:w="389"/>
        <w:gridCol w:w="389"/>
        <w:gridCol w:w="389"/>
        <w:gridCol w:w="389"/>
      </w:tblGrid>
      <w:tr w:rsidR="00FE5BDC" w:rsidRPr="00F0754B" w:rsidTr="00F0754B">
        <w:trPr>
          <w:trHeight w:val="368"/>
        </w:trPr>
        <w:tc>
          <w:tcPr>
            <w:tcW w:w="0" w:type="auto"/>
            <w:vMerge w:val="restart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Профессия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 xml:space="preserve">Количество </w:t>
            </w:r>
          </w:p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человек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В том числе по разрядам</w:t>
            </w:r>
          </w:p>
        </w:tc>
      </w:tr>
      <w:tr w:rsidR="00FE5BDC" w:rsidRPr="00F0754B" w:rsidTr="00F0754B">
        <w:trPr>
          <w:trHeight w:val="367"/>
        </w:trPr>
        <w:tc>
          <w:tcPr>
            <w:tcW w:w="0" w:type="auto"/>
            <w:vMerge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6</w:t>
            </w: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Транспортный</w:t>
            </w:r>
          </w:p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рабочий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Наладчик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Контролер ОТК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</w:p>
        </w:tc>
      </w:tr>
    </w:tbl>
    <w:p w:rsidR="007F2754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 xml:space="preserve"> 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Рассчитываем средний тарифно – квалификационный разряд: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F4470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R</w:t>
      </w:r>
      <w:r w:rsidRPr="00FF4437">
        <w:rPr>
          <w:sz w:val="28"/>
          <w:szCs w:val="32"/>
          <w:vertAlign w:val="subscript"/>
        </w:rPr>
        <w:t xml:space="preserve">ср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32"/>
          <w:sz w:val="28"/>
          <w:szCs w:val="32"/>
          <w:lang w:val="en-US"/>
        </w:rPr>
        <w:pict>
          <v:shape id="_x0000_i1057" type="#_x0000_t75" style="width:63pt;height:38.25pt">
            <v:imagedata r:id="rId35" o:title=""/>
          </v:shape>
        </w:pic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58" type="#_x0000_t75" style="width:77.25pt;height:30.75pt">
            <v:imagedata r:id="rId36" o:title=""/>
          </v:shape>
        </w:pict>
      </w:r>
      <w:r w:rsidRPr="00FF4437">
        <w:rPr>
          <w:sz w:val="28"/>
          <w:szCs w:val="32"/>
        </w:rPr>
        <w:t xml:space="preserve"> = 2,33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Pr="00FF4437" w:rsidRDefault="00FE5BDC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4.4.3 Расчет численности руководящего</w:t>
      </w:r>
      <w:r w:rsidR="00FF4437" w:rsidRPr="00FF4437">
        <w:rPr>
          <w:b/>
          <w:sz w:val="28"/>
          <w:szCs w:val="32"/>
        </w:rPr>
        <w:t xml:space="preserve"> </w:t>
      </w:r>
      <w:r w:rsidRPr="00FF4437">
        <w:rPr>
          <w:b/>
          <w:sz w:val="28"/>
          <w:szCs w:val="32"/>
        </w:rPr>
        <w:t>состава и специалистов</w:t>
      </w:r>
    </w:p>
    <w:p w:rsid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Расчетное количество РиС принимает в средней 15-20% от явочной численности основных и вспомогательных рабочих.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>рис</w:t>
      </w:r>
      <w:r w:rsidRPr="00FF4437">
        <w:rPr>
          <w:sz w:val="28"/>
          <w:szCs w:val="32"/>
        </w:rPr>
        <w:t xml:space="preserve"> = (15% · (Р</w:t>
      </w:r>
      <w:r w:rsidRPr="00FF4437">
        <w:rPr>
          <w:sz w:val="28"/>
          <w:szCs w:val="32"/>
          <w:vertAlign w:val="subscript"/>
        </w:rPr>
        <w:t>о</w:t>
      </w:r>
      <w:r w:rsidRPr="00FF4437">
        <w:rPr>
          <w:sz w:val="28"/>
          <w:szCs w:val="32"/>
        </w:rPr>
        <w:t>+ Р</w:t>
      </w:r>
      <w:r w:rsidRPr="00FF4437">
        <w:rPr>
          <w:sz w:val="28"/>
          <w:szCs w:val="32"/>
          <w:vertAlign w:val="subscript"/>
        </w:rPr>
        <w:t>всп</w:t>
      </w:r>
      <w:r w:rsidRPr="00FF4437">
        <w:rPr>
          <w:sz w:val="28"/>
          <w:szCs w:val="32"/>
        </w:rPr>
        <w:t>)) · 100%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(4.4.3.1)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>рис</w:t>
      </w:r>
      <w:r w:rsidRPr="00FF4437">
        <w:rPr>
          <w:sz w:val="28"/>
          <w:szCs w:val="32"/>
        </w:rPr>
        <w:t xml:space="preserve"> = 0,15 · (8+3) = 1,65, принимаем 2 чел.</w:t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расчета заносим в таблицу 7.</w:t>
      </w: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7 – Сводная ведомость численности руководителей и специалистов</w:t>
      </w:r>
    </w:p>
    <w:tbl>
      <w:tblPr>
        <w:tblW w:w="755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268"/>
        <w:gridCol w:w="2481"/>
      </w:tblGrid>
      <w:tr w:rsidR="00FE5BDC" w:rsidRPr="00F0754B" w:rsidTr="00F0754B">
        <w:tc>
          <w:tcPr>
            <w:tcW w:w="2802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Руководители и специалисты</w:t>
            </w:r>
          </w:p>
        </w:tc>
        <w:tc>
          <w:tcPr>
            <w:tcW w:w="2268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Количество</w:t>
            </w:r>
            <w:r w:rsidR="00830180" w:rsidRPr="00F0754B">
              <w:rPr>
                <w:sz w:val="20"/>
                <w:szCs w:val="32"/>
              </w:rPr>
              <w:t xml:space="preserve"> </w:t>
            </w:r>
            <w:r w:rsidRPr="00F0754B">
              <w:rPr>
                <w:sz w:val="20"/>
                <w:szCs w:val="32"/>
              </w:rPr>
              <w:t>человек</w:t>
            </w:r>
          </w:p>
        </w:tc>
        <w:tc>
          <w:tcPr>
            <w:tcW w:w="2481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%</w:t>
            </w:r>
          </w:p>
        </w:tc>
      </w:tr>
      <w:tr w:rsidR="00FE5BDC" w:rsidRPr="00F0754B" w:rsidTr="00F0754B">
        <w:tc>
          <w:tcPr>
            <w:tcW w:w="2802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Мастер</w:t>
            </w:r>
          </w:p>
        </w:tc>
        <w:tc>
          <w:tcPr>
            <w:tcW w:w="2268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2481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50</w:t>
            </w:r>
          </w:p>
        </w:tc>
      </w:tr>
      <w:tr w:rsidR="00FE5BDC" w:rsidRPr="00F0754B" w:rsidTr="00F0754B">
        <w:tc>
          <w:tcPr>
            <w:tcW w:w="2802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Инженер технолог</w:t>
            </w:r>
          </w:p>
        </w:tc>
        <w:tc>
          <w:tcPr>
            <w:tcW w:w="2268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</w:t>
            </w:r>
          </w:p>
        </w:tc>
        <w:tc>
          <w:tcPr>
            <w:tcW w:w="2481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50</w:t>
            </w:r>
          </w:p>
        </w:tc>
      </w:tr>
      <w:tr w:rsidR="00FE5BDC" w:rsidRPr="00F0754B" w:rsidTr="00F0754B">
        <w:tc>
          <w:tcPr>
            <w:tcW w:w="2802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2481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100</w:t>
            </w:r>
          </w:p>
        </w:tc>
      </w:tr>
    </w:tbl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Результаты расчетов численности промышленно – производственного персонала заносим в таблицу 8.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Таблица 8 – Сводная ведомость и структура средне – списочной численности ППП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7"/>
        <w:gridCol w:w="1936"/>
        <w:gridCol w:w="2783"/>
      </w:tblGrid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Категории ППП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Количество человек</w:t>
            </w:r>
          </w:p>
        </w:tc>
        <w:tc>
          <w:tcPr>
            <w:tcW w:w="2783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Удельный вес в % от общей численности</w:t>
            </w: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Основные рабочие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8</w:t>
            </w:r>
          </w:p>
        </w:tc>
        <w:tc>
          <w:tcPr>
            <w:tcW w:w="2783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61,5</w:t>
            </w: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Вспомогательные рабочие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3</w:t>
            </w:r>
          </w:p>
        </w:tc>
        <w:tc>
          <w:tcPr>
            <w:tcW w:w="2783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23,0</w:t>
            </w: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РиС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2</w:t>
            </w:r>
          </w:p>
        </w:tc>
        <w:tc>
          <w:tcPr>
            <w:tcW w:w="2783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15,5</w:t>
            </w:r>
          </w:p>
        </w:tc>
      </w:tr>
      <w:tr w:rsidR="00FE5BDC" w:rsidRPr="00F0754B" w:rsidTr="00F0754B"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13</w:t>
            </w:r>
          </w:p>
        </w:tc>
        <w:tc>
          <w:tcPr>
            <w:tcW w:w="2783" w:type="dxa"/>
            <w:shd w:val="clear" w:color="auto" w:fill="auto"/>
          </w:tcPr>
          <w:p w:rsidR="00FE5BDC" w:rsidRPr="00F0754B" w:rsidRDefault="00FE5BDC" w:rsidP="00F0754B">
            <w:pPr>
              <w:widowControl w:val="0"/>
              <w:spacing w:line="360" w:lineRule="auto"/>
              <w:outlineLvl w:val="0"/>
              <w:rPr>
                <w:sz w:val="20"/>
                <w:szCs w:val="32"/>
              </w:rPr>
            </w:pPr>
            <w:r w:rsidRPr="00F0754B">
              <w:rPr>
                <w:sz w:val="20"/>
                <w:szCs w:val="32"/>
              </w:rPr>
              <w:t>100</w:t>
            </w:r>
          </w:p>
        </w:tc>
      </w:tr>
    </w:tbl>
    <w:p w:rsidR="00FE5BDC" w:rsidRPr="00FF4437" w:rsidRDefault="00FE5BDC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Рассчитаем уровень механизации труда: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У</w:t>
      </w:r>
      <w:r w:rsidRPr="00FF4437">
        <w:rPr>
          <w:sz w:val="28"/>
          <w:szCs w:val="32"/>
          <w:vertAlign w:val="subscript"/>
        </w:rPr>
        <w:t xml:space="preserve">мт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59" type="#_x0000_t75" style="width:68.25pt;height:33pt">
            <v:imagedata r:id="rId37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(4.4.3.2)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Р</w:t>
      </w:r>
      <w:r w:rsidRPr="00FF4437">
        <w:rPr>
          <w:sz w:val="28"/>
          <w:szCs w:val="32"/>
          <w:vertAlign w:val="subscript"/>
        </w:rPr>
        <w:t xml:space="preserve">о </w:t>
      </w:r>
      <w:r w:rsidRPr="00FF4437">
        <w:rPr>
          <w:sz w:val="28"/>
          <w:szCs w:val="32"/>
        </w:rPr>
        <w:t xml:space="preserve">– среднесписочное количество основных рабочих </w:t>
      </w: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</w:t>
      </w:r>
      <w:r w:rsidRPr="00FF4437">
        <w:rPr>
          <w:sz w:val="28"/>
          <w:szCs w:val="32"/>
          <w:vertAlign w:val="subscript"/>
        </w:rPr>
        <w:t xml:space="preserve">общ </w:t>
      </w:r>
      <w:r w:rsidRPr="00FF4437">
        <w:rPr>
          <w:sz w:val="28"/>
          <w:szCs w:val="32"/>
        </w:rPr>
        <w:t>– общее количество ППП</w:t>
      </w: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У</w:t>
      </w:r>
      <w:r w:rsidRPr="00FF4437">
        <w:rPr>
          <w:sz w:val="28"/>
          <w:szCs w:val="32"/>
          <w:vertAlign w:val="subscript"/>
        </w:rPr>
        <w:t xml:space="preserve">мт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60" type="#_x0000_t75" style="width:48.75pt;height:30.75pt">
            <v:imagedata r:id="rId38" o:title=""/>
          </v:shape>
        </w:pict>
      </w:r>
      <w:r w:rsidRPr="00FF4437">
        <w:rPr>
          <w:sz w:val="28"/>
          <w:szCs w:val="32"/>
        </w:rPr>
        <w:t xml:space="preserve"> = 61,5%</w:t>
      </w: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4.5 Производственная оценка разработанного процесса сборки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Производственную оценку разработанного технологического процесса сборки оси передней проведем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по следующим показателям:</w:t>
      </w:r>
    </w:p>
    <w:p w:rsidR="00FF4437" w:rsidRPr="00FF4437" w:rsidRDefault="00CD2AD8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4.5.1 Такт поточной сборки изделия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D2AD8" w:rsidRP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  <w:vertAlign w:val="subscript"/>
          <w:lang w:val="en-US"/>
        </w:rPr>
        <w:t>g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61" type="#_x0000_t75" style="width:170.25pt;height:30.75pt">
            <v:imagedata r:id="rId39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(4.5.1)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Д – число рабочих дней в году;</w:t>
      </w: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 – число рабочих смен за день;</w:t>
      </w: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>см</w:t>
      </w:r>
      <w:r w:rsidR="00FF4437"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- продолжительность смены или средняя продолжительность рабочего дня, (час);</w:t>
      </w: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</w:rPr>
        <w:t xml:space="preserve">об </w:t>
      </w:r>
      <w:r w:rsidRPr="00FF4437">
        <w:rPr>
          <w:sz w:val="28"/>
          <w:szCs w:val="32"/>
        </w:rPr>
        <w:t>- потери времени в течение смены на обслуживание рабочих мест, (час); Т</w:t>
      </w:r>
      <w:r w:rsidRPr="00FF4437">
        <w:rPr>
          <w:sz w:val="28"/>
          <w:szCs w:val="32"/>
          <w:vertAlign w:val="subscript"/>
        </w:rPr>
        <w:t xml:space="preserve">об </w:t>
      </w:r>
      <w:r w:rsidRPr="00FF4437">
        <w:rPr>
          <w:sz w:val="28"/>
          <w:szCs w:val="32"/>
        </w:rPr>
        <w:t>– 0,15</w:t>
      </w:r>
    </w:p>
    <w:p w:rsidR="00FF4437" w:rsidRDefault="00CD2AD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</w:t>
      </w:r>
      <w:r w:rsidRPr="00FF4437">
        <w:rPr>
          <w:sz w:val="28"/>
          <w:szCs w:val="32"/>
          <w:vertAlign w:val="subscript"/>
          <w:lang w:val="en-US"/>
        </w:rPr>
        <w:t>n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– потери времени на перерывы в работе для отдыха и естественных надобностей рабочих в течение смены, (час); Т</w:t>
      </w:r>
      <w:r w:rsidRPr="00FF4437">
        <w:rPr>
          <w:sz w:val="28"/>
          <w:szCs w:val="32"/>
          <w:vertAlign w:val="subscript"/>
          <w:lang w:val="en-US"/>
        </w:rPr>
        <w:t>n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= 0,1</w:t>
      </w:r>
    </w:p>
    <w:p w:rsidR="00FF4437" w:rsidRDefault="0074001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0"/>
          <w:sz w:val="28"/>
          <w:szCs w:val="32"/>
        </w:rPr>
        <w:pict>
          <v:shape id="_x0000_i1062" type="#_x0000_t75" style="width:9.75pt;height:12.75pt">
            <v:imagedata r:id="rId40" o:title=""/>
          </v:shape>
        </w:pict>
      </w:r>
      <w:r w:rsidR="00CD2AD8" w:rsidRPr="00FF4437">
        <w:rPr>
          <w:sz w:val="28"/>
          <w:szCs w:val="32"/>
        </w:rPr>
        <w:t xml:space="preserve"> - коэффициент, учитывающий потери времени на ремонт сборочного оборудования (зависит от</w:t>
      </w:r>
      <w:r w:rsidR="000B1C1D" w:rsidRPr="00FF4437">
        <w:rPr>
          <w:sz w:val="28"/>
          <w:szCs w:val="32"/>
        </w:rPr>
        <w:t xml:space="preserve"> уровня механизации и автоматизации процесса сборки); </w:t>
      </w:r>
      <w:r>
        <w:rPr>
          <w:position w:val="-10"/>
          <w:sz w:val="28"/>
          <w:szCs w:val="32"/>
        </w:rPr>
        <w:pict>
          <v:shape id="_x0000_i1063" type="#_x0000_t75" style="width:6.75pt;height:12.75pt">
            <v:imagedata r:id="rId41" o:title=""/>
          </v:shape>
        </w:pict>
      </w:r>
      <w:r>
        <w:rPr>
          <w:position w:val="-10"/>
          <w:sz w:val="28"/>
          <w:szCs w:val="32"/>
        </w:rPr>
        <w:pict>
          <v:shape id="_x0000_i1064" type="#_x0000_t75" style="width:9.75pt;height:12.75pt">
            <v:imagedata r:id="rId42" o:title=""/>
          </v:shape>
        </w:pict>
      </w:r>
      <w:r w:rsidR="000B1C1D" w:rsidRPr="00FF4437">
        <w:rPr>
          <w:sz w:val="28"/>
          <w:szCs w:val="32"/>
        </w:rPr>
        <w:t xml:space="preserve"> = 0,97</w:t>
      </w: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N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– программа сборки</w:t>
      </w: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  <w:vertAlign w:val="subscript"/>
          <w:lang w:val="en-US"/>
        </w:rPr>
        <w:t>g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65" type="#_x0000_t75" style="width:177pt;height:30.75pt">
            <v:imagedata r:id="rId43" o:title=""/>
          </v:shape>
        </w:pict>
      </w:r>
      <w:r w:rsidRPr="00FF4437">
        <w:rPr>
          <w:sz w:val="28"/>
          <w:szCs w:val="32"/>
        </w:rPr>
        <w:t xml:space="preserve"> = 1,024 мин.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Pr="00FF4437" w:rsidRDefault="000B1C1D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4.5.2 Ритм поточной сборки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R</w:t>
      </w:r>
      <w:r w:rsidR="0074001F">
        <w:rPr>
          <w:position w:val="-6"/>
          <w:sz w:val="28"/>
          <w:szCs w:val="32"/>
          <w:vertAlign w:val="subscript"/>
          <w:lang w:val="en-US"/>
        </w:rPr>
        <w:pict>
          <v:shape id="_x0000_i1066" type="#_x0000_t75" style="width:9.75pt;height:14.25pt">
            <v:imagedata r:id="rId44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1/ </w:t>
      </w: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  <w:vertAlign w:val="subscript"/>
          <w:lang w:val="en-US"/>
        </w:rPr>
        <w:t>g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(4.5.2.1)</w:t>
      </w:r>
    </w:p>
    <w:p w:rsidR="00CD2AD8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R</w:t>
      </w:r>
      <w:r w:rsidR="0074001F">
        <w:rPr>
          <w:position w:val="-6"/>
          <w:sz w:val="28"/>
          <w:szCs w:val="32"/>
          <w:vertAlign w:val="subscript"/>
          <w:lang w:val="en-US"/>
        </w:rPr>
        <w:pict>
          <v:shape id="_x0000_i1067" type="#_x0000_t75" style="width:9.75pt;height:14.25pt">
            <v:imagedata r:id="rId45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=1/1,024 = 0,977 шт./мин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Pr="00FF4437" w:rsidRDefault="000B1C1D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4.5.3 Величина сменного задания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</w:t>
      </w:r>
      <w:r w:rsidRPr="00FF4437">
        <w:rPr>
          <w:sz w:val="28"/>
          <w:szCs w:val="32"/>
          <w:vertAlign w:val="subscript"/>
        </w:rPr>
        <w:t xml:space="preserve">см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68" type="#_x0000_t75" style="width:24pt;height:24pt">
            <v:imagedata r:id="rId46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(4.5.3.1)</w:t>
      </w: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</w:t>
      </w:r>
      <w:r w:rsidRPr="00FF4437">
        <w:rPr>
          <w:sz w:val="28"/>
          <w:szCs w:val="32"/>
          <w:vertAlign w:val="subscript"/>
        </w:rPr>
        <w:t xml:space="preserve">см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4"/>
          <w:sz w:val="28"/>
          <w:szCs w:val="32"/>
        </w:rPr>
        <w:pict>
          <v:shape id="_x0000_i1069" type="#_x0000_t75" style="width:30.75pt;height:21.75pt">
            <v:imagedata r:id="rId47" o:title=""/>
          </v:shape>
        </w:pict>
      </w:r>
      <w:r w:rsidRPr="00FF4437">
        <w:rPr>
          <w:sz w:val="28"/>
          <w:szCs w:val="32"/>
        </w:rPr>
        <w:t xml:space="preserve"> = 465,8 шт.</w:t>
      </w: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0B1C1D" w:rsidRPr="00FF4437" w:rsidRDefault="000B1C1D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4.5.4</w:t>
      </w:r>
      <w:r w:rsidR="00AB520B" w:rsidRPr="00FF4437">
        <w:rPr>
          <w:b/>
          <w:sz w:val="28"/>
          <w:szCs w:val="32"/>
        </w:rPr>
        <w:t xml:space="preserve"> Определение загрузки и производительности сборочного рабочего места</w:t>
      </w:r>
    </w:p>
    <w:p w:rsid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Коэффициент загрузки сборочного рабочего места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AB520B" w:rsidRP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м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70" type="#_x0000_t75" style="width:30pt;height:33pt">
            <v:imagedata r:id="rId48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(4.5.4.1)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 xml:space="preserve">где </w:t>
      </w: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  <w:vertAlign w:val="subscript"/>
        </w:rPr>
        <w:t xml:space="preserve">шт </w:t>
      </w:r>
      <w:r w:rsidRPr="00FF4437">
        <w:rPr>
          <w:sz w:val="28"/>
          <w:szCs w:val="32"/>
        </w:rPr>
        <w:t>– штучное время выполнения сборочной операции;</w:t>
      </w:r>
    </w:p>
    <w:p w:rsid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t</w:t>
      </w:r>
      <w:r w:rsidRPr="00FF4437">
        <w:rPr>
          <w:sz w:val="28"/>
          <w:szCs w:val="32"/>
          <w:vertAlign w:val="subscript"/>
          <w:lang w:val="en-US"/>
        </w:rPr>
        <w:t>g</w: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– такт сборки узла;</w:t>
      </w:r>
    </w:p>
    <w:p w:rsid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 – число рабочих на сборочном месте;</w:t>
      </w:r>
    </w:p>
    <w:p w:rsid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Процент загрузки сборочного места:</w:t>
      </w:r>
    </w:p>
    <w:p w:rsidR="00AB520B" w:rsidRP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м </w:t>
      </w:r>
      <w:r w:rsidRPr="00FF4437">
        <w:rPr>
          <w:sz w:val="28"/>
          <w:szCs w:val="32"/>
        </w:rPr>
        <w:t xml:space="preserve">= </w:t>
      </w: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м </w:t>
      </w:r>
      <w:r w:rsidRPr="00FF4437">
        <w:rPr>
          <w:sz w:val="28"/>
          <w:szCs w:val="32"/>
        </w:rPr>
        <w:t>· 100%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(4.5.4.2)</w:t>
      </w:r>
    </w:p>
    <w:p w:rsidR="00AB520B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FF4437">
        <w:rPr>
          <w:sz w:val="28"/>
          <w:szCs w:val="32"/>
        </w:rPr>
        <w:t>Произведем расчеты:</w:t>
      </w:r>
    </w:p>
    <w:p w:rsidR="00FF4437" w:rsidRP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AB520B" w:rsidRP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1" type="#_x0000_t75" style="width:12pt;height:9pt">
            <v:imagedata r:id="rId49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72" type="#_x0000_t75" style="width:42.75pt;height:33pt">
            <v:imagedata r:id="rId50" o:title=""/>
          </v:shape>
        </w:pict>
      </w:r>
      <w:r w:rsidRPr="00FF4437">
        <w:rPr>
          <w:sz w:val="28"/>
          <w:szCs w:val="32"/>
        </w:rPr>
        <w:t xml:space="preserve"> = 0,957</w:t>
      </w:r>
    </w:p>
    <w:p w:rsidR="00AB520B" w:rsidRP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3" type="#_x0000_t75" style="width:12pt;height:9pt">
            <v:imagedata r:id="rId49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=0,957 · 100% = 95,7%</w:t>
      </w:r>
    </w:p>
    <w:p w:rsidR="00AB520B" w:rsidRPr="00FF4437" w:rsidRDefault="00AB520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4" type="#_x0000_t75" style="width:12pt;height:9pt">
            <v:imagedata r:id="rId51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75" type="#_x0000_t75" style="width:41.25pt;height:33pt">
            <v:imagedata r:id="rId52" o:title=""/>
          </v:shape>
        </w:pict>
      </w:r>
      <w:r w:rsidRPr="00FF4437">
        <w:rPr>
          <w:sz w:val="28"/>
          <w:szCs w:val="32"/>
        </w:rPr>
        <w:t xml:space="preserve"> = 0,</w:t>
      </w:r>
      <w:r w:rsidR="00544086" w:rsidRPr="00FF4437">
        <w:rPr>
          <w:sz w:val="28"/>
          <w:szCs w:val="32"/>
        </w:rPr>
        <w:t>894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6" type="#_x0000_t75" style="width:12pt;height:9pt">
            <v:imagedata r:id="rId53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=0,894 · 100% = 89,4%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7" type="#_x0000_t75" style="width:12pt;height:9pt">
            <v:imagedata r:id="rId54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78" type="#_x0000_t75" style="width:41.25pt;height:33.75pt">
            <v:imagedata r:id="rId55" o:title=""/>
          </v:shape>
        </w:pict>
      </w:r>
      <w:r w:rsidRPr="00FF4437">
        <w:rPr>
          <w:sz w:val="28"/>
          <w:szCs w:val="32"/>
        </w:rPr>
        <w:t xml:space="preserve"> = 0,975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79" type="#_x0000_t75" style="width:12pt;height:9pt">
            <v:imagedata r:id="rId54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>=0,975 · 100% = 97,5%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0" type="#_x0000_t75" style="width:12pt;height:9pt">
            <v:imagedata r:id="rId56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81" type="#_x0000_t75" style="width:41.25pt;height:33pt">
            <v:imagedata r:id="rId57" o:title=""/>
          </v:shape>
        </w:pict>
      </w:r>
      <w:r w:rsidRPr="00FF4437">
        <w:rPr>
          <w:sz w:val="28"/>
          <w:szCs w:val="32"/>
        </w:rPr>
        <w:t xml:space="preserve"> = 0,879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2" type="#_x0000_t75" style="width:12pt;height:9pt">
            <v:imagedata r:id="rId58" o:title=""/>
          </v:shape>
        </w:pict>
      </w:r>
      <w:r w:rsidRPr="00FF4437">
        <w:rPr>
          <w:sz w:val="28"/>
          <w:szCs w:val="32"/>
        </w:rPr>
        <w:t>= 0,879 · 100% = 87,9%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3" type="#_x0000_t75" style="width:12pt;height:9pt">
            <v:imagedata r:id="rId59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84" type="#_x0000_t75" style="width:41.25pt;height:33pt">
            <v:imagedata r:id="rId60" o:title=""/>
          </v:shape>
        </w:pict>
      </w:r>
      <w:r w:rsidRPr="00FF4437">
        <w:rPr>
          <w:sz w:val="28"/>
          <w:szCs w:val="32"/>
        </w:rPr>
        <w:t xml:space="preserve"> = 0,959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5" type="#_x0000_t75" style="width:12pt;height:9pt">
            <v:imagedata r:id="rId61" o:title=""/>
          </v:shape>
        </w:pict>
      </w:r>
      <w:r w:rsidRPr="00FF4437">
        <w:rPr>
          <w:sz w:val="28"/>
          <w:szCs w:val="32"/>
        </w:rPr>
        <w:t>=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0,959 · 100% = 95,9%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6" type="#_x0000_t75" style="width:12pt;height:9pt">
            <v:imagedata r:id="rId62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87" type="#_x0000_t75" style="width:41.25pt;height:33pt">
            <v:imagedata r:id="rId63" o:title=""/>
          </v:shape>
        </w:pict>
      </w:r>
      <w:r w:rsidRPr="00FF4437">
        <w:rPr>
          <w:sz w:val="28"/>
          <w:szCs w:val="32"/>
        </w:rPr>
        <w:t xml:space="preserve"> = 0,974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8" type="#_x0000_t75" style="width:12pt;height:9pt">
            <v:imagedata r:id="rId64" o:title=""/>
          </v:shape>
        </w:pict>
      </w:r>
      <w:r w:rsidRPr="00FF4437">
        <w:rPr>
          <w:sz w:val="28"/>
          <w:szCs w:val="32"/>
        </w:rPr>
        <w:t>=0,974 · 100% = 97,4%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89" type="#_x0000_t75" style="width:12pt;height:9pt">
            <v:imagedata r:id="rId65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0" type="#_x0000_t75" style="width:41.25pt;height:33pt">
            <v:imagedata r:id="rId66" o:title=""/>
          </v:shape>
        </w:pict>
      </w:r>
      <w:r w:rsidRPr="00FF4437">
        <w:rPr>
          <w:sz w:val="28"/>
          <w:szCs w:val="32"/>
        </w:rPr>
        <w:t xml:space="preserve"> = 0,962</w: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91" type="#_x0000_t75" style="width:12pt;height:9pt">
            <v:imagedata r:id="rId67" o:title=""/>
          </v:shape>
        </w:pict>
      </w:r>
      <w:r w:rsidRPr="00FF4437">
        <w:rPr>
          <w:sz w:val="28"/>
          <w:szCs w:val="32"/>
        </w:rPr>
        <w:t>=0,9</w:t>
      </w:r>
      <w:r w:rsidR="00256652" w:rsidRPr="00FF4437">
        <w:rPr>
          <w:sz w:val="28"/>
          <w:szCs w:val="32"/>
        </w:rPr>
        <w:t>62</w:t>
      </w:r>
      <w:r w:rsidRPr="00FF4437">
        <w:rPr>
          <w:sz w:val="28"/>
          <w:szCs w:val="32"/>
        </w:rPr>
        <w:t xml:space="preserve"> · 100% = 9</w:t>
      </w:r>
      <w:r w:rsidR="00256652" w:rsidRPr="00FF4437">
        <w:rPr>
          <w:sz w:val="28"/>
          <w:szCs w:val="32"/>
        </w:rPr>
        <w:t>6,2</w:t>
      </w:r>
      <w:r w:rsidRPr="00FF4437">
        <w:rPr>
          <w:sz w:val="28"/>
          <w:szCs w:val="32"/>
        </w:rPr>
        <w:t>%</w:t>
      </w:r>
    </w:p>
    <w:p w:rsidR="00256652" w:rsidRP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92" type="#_x0000_t75" style="width:12pt;height:11.25pt">
            <v:imagedata r:id="rId68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3" type="#_x0000_t75" style="width:41.25pt;height:33pt">
            <v:imagedata r:id="rId69" o:title=""/>
          </v:shape>
        </w:pict>
      </w:r>
      <w:r w:rsidRPr="00FF4437">
        <w:rPr>
          <w:sz w:val="28"/>
          <w:szCs w:val="32"/>
        </w:rPr>
        <w:t xml:space="preserve"> = 0,894</w:t>
      </w:r>
    </w:p>
    <w:p w:rsidR="00256652" w:rsidRP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="0074001F">
        <w:rPr>
          <w:position w:val="-6"/>
          <w:sz w:val="28"/>
          <w:szCs w:val="32"/>
          <w:vertAlign w:val="subscript"/>
        </w:rPr>
        <w:pict>
          <v:shape id="_x0000_i1094" type="#_x0000_t75" style="width:12pt;height:11.25pt">
            <v:imagedata r:id="rId70" o:title=""/>
          </v:shape>
        </w:pict>
      </w:r>
      <w:r w:rsidRPr="00FF4437">
        <w:rPr>
          <w:sz w:val="28"/>
          <w:szCs w:val="32"/>
        </w:rPr>
        <w:t>=0,894 · 100% = 89,4%</w:t>
      </w:r>
    </w:p>
    <w:p w:rsidR="00256652" w:rsidRP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Средний коэффициент загрузки сборочной линии: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56652" w:rsidRP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5" type="#_x0000_t75" style="width:60pt;height:33pt">
            <v:imagedata r:id="rId71" o:title=""/>
          </v:shape>
        </w:pict>
      </w: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м</w: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(4.5.4.3)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E809A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</w:t>
      </w:r>
      <w:r w:rsidR="00256652" w:rsidRPr="00FF4437">
        <w:rPr>
          <w:sz w:val="28"/>
          <w:szCs w:val="32"/>
        </w:rPr>
        <w:t>де П</w:t>
      </w:r>
      <w:r w:rsidR="00256652" w:rsidRPr="00FF4437">
        <w:rPr>
          <w:sz w:val="28"/>
          <w:szCs w:val="32"/>
          <w:vertAlign w:val="subscript"/>
        </w:rPr>
        <w:t>р.м.</w:t>
      </w:r>
      <w:r w:rsidR="00256652" w:rsidRPr="00FF4437">
        <w:rPr>
          <w:sz w:val="28"/>
          <w:szCs w:val="32"/>
        </w:rPr>
        <w:t xml:space="preserve"> – число рабочих мест на линии</w:t>
      </w:r>
    </w:p>
    <w:p w:rsidR="00FF4437" w:rsidRDefault="0025665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Процент загрузки сборочной линии</w:t>
      </w:r>
    </w:p>
    <w:p w:rsidR="00256652" w:rsidRPr="00FF4437" w:rsidRDefault="00256652" w:rsidP="00FF4437">
      <w:pPr>
        <w:widowControl w:val="0"/>
        <w:tabs>
          <w:tab w:val="left" w:pos="4875"/>
        </w:tabs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>= 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>· 100%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(4.5.4.4)</w:t>
      </w:r>
    </w:p>
    <w:p w:rsidR="00FF4437" w:rsidRDefault="00FF4437" w:rsidP="00FF4437">
      <w:pPr>
        <w:widowControl w:val="0"/>
        <w:tabs>
          <w:tab w:val="left" w:pos="4875"/>
        </w:tabs>
        <w:spacing w:line="360" w:lineRule="auto"/>
        <w:ind w:firstLine="709"/>
        <w:jc w:val="both"/>
        <w:rPr>
          <w:sz w:val="28"/>
          <w:szCs w:val="32"/>
        </w:rPr>
      </w:pPr>
    </w:p>
    <w:p w:rsidR="00256652" w:rsidRP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>= (0,957+ 0,894+0,975+0,879+0,959+0,974+0,962+0,894)/8 = 0,934</w:t>
      </w:r>
    </w:p>
    <w:p w:rsidR="009F4F69" w:rsidRP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>= 0,934</w:t>
      </w:r>
      <w:r w:rsidRPr="00FF4437">
        <w:rPr>
          <w:sz w:val="28"/>
          <w:szCs w:val="32"/>
          <w:vertAlign w:val="subscript"/>
        </w:rPr>
        <w:t xml:space="preserve">л </w:t>
      </w:r>
      <w:r w:rsidRPr="00FF4437">
        <w:rPr>
          <w:sz w:val="28"/>
          <w:szCs w:val="32"/>
        </w:rPr>
        <w:t>· 100% = 93,4%</w:t>
      </w:r>
    </w:p>
    <w:p w:rsid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Производительность сборочного рабочего места: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9F4F69" w:rsidRP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</w:rPr>
        <w:t xml:space="preserve"> = </w:t>
      </w:r>
      <w:r w:rsidR="0074001F">
        <w:rPr>
          <w:position w:val="-24"/>
          <w:sz w:val="28"/>
          <w:szCs w:val="32"/>
        </w:rPr>
        <w:pict>
          <v:shape id="_x0000_i1096" type="#_x0000_t75" style="width:27.75pt;height:30.75pt">
            <v:imagedata r:id="rId72" o:title=""/>
          </v:shape>
        </w:pict>
      </w:r>
      <w:r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(4.5.4.5)</w:t>
      </w:r>
    </w:p>
    <w:p w:rsidR="009F4F69" w:rsidRP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Т – рабочее время к которому отнесена производительность;</w:t>
      </w:r>
    </w:p>
    <w:p w:rsidR="009F4F69" w:rsidRPr="00FF4437" w:rsidRDefault="009F4F69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 – число рабочих на сборочном месте.</w:t>
      </w:r>
    </w:p>
    <w:p w:rsidR="009F4F69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005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7" type="#_x0000_t75" style="width:78pt;height:33pt">
            <v:imagedata r:id="rId73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010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8" type="#_x0000_t75" style="width:78pt;height:33pt">
            <v:imagedata r:id="rId74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015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099" type="#_x0000_t75" style="width:78pt;height:33pt">
            <v:imagedata r:id="rId75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020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0" type="#_x0000_t75" style="width:78pt;height:33pt">
            <v:imagedata r:id="rId76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025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1" type="#_x0000_t75" style="width:78pt;height:33pt">
            <v:imagedata r:id="rId77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030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2" type="#_x0000_t75" style="width:78pt;height:33pt">
            <v:imagedata r:id="rId78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035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3" type="#_x0000_t75" style="width:78pt;height:33pt">
            <v:imagedata r:id="rId79" o:title=""/>
          </v:shape>
        </w:pic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Q</w:t>
      </w:r>
      <w:r w:rsidRPr="00FF4437">
        <w:rPr>
          <w:sz w:val="28"/>
          <w:szCs w:val="32"/>
          <w:vertAlign w:val="subscript"/>
        </w:rPr>
        <w:t xml:space="preserve">040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4" type="#_x0000_t75" style="width:78pt;height:33pt">
            <v:imagedata r:id="rId80" o:title=""/>
          </v:shape>
        </w:pict>
      </w:r>
    </w:p>
    <w:p w:rsidR="00544086" w:rsidRPr="00FF4437" w:rsidRDefault="0054408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Коэффициент трудоемкости сборочного процесса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сб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5" type="#_x0000_t75" style="width:27.75pt;height:33pt">
            <v:imagedata r:id="rId81" o:title=""/>
          </v:shape>
        </w:pict>
      </w:r>
      <w:r w:rsidR="00E809AF" w:rsidRPr="00FF4437">
        <w:rPr>
          <w:sz w:val="28"/>
          <w:szCs w:val="32"/>
        </w:rPr>
        <w:t xml:space="preserve"> ,</w:t>
      </w:r>
      <w:r w:rsidR="00FF4437" w:rsidRPr="00FF4437">
        <w:rPr>
          <w:sz w:val="28"/>
          <w:szCs w:val="32"/>
        </w:rPr>
        <w:t xml:space="preserve"> </w:t>
      </w:r>
      <w:r w:rsidR="001E02A3" w:rsidRPr="00FF4437">
        <w:rPr>
          <w:sz w:val="28"/>
          <w:szCs w:val="32"/>
        </w:rPr>
        <w:t>(4.5.4.6)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где: Т</w:t>
      </w:r>
      <w:r w:rsidRPr="00FF4437">
        <w:rPr>
          <w:sz w:val="28"/>
          <w:szCs w:val="32"/>
          <w:vertAlign w:val="subscript"/>
        </w:rPr>
        <w:t xml:space="preserve">сб </w:t>
      </w:r>
      <w:r w:rsidRPr="00FF4437">
        <w:rPr>
          <w:sz w:val="28"/>
          <w:szCs w:val="32"/>
        </w:rPr>
        <w:t>– трудоемкость процесса сборки;</w:t>
      </w:r>
    </w:p>
    <w:p w:rsidR="009F30A6" w:rsidRPr="00FF4437" w:rsidRDefault="0074001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4"/>
          <w:sz w:val="28"/>
          <w:szCs w:val="32"/>
        </w:rPr>
        <w:pict>
          <v:shape id="_x0000_i1106" type="#_x0000_t75" style="width:30pt;height:20.25pt">
            <v:imagedata r:id="rId82" o:title=""/>
          </v:shape>
        </w:pict>
      </w:r>
      <w:r w:rsidR="009F30A6" w:rsidRPr="00FF4437">
        <w:rPr>
          <w:sz w:val="28"/>
          <w:szCs w:val="32"/>
        </w:rPr>
        <w:t xml:space="preserve"> - суммарная трудоемкость технологических процессов, входящих в сборочную единицу</w:t>
      </w: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F30A6" w:rsidRPr="00FF4437" w:rsidRDefault="009F30A6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07" type="#_x0000_t75" style="width:12pt;height:9pt">
            <v:imagedata r:id="rId49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08" type="#_x0000_t75" style="width:51pt;height:33pt">
            <v:imagedata r:id="rId83" o:title=""/>
          </v:shape>
        </w:pict>
      </w:r>
      <w:r w:rsidRPr="00FF4437">
        <w:rPr>
          <w:sz w:val="28"/>
          <w:szCs w:val="32"/>
        </w:rPr>
        <w:t xml:space="preserve"> = 0,</w:t>
      </w:r>
      <w:r w:rsidR="001E02A3" w:rsidRPr="00FF4437">
        <w:rPr>
          <w:sz w:val="28"/>
          <w:szCs w:val="32"/>
        </w:rPr>
        <w:t>128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09" type="#_x0000_t75" style="width:12pt;height:9pt">
            <v:imagedata r:id="rId53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10" type="#_x0000_t75" style="width:51pt;height:33pt">
            <v:imagedata r:id="rId84" o:title=""/>
          </v:shape>
        </w:pict>
      </w:r>
      <w:r w:rsidRPr="00FF4437">
        <w:rPr>
          <w:sz w:val="28"/>
          <w:szCs w:val="32"/>
        </w:rPr>
        <w:t xml:space="preserve"> = 0,119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11" type="#_x0000_t75" style="width:12pt;height:9pt">
            <v:imagedata r:id="rId85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12" type="#_x0000_t75" style="width:51pt;height:33pt">
            <v:imagedata r:id="rId86" o:title=""/>
          </v:shape>
        </w:pict>
      </w:r>
      <w:r w:rsidRPr="00FF4437">
        <w:rPr>
          <w:sz w:val="28"/>
          <w:szCs w:val="32"/>
        </w:rPr>
        <w:t xml:space="preserve"> = 0,130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13" type="#_x0000_t75" style="width:12pt;height:9pt">
            <v:imagedata r:id="rId87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14" type="#_x0000_t75" style="width:51pt;height:33pt">
            <v:imagedata r:id="rId88" o:title=""/>
          </v:shape>
        </w:pict>
      </w:r>
      <w:r w:rsidRPr="00FF4437">
        <w:rPr>
          <w:sz w:val="28"/>
          <w:szCs w:val="32"/>
        </w:rPr>
        <w:t xml:space="preserve"> = 0,117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15" type="#_x0000_t75" style="width:12pt;height:9pt">
            <v:imagedata r:id="rId61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16" type="#_x0000_t75" style="width:51pt;height:33pt">
            <v:imagedata r:id="rId89" o:title=""/>
          </v:shape>
        </w:pict>
      </w:r>
      <w:r w:rsidRPr="00FF4437">
        <w:rPr>
          <w:sz w:val="28"/>
          <w:szCs w:val="32"/>
        </w:rPr>
        <w:t xml:space="preserve"> = 0,128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17" type="#_x0000_t75" style="width:12pt;height:9pt">
            <v:imagedata r:id="rId64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18" type="#_x0000_t75" style="width:51pt;height:33pt">
            <v:imagedata r:id="rId90" o:title=""/>
          </v:shape>
        </w:pict>
      </w:r>
      <w:r w:rsidRPr="00FF4437">
        <w:rPr>
          <w:sz w:val="28"/>
          <w:szCs w:val="32"/>
        </w:rPr>
        <w:t xml:space="preserve"> = 0,130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>б</w:t>
      </w:r>
      <w:r w:rsidR="0074001F">
        <w:rPr>
          <w:position w:val="-6"/>
          <w:sz w:val="28"/>
          <w:szCs w:val="32"/>
          <w:vertAlign w:val="subscript"/>
        </w:rPr>
        <w:pict>
          <v:shape id="_x0000_i1119" type="#_x0000_t75" style="width:12pt;height:9pt">
            <v:imagedata r:id="rId91" o:title=""/>
          </v:shape>
        </w:pict>
      </w:r>
      <w:r w:rsidRPr="00FF4437">
        <w:rPr>
          <w:sz w:val="28"/>
          <w:szCs w:val="32"/>
          <w:vertAlign w:val="subscript"/>
        </w:rPr>
        <w:t xml:space="preserve"> </w: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20" type="#_x0000_t75" style="width:51pt;height:33pt">
            <v:imagedata r:id="rId92" o:title=""/>
          </v:shape>
        </w:pict>
      </w:r>
      <w:r w:rsidRPr="00FF4437">
        <w:rPr>
          <w:sz w:val="28"/>
          <w:szCs w:val="32"/>
        </w:rPr>
        <w:t xml:space="preserve"> = 0,128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  <w:lang w:val="en-US"/>
        </w:rPr>
        <w:t>K</w:t>
      </w:r>
      <w:r w:rsidRPr="00FF4437">
        <w:rPr>
          <w:sz w:val="28"/>
          <w:szCs w:val="32"/>
          <w:vertAlign w:val="subscript"/>
        </w:rPr>
        <w:t>3</w:t>
      </w:r>
      <w:r w:rsidRPr="00FF4437">
        <w:rPr>
          <w:sz w:val="28"/>
          <w:szCs w:val="32"/>
          <w:vertAlign w:val="subscript"/>
          <w:lang w:val="en-US"/>
        </w:rPr>
        <w:t>c</w:t>
      </w:r>
      <w:r w:rsidRPr="00FF4437">
        <w:rPr>
          <w:sz w:val="28"/>
          <w:szCs w:val="32"/>
          <w:vertAlign w:val="subscript"/>
        </w:rPr>
        <w:t xml:space="preserve">б </w:t>
      </w:r>
      <w:r w:rsidR="0074001F">
        <w:rPr>
          <w:position w:val="-6"/>
          <w:sz w:val="28"/>
          <w:szCs w:val="32"/>
          <w:vertAlign w:val="subscript"/>
        </w:rPr>
        <w:pict>
          <v:shape id="_x0000_i1121" type="#_x0000_t75" style="width:12pt;height:9pt">
            <v:imagedata r:id="rId93" o:title=""/>
          </v:shape>
        </w:pict>
      </w:r>
      <w:r w:rsidRPr="00FF4437">
        <w:rPr>
          <w:sz w:val="28"/>
          <w:szCs w:val="32"/>
        </w:rPr>
        <w:t xml:space="preserve">= </w:t>
      </w:r>
      <w:r w:rsidR="0074001F">
        <w:rPr>
          <w:position w:val="-28"/>
          <w:sz w:val="28"/>
          <w:szCs w:val="32"/>
        </w:rPr>
        <w:pict>
          <v:shape id="_x0000_i1122" type="#_x0000_t75" style="width:51pt;height:33pt">
            <v:imagedata r:id="rId84" o:title=""/>
          </v:shape>
        </w:pict>
      </w:r>
      <w:r w:rsidRPr="00FF4437">
        <w:rPr>
          <w:sz w:val="28"/>
          <w:szCs w:val="32"/>
        </w:rPr>
        <w:t xml:space="preserve"> = 0,119</w:t>
      </w:r>
    </w:p>
    <w:p w:rsidR="001E02A3" w:rsidRPr="00FF4437" w:rsidRDefault="001E02A3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</w:p>
    <w:p w:rsidR="00FF7DEC" w:rsidRPr="00FF4437" w:rsidRDefault="00717B2A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5 ОРГАНИЗАЦИЯ СБОРОЧНОГО ПРОЦЕССА И МЕТОДЫ ДОСТИЖЕНИЯ ТОЧНОСТИ СБОРКИ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Организационная форма сборки изделий зависит от: типа и уровня автоматизации производства, программы и номенклатуры выпускаемых изделий, конструкции, размеров и массы собираемых изделий и их составных элементов, применяемого технологического оборудования, длительности процессов сборки и наладок технологического оборудования и других факторов.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Тип производства определяется: номенклатурой, регулярностью, стабильностью, объемом выпуска изделий.</w:t>
      </w:r>
    </w:p>
    <w:p w:rsidR="00717B2A" w:rsidRPr="00FF4437" w:rsidRDefault="00717B2A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Тип производства характеризуется коэффициентом закрепления операций К</w:t>
      </w:r>
      <w:r w:rsidRPr="00FF4437">
        <w:rPr>
          <w:sz w:val="28"/>
          <w:szCs w:val="32"/>
          <w:vertAlign w:val="subscript"/>
        </w:rPr>
        <w:t xml:space="preserve">30 </w:t>
      </w:r>
      <w:r w:rsidR="00C07008" w:rsidRPr="00FF4437">
        <w:rPr>
          <w:sz w:val="28"/>
          <w:szCs w:val="32"/>
        </w:rPr>
        <w:t>, 0/Р ,</w:t>
      </w:r>
    </w:p>
    <w:p w:rsid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где 0 – число всех различных технологических операций,</w:t>
      </w:r>
    </w:p>
    <w:p w:rsid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выполненных или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подлежащих выполнению в течение месяца;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 – число рабочих мест, на которых выполняются данные операции.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</w:t>
      </w:r>
      <w:r w:rsidRPr="00FF4437">
        <w:rPr>
          <w:sz w:val="28"/>
          <w:szCs w:val="32"/>
          <w:vertAlign w:val="subscript"/>
        </w:rPr>
        <w:t xml:space="preserve">30 </w:t>
      </w:r>
      <w:r w:rsidRPr="00FF4437">
        <w:rPr>
          <w:sz w:val="28"/>
          <w:szCs w:val="32"/>
        </w:rPr>
        <w:t>= 8/8 = 1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Так как 1 = К</w:t>
      </w:r>
      <w:r w:rsidRPr="00FF4437">
        <w:rPr>
          <w:sz w:val="28"/>
          <w:szCs w:val="32"/>
          <w:vertAlign w:val="subscript"/>
        </w:rPr>
        <w:t xml:space="preserve">30 </w:t>
      </w:r>
      <w:r w:rsidRPr="00FF4437">
        <w:rPr>
          <w:sz w:val="28"/>
          <w:szCs w:val="32"/>
        </w:rPr>
        <w:t>&lt;10 , то принимаем массовое производство, которое характеризуется большим объемом выпуска собираемых изделий (220000), непрерывно выпускаемых продолжительное время, в течение которого на большинстве рабочих мест выполняется одна технологическая операция.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 массовом производстве для сборки вала промежуточного применяем подвижную поточную сборку с расчленением процесса на операции и переходы. За каждым рабочим местом закреплен определенный объем работ. Число рабочих мест на конвейере сборки равно числу операций. Темп строго регламентирован. Собранное изделие сходит с конвейера по истечении промежутка времени, равного темпу.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Точность сборки – это степень совпадения материальных осей, контактирующих поверхностей или иных элементов сопрягающих деталей с положением их условных прототипов, определяемым соответствующими размерами на чертеже или техническими требованиями.</w:t>
      </w:r>
    </w:p>
    <w:p w:rsidR="00C07008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Точность узла зависит от точности замыкающего звена размерной цепи, которая может обеспечиваться методами полной, не полной или групповой взаимозаменяемости, пригонкой или регулировкой.</w:t>
      </w:r>
    </w:p>
    <w:p w:rsidR="00BB7FBB" w:rsidRPr="00FF4437" w:rsidRDefault="00C07008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Вал промежуточный КПП – несложный по конструкции, имеются силовые элементы, качество которых не зависит от сборки узла, все сборочные элементы несложные по конст</w:t>
      </w:r>
      <w:r w:rsidR="00BB7FBB" w:rsidRPr="00FF4437">
        <w:rPr>
          <w:sz w:val="28"/>
          <w:szCs w:val="32"/>
        </w:rPr>
        <w:t>рукции, но имеют большие размеры, а</w:t>
      </w:r>
      <w:r w:rsidRPr="00FF4437">
        <w:rPr>
          <w:sz w:val="28"/>
          <w:szCs w:val="32"/>
        </w:rPr>
        <w:t xml:space="preserve"> соответственно и большой запас</w:t>
      </w:r>
      <w:r w:rsidR="00BB7FBB" w:rsidRPr="00FF4437">
        <w:rPr>
          <w:sz w:val="28"/>
          <w:szCs w:val="32"/>
        </w:rPr>
        <w:t xml:space="preserve"> прочности, при сборке, ремонте или замене не требуют дополнительной обработки резанием и других изменений в конструкции, не нуждаются в регулировке.</w:t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Поэтому при массовом производстве применяем метод полной взаимозаменяемости.</w:t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Сущность метода в том, что требуемую точность замыкающего звена размерной цепи достигают каждый раз, когда в размерную цепь включают или заменяют в ней звенья без их выбора, подбора или изменения их величин.</w:t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Использование этого метода экономично в условиях достижения высокой точности при малом числе звеньев размерной цепи и при достаточно большом числе изделий, подлежащих сборке.</w:t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6 ВЫБОР ОБОРУДОВАНИЯ И ТЕХНОЛОГИЧЕСКОЙ ОСНАСТКИ</w:t>
      </w:r>
    </w:p>
    <w:p w:rsidR="00BB7FBB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07008" w:rsidRPr="00FF4437" w:rsidRDefault="00BB7FBB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К средствам технологического оснащения сборки относят совокупность орудий производства, необходимых для осуществления технологического процесса сборки, включая сборочное, транспортно-загрузочное, вспомогательное и подъемно-транспортное технологическое оборудование, а также технологическую оснастку (приспособления, инструмент).</w:t>
      </w:r>
    </w:p>
    <w:p w:rsidR="00711532" w:rsidRPr="00FF4437" w:rsidRDefault="0071153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Сборка промежуточного вала – осуществляется на напольном конвейере шагового типа с цепным приводом, пластинчатого исполнения с приспособлениями – спутниками, имеющими механические зажимы для предотвращения перемещения собираемого узла при транспортировке с позиции на позицию и при сборочных работах. Перед конвейером установлен специальный накопитель для валов.</w:t>
      </w:r>
    </w:p>
    <w:p w:rsidR="00711532" w:rsidRPr="00FF4437" w:rsidRDefault="0071153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снятия собранного промежуточного вала с конвейера применяют электротельфер грузоподъемностью до 1 тонны, со специальными захватами.</w:t>
      </w:r>
    </w:p>
    <w:p w:rsidR="00711532" w:rsidRPr="00FF4437" w:rsidRDefault="00711532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 xml:space="preserve">Для запрессовывания цилиндрических шестерен на вал используют специальные гидравлические прессы мощностью до 4 тонн модели 377 и 377М, </w:t>
      </w:r>
      <w:r w:rsidR="00192E60" w:rsidRPr="00FF4437">
        <w:rPr>
          <w:sz w:val="28"/>
          <w:szCs w:val="32"/>
        </w:rPr>
        <w:t>которые дают более плавную без перекосов и задиров напрессовку шестерен. Нагрев шестерен перед запрессовкой осуществляют в ванне с горячим моторным маслом, ванна выполнена из нержавеющей стали и оборудована электронагревателями для подогрева масла.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Шпонки на вал запрессовываются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молотком с медными наконечниками во избежание получения задиров и вмятин. Для напрессовки роликового подшипника используют специальную оправку, которая направляет подшипник на посадочную поверхность вала и смягчает удары молотка при напрессовке подшипника.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7</w:t>
      </w:r>
      <w:r w:rsidR="00A272DB">
        <w:rPr>
          <w:b/>
          <w:sz w:val="28"/>
          <w:szCs w:val="36"/>
          <w:lang w:val="uk-UA"/>
        </w:rPr>
        <w:t>.</w:t>
      </w:r>
      <w:r w:rsidRPr="00FF4437">
        <w:rPr>
          <w:b/>
          <w:sz w:val="28"/>
          <w:szCs w:val="36"/>
        </w:rPr>
        <w:t xml:space="preserve"> ТЕХНИКА БЕЗОПАСНОСТИ И ПРОИЗВОДСТВЕННАЯ САНИТАРИЯ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7.1 Технические и организационные мероприятия по обеспечению безопасности работы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При поступлении на работу, требующую специальных знаний, работник должен иметь диплом или иной документ о полученном образовании или профессиональной подготовке.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Рабочие моложе 18 лет не допускаются на тяжелые работы, работы с вредными или опасными условиями труда.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Все поступающие на работу должны пройти вводный инструктаж и первичный инструктаж на рабочем месте.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Выполнять следует только ту работу, которая поручена мастером, способом, указанным в технологических картах, нарядах-допусках, инструкциях.</w:t>
      </w: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Перед выполнением работ необходимо проверить спец. одежду и инструмент: ручки у молотков должны быть без трещин, бойки не сбитые, оправки не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погнутые, электрический инструмент должен быть изолирован, заземлен, стенды испытательные ограждены экранами, перед работой с пневмаинструментом необходимо проверить надежность крепления пневматических шлангов к штуцерам, проверить нет ли разрывов и вздутий шлангов.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92E60" w:rsidRPr="00FF4437" w:rsidRDefault="00192E60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7.2 Производственная санитария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Соблюдение санитарных норм на предприятиях автомобильного транспорта улучшает условия труда рабочих, предупреждает профессиональные заболевания и отравления на производстве. На работах с вредными условиями труда, а также на работах, связанных с загрязнениями, рабочим и служащим выдаются бесплатно по установленным нормам спец. одежда, обувь и другие средства индивидуальной защиты.</w:t>
      </w: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F4437">
        <w:rPr>
          <w:b/>
          <w:sz w:val="28"/>
          <w:szCs w:val="32"/>
        </w:rPr>
        <w:t>7.3 Противопожарная защита и экология</w:t>
      </w:r>
    </w:p>
    <w:p w:rsidR="00FF4437" w:rsidRDefault="00FF4437" w:rsidP="00FF4437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Опасным фактором является также возникновение пожара на территории предприятия, возгорание электрических механизмов агрегатов, автомобилей, горение токсичных продуктов. Для предотвращения таких случаев необходимо правильно расставить оборудование, тары с деталями и готовыми узлами. Освободить проходы и проезды, установить пожарные щиты с инвентарем для тушения, ящики с песком.</w:t>
      </w:r>
    </w:p>
    <w:p w:rsidR="00192E60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Для тушения пожара необходимо установить дренчерные и спринклерные системы пожаротушения. В цехах необходимо организовать добровольную пожарную дружин, разработать</w:t>
      </w:r>
      <w:r w:rsidR="00FF4437" w:rsidRPr="00FF4437">
        <w:rPr>
          <w:sz w:val="28"/>
          <w:szCs w:val="32"/>
        </w:rPr>
        <w:t xml:space="preserve"> </w:t>
      </w:r>
      <w:r w:rsidRPr="00FF4437">
        <w:rPr>
          <w:sz w:val="28"/>
          <w:szCs w:val="32"/>
        </w:rPr>
        <w:t>план эвакуации людей и материальных ценностей.</w:t>
      </w: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FF4437">
        <w:rPr>
          <w:sz w:val="28"/>
          <w:szCs w:val="32"/>
        </w:rPr>
        <w:t>Лица, виновные в нарушении правил техники безопасности, привлекаются к ответственности согласно правилам внутреннего трудового распорядка.</w:t>
      </w:r>
    </w:p>
    <w:p w:rsidR="00262F8F" w:rsidRPr="00FF4437" w:rsidRDefault="00262F8F" w:rsidP="00FF4437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F4437" w:rsidRDefault="00FF4437">
      <w:pPr>
        <w:rPr>
          <w:sz w:val="28"/>
          <w:szCs w:val="32"/>
        </w:rPr>
      </w:pPr>
      <w:r>
        <w:rPr>
          <w:sz w:val="28"/>
          <w:szCs w:val="32"/>
        </w:rPr>
        <w:br w:type="page"/>
      </w:r>
    </w:p>
    <w:p w:rsidR="00552D29" w:rsidRPr="00FF4437" w:rsidRDefault="00552D29" w:rsidP="00FF4437">
      <w:pPr>
        <w:pStyle w:val="127"/>
        <w:widowControl w:val="0"/>
        <w:spacing w:line="360" w:lineRule="auto"/>
        <w:ind w:left="0" w:firstLine="709"/>
        <w:jc w:val="both"/>
        <w:rPr>
          <w:b/>
          <w:sz w:val="28"/>
          <w:szCs w:val="36"/>
        </w:rPr>
      </w:pPr>
      <w:r w:rsidRPr="00FF4437">
        <w:rPr>
          <w:b/>
          <w:sz w:val="28"/>
          <w:szCs w:val="36"/>
        </w:rPr>
        <w:t>СПИСОК ЛИТЕРАТУРЫ</w:t>
      </w:r>
    </w:p>
    <w:p w:rsidR="00552D29" w:rsidRPr="00FF4437" w:rsidRDefault="00552D29" w:rsidP="00FF4437">
      <w:pPr>
        <w:widowControl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552D29" w:rsidRPr="00FF4437" w:rsidRDefault="00552D29" w:rsidP="00FF4437">
      <w:pPr>
        <w:widowControl w:val="0"/>
        <w:spacing w:line="360" w:lineRule="auto"/>
        <w:rPr>
          <w:color w:val="000000"/>
          <w:sz w:val="28"/>
          <w:szCs w:val="32"/>
        </w:rPr>
      </w:pPr>
      <w:r w:rsidRPr="00FF4437">
        <w:rPr>
          <w:color w:val="000000"/>
          <w:sz w:val="28"/>
          <w:szCs w:val="32"/>
        </w:rPr>
        <w:t>1. Ф.В. Гурин, М.Ф. Гурин. Технология автомобилестроения, - М.: 1986.</w:t>
      </w:r>
    </w:p>
    <w:p w:rsidR="00552D29" w:rsidRPr="00FF4437" w:rsidRDefault="00552D29" w:rsidP="00FF4437">
      <w:pPr>
        <w:widowControl w:val="0"/>
        <w:spacing w:line="360" w:lineRule="auto"/>
        <w:rPr>
          <w:color w:val="000000"/>
          <w:sz w:val="28"/>
          <w:szCs w:val="32"/>
        </w:rPr>
      </w:pPr>
      <w:r w:rsidRPr="00FF4437">
        <w:rPr>
          <w:color w:val="000000"/>
          <w:sz w:val="28"/>
          <w:szCs w:val="32"/>
        </w:rPr>
        <w:t>2. М.Е. Егоров и др. Технология машиностроения, - М.: Высшая школа, 1976.</w:t>
      </w:r>
    </w:p>
    <w:p w:rsidR="00552D29" w:rsidRPr="00FF4437" w:rsidRDefault="00552D29" w:rsidP="00FF4437">
      <w:pPr>
        <w:widowControl w:val="0"/>
        <w:spacing w:line="360" w:lineRule="auto"/>
        <w:rPr>
          <w:color w:val="000000"/>
          <w:sz w:val="28"/>
          <w:szCs w:val="32"/>
        </w:rPr>
      </w:pPr>
      <w:r w:rsidRPr="00FF4437">
        <w:rPr>
          <w:color w:val="000000"/>
          <w:sz w:val="28"/>
          <w:szCs w:val="32"/>
        </w:rPr>
        <w:t>3. В.К. Замятин. Технология и оснащение производства машиностроения, - М.: Машиностроение, 1995.</w:t>
      </w:r>
    </w:p>
    <w:p w:rsidR="00552D29" w:rsidRPr="00FF4437" w:rsidRDefault="00552D29" w:rsidP="00FF4437">
      <w:pPr>
        <w:widowControl w:val="0"/>
        <w:spacing w:line="360" w:lineRule="auto"/>
        <w:rPr>
          <w:color w:val="000000"/>
          <w:sz w:val="28"/>
          <w:szCs w:val="32"/>
        </w:rPr>
      </w:pPr>
      <w:r w:rsidRPr="00FF4437">
        <w:rPr>
          <w:color w:val="000000"/>
          <w:sz w:val="28"/>
          <w:szCs w:val="32"/>
        </w:rPr>
        <w:t>4. А.Ф. Козьякова, Л.П. Морозова. Охрана труда в машиностроении, – М.: Машиностроение, 1990.</w:t>
      </w:r>
    </w:p>
    <w:p w:rsidR="00552D29" w:rsidRPr="00FF4437" w:rsidRDefault="00552D29" w:rsidP="00FF4437">
      <w:pPr>
        <w:widowControl w:val="0"/>
        <w:spacing w:line="360" w:lineRule="auto"/>
        <w:rPr>
          <w:color w:val="000000"/>
          <w:sz w:val="28"/>
          <w:szCs w:val="32"/>
        </w:rPr>
      </w:pPr>
      <w:r w:rsidRPr="00FF4437">
        <w:rPr>
          <w:color w:val="000000"/>
          <w:sz w:val="28"/>
          <w:szCs w:val="32"/>
        </w:rPr>
        <w:t>5. Е.В. Михайловский, Е.А. Тур. Устройство автомобиля, - М.: Машиностроение, 1985.</w:t>
      </w:r>
      <w:bookmarkStart w:id="0" w:name="_GoBack"/>
      <w:bookmarkEnd w:id="0"/>
    </w:p>
    <w:sectPr w:rsidR="00552D29" w:rsidRPr="00FF4437" w:rsidSect="00FF4437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ABD"/>
    <w:rsid w:val="0000054B"/>
    <w:rsid w:val="00031635"/>
    <w:rsid w:val="00075D36"/>
    <w:rsid w:val="000B1C1D"/>
    <w:rsid w:val="00131B18"/>
    <w:rsid w:val="001401A5"/>
    <w:rsid w:val="001916AC"/>
    <w:rsid w:val="00192E60"/>
    <w:rsid w:val="001A1A04"/>
    <w:rsid w:val="001A3E80"/>
    <w:rsid w:val="001E02A3"/>
    <w:rsid w:val="00205ABD"/>
    <w:rsid w:val="00256652"/>
    <w:rsid w:val="00256E83"/>
    <w:rsid w:val="00262F8F"/>
    <w:rsid w:val="002803F3"/>
    <w:rsid w:val="002822F0"/>
    <w:rsid w:val="002F181B"/>
    <w:rsid w:val="003122BA"/>
    <w:rsid w:val="00321E2D"/>
    <w:rsid w:val="003340A3"/>
    <w:rsid w:val="003347C6"/>
    <w:rsid w:val="00364505"/>
    <w:rsid w:val="00393BA9"/>
    <w:rsid w:val="003A2F0F"/>
    <w:rsid w:val="003F7203"/>
    <w:rsid w:val="00455BE2"/>
    <w:rsid w:val="00496750"/>
    <w:rsid w:val="004F4470"/>
    <w:rsid w:val="00515494"/>
    <w:rsid w:val="00544086"/>
    <w:rsid w:val="00552D29"/>
    <w:rsid w:val="00565BE9"/>
    <w:rsid w:val="005910C9"/>
    <w:rsid w:val="0062153E"/>
    <w:rsid w:val="00636A5C"/>
    <w:rsid w:val="0067363E"/>
    <w:rsid w:val="006C0058"/>
    <w:rsid w:val="006C47AA"/>
    <w:rsid w:val="00711532"/>
    <w:rsid w:val="00717B2A"/>
    <w:rsid w:val="007351B0"/>
    <w:rsid w:val="0074001F"/>
    <w:rsid w:val="007537F6"/>
    <w:rsid w:val="007A4308"/>
    <w:rsid w:val="007F2754"/>
    <w:rsid w:val="00801118"/>
    <w:rsid w:val="00830180"/>
    <w:rsid w:val="00830830"/>
    <w:rsid w:val="0084448F"/>
    <w:rsid w:val="00864917"/>
    <w:rsid w:val="008779F5"/>
    <w:rsid w:val="00893599"/>
    <w:rsid w:val="00897657"/>
    <w:rsid w:val="0090786C"/>
    <w:rsid w:val="00937436"/>
    <w:rsid w:val="0098758D"/>
    <w:rsid w:val="009A5C17"/>
    <w:rsid w:val="009D3453"/>
    <w:rsid w:val="009F285C"/>
    <w:rsid w:val="009F30A6"/>
    <w:rsid w:val="009F4F69"/>
    <w:rsid w:val="00A272DB"/>
    <w:rsid w:val="00A476E6"/>
    <w:rsid w:val="00A66CF6"/>
    <w:rsid w:val="00AA0446"/>
    <w:rsid w:val="00AB520B"/>
    <w:rsid w:val="00AC108A"/>
    <w:rsid w:val="00AC50DD"/>
    <w:rsid w:val="00AC51B0"/>
    <w:rsid w:val="00B2341D"/>
    <w:rsid w:val="00B33B79"/>
    <w:rsid w:val="00B36C46"/>
    <w:rsid w:val="00B37C4F"/>
    <w:rsid w:val="00B826D0"/>
    <w:rsid w:val="00BB45E4"/>
    <w:rsid w:val="00BB7FBB"/>
    <w:rsid w:val="00C07008"/>
    <w:rsid w:val="00C56FF7"/>
    <w:rsid w:val="00C87A0C"/>
    <w:rsid w:val="00CC7D44"/>
    <w:rsid w:val="00CD2AD8"/>
    <w:rsid w:val="00CE3BCF"/>
    <w:rsid w:val="00CF456D"/>
    <w:rsid w:val="00D158DA"/>
    <w:rsid w:val="00D705B7"/>
    <w:rsid w:val="00D74169"/>
    <w:rsid w:val="00DA6FB1"/>
    <w:rsid w:val="00DB7E7B"/>
    <w:rsid w:val="00DC4DD7"/>
    <w:rsid w:val="00DF2764"/>
    <w:rsid w:val="00E23FC5"/>
    <w:rsid w:val="00E563D8"/>
    <w:rsid w:val="00E809AF"/>
    <w:rsid w:val="00E9084B"/>
    <w:rsid w:val="00E92E89"/>
    <w:rsid w:val="00ED3436"/>
    <w:rsid w:val="00EF1034"/>
    <w:rsid w:val="00F0754B"/>
    <w:rsid w:val="00F13ADB"/>
    <w:rsid w:val="00F62CF3"/>
    <w:rsid w:val="00FE5BDC"/>
    <w:rsid w:val="00FF4437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4"/>
    <o:shapelayout v:ext="edit">
      <o:idmap v:ext="edit" data="1"/>
    </o:shapelayout>
  </w:shapeDefaults>
  <w:decimalSymbol w:val=","/>
  <w:listSeparator w:val=";"/>
  <w14:defaultImageDpi w14:val="0"/>
  <w15:chartTrackingRefBased/>
  <w15:docId w15:val="{E4C58D54-B93D-46E4-8278-77A7A57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6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27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897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717B2A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customStyle="1" w:styleId="127">
    <w:name w:val="Стиль Слева:  127 см"/>
    <w:basedOn w:val="a"/>
    <w:rsid w:val="00496750"/>
    <w:pPr>
      <w:tabs>
        <w:tab w:val="left" w:pos="851"/>
      </w:tabs>
      <w:ind w:left="7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84" Type="http://schemas.openxmlformats.org/officeDocument/2006/relationships/image" Target="media/image81.wmf"/><Relationship Id="rId89" Type="http://schemas.openxmlformats.org/officeDocument/2006/relationships/image" Target="media/image86.wmf"/><Relationship Id="rId16" Type="http://schemas.openxmlformats.org/officeDocument/2006/relationships/image" Target="media/image13.wmf"/><Relationship Id="rId11" Type="http://schemas.openxmlformats.org/officeDocument/2006/relationships/image" Target="media/image8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5" Type="http://schemas.openxmlformats.org/officeDocument/2006/relationships/image" Target="media/image2.wmf"/><Relationship Id="rId90" Type="http://schemas.openxmlformats.org/officeDocument/2006/relationships/image" Target="media/image87.wmf"/><Relationship Id="rId95" Type="http://schemas.openxmlformats.org/officeDocument/2006/relationships/theme" Target="theme/theme1.xml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93" Type="http://schemas.openxmlformats.org/officeDocument/2006/relationships/image" Target="media/image90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91" Type="http://schemas.openxmlformats.org/officeDocument/2006/relationships/image" Target="media/image8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9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34" Type="http://schemas.openxmlformats.org/officeDocument/2006/relationships/image" Target="media/image31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4" Type="http://schemas.openxmlformats.org/officeDocument/2006/relationships/image" Target="media/image21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4798</Words>
  <Characters>27353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123</Company>
  <LinksUpToDate>false</LinksUpToDate>
  <CharactersWithSpaces>32087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LINDA KING</dc:creator>
  <cp:keywords/>
  <dc:description/>
  <cp:lastModifiedBy>Irina</cp:lastModifiedBy>
  <cp:revision>2</cp:revision>
  <dcterms:created xsi:type="dcterms:W3CDTF">2014-09-12T07:32:00Z</dcterms:created>
  <dcterms:modified xsi:type="dcterms:W3CDTF">2014-09-12T07:32:00Z</dcterms:modified>
</cp:coreProperties>
</file>