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E04" w:rsidRDefault="00417E04" w:rsidP="00CE6D56">
      <w:pPr>
        <w:tabs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436D74" w:rsidRPr="00CE6D56" w:rsidRDefault="00436D74" w:rsidP="00CE6D56">
      <w:pPr>
        <w:tabs>
          <w:tab w:val="left" w:pos="6300"/>
        </w:tabs>
        <w:spacing w:line="360" w:lineRule="auto"/>
        <w:jc w:val="center"/>
        <w:rPr>
          <w:sz w:val="28"/>
          <w:szCs w:val="28"/>
        </w:rPr>
      </w:pPr>
      <w:r w:rsidRPr="00CE6D56">
        <w:rPr>
          <w:sz w:val="28"/>
          <w:szCs w:val="28"/>
        </w:rPr>
        <w:t>ФЕДЕРАЛЬНОЕ АГЕНТСВО ПО ОБРАЗОВАНИЮ</w:t>
      </w:r>
    </w:p>
    <w:p w:rsidR="00436D74" w:rsidRPr="00CE6D56" w:rsidRDefault="00436D74" w:rsidP="00CE6D56">
      <w:pPr>
        <w:spacing w:line="360" w:lineRule="auto"/>
        <w:jc w:val="center"/>
        <w:rPr>
          <w:sz w:val="28"/>
          <w:szCs w:val="28"/>
        </w:rPr>
      </w:pPr>
      <w:r w:rsidRPr="00CE6D56">
        <w:rPr>
          <w:sz w:val="28"/>
          <w:szCs w:val="28"/>
        </w:rPr>
        <w:t>ГОСУДАРСТВЕННОЕ ОБРАЗОВАТЕЛЬНОЕ УЧРЕЖДЕНИЕ</w:t>
      </w:r>
    </w:p>
    <w:p w:rsidR="00436D74" w:rsidRPr="00CE6D56" w:rsidRDefault="00436D74" w:rsidP="00CE6D56">
      <w:pPr>
        <w:spacing w:line="360" w:lineRule="auto"/>
        <w:jc w:val="center"/>
        <w:rPr>
          <w:sz w:val="28"/>
          <w:szCs w:val="28"/>
        </w:rPr>
      </w:pPr>
      <w:r w:rsidRPr="00CE6D56">
        <w:rPr>
          <w:sz w:val="28"/>
          <w:szCs w:val="28"/>
        </w:rPr>
        <w:t>ВЫСШЕГО ПРОФЕССИОНАЛЬНОГО ОБРАЗОВАНИЯ</w:t>
      </w:r>
    </w:p>
    <w:p w:rsidR="00436D74" w:rsidRPr="00CE6D56" w:rsidRDefault="00436D74" w:rsidP="00CE6D56">
      <w:pPr>
        <w:spacing w:line="360" w:lineRule="auto"/>
        <w:jc w:val="center"/>
        <w:rPr>
          <w:sz w:val="32"/>
          <w:szCs w:val="32"/>
        </w:rPr>
      </w:pPr>
    </w:p>
    <w:p w:rsidR="00436D74" w:rsidRPr="00C57B95" w:rsidRDefault="00436D74" w:rsidP="00436D74">
      <w:pPr>
        <w:spacing w:line="360" w:lineRule="auto"/>
        <w:jc w:val="center"/>
        <w:rPr>
          <w:sz w:val="28"/>
          <w:szCs w:val="28"/>
        </w:rPr>
      </w:pPr>
      <w:r w:rsidRPr="00C57B95">
        <w:rPr>
          <w:sz w:val="28"/>
          <w:szCs w:val="28"/>
        </w:rPr>
        <w:t xml:space="preserve">Кафедра </w:t>
      </w:r>
      <w:r>
        <w:rPr>
          <w:sz w:val="28"/>
          <w:szCs w:val="28"/>
        </w:rPr>
        <w:t>ф</w:t>
      </w:r>
      <w:r w:rsidRPr="00C57B95">
        <w:rPr>
          <w:sz w:val="28"/>
          <w:szCs w:val="28"/>
        </w:rPr>
        <w:t>инансов и бухгалтерского учета</w:t>
      </w:r>
    </w:p>
    <w:p w:rsidR="00436D74" w:rsidRPr="00C57B95" w:rsidRDefault="00436D74" w:rsidP="00436D74">
      <w:pPr>
        <w:spacing w:line="360" w:lineRule="auto"/>
        <w:jc w:val="center"/>
        <w:rPr>
          <w:sz w:val="28"/>
          <w:szCs w:val="28"/>
        </w:rPr>
      </w:pPr>
    </w:p>
    <w:p w:rsidR="00436D74" w:rsidRPr="00C57B95" w:rsidRDefault="00436D74" w:rsidP="00436D74">
      <w:pPr>
        <w:spacing w:line="360" w:lineRule="auto"/>
        <w:jc w:val="center"/>
        <w:rPr>
          <w:sz w:val="28"/>
          <w:szCs w:val="28"/>
        </w:rPr>
      </w:pPr>
    </w:p>
    <w:p w:rsidR="00436D74" w:rsidRPr="00C57B95" w:rsidRDefault="00436D74" w:rsidP="00436D74">
      <w:pPr>
        <w:spacing w:line="360" w:lineRule="auto"/>
        <w:jc w:val="center"/>
        <w:rPr>
          <w:sz w:val="28"/>
          <w:szCs w:val="28"/>
        </w:rPr>
      </w:pPr>
    </w:p>
    <w:p w:rsidR="00436D74" w:rsidRPr="00FA5DCF" w:rsidRDefault="00436D74" w:rsidP="00436D74">
      <w:pPr>
        <w:spacing w:line="360" w:lineRule="auto"/>
        <w:jc w:val="center"/>
        <w:rPr>
          <w:sz w:val="28"/>
          <w:szCs w:val="28"/>
        </w:rPr>
      </w:pPr>
    </w:p>
    <w:p w:rsidR="00436D74" w:rsidRPr="003349E8" w:rsidRDefault="00436D74" w:rsidP="00436D74">
      <w:pPr>
        <w:spacing w:line="360" w:lineRule="auto"/>
        <w:jc w:val="center"/>
        <w:rPr>
          <w:b/>
          <w:sz w:val="32"/>
          <w:szCs w:val="32"/>
        </w:rPr>
      </w:pPr>
      <w:r w:rsidRPr="003349E8">
        <w:rPr>
          <w:b/>
          <w:sz w:val="32"/>
          <w:szCs w:val="32"/>
        </w:rPr>
        <w:t>КУРСОВАЯ РАБОТА</w:t>
      </w:r>
    </w:p>
    <w:p w:rsidR="00436D74" w:rsidRPr="00FA5DCF" w:rsidRDefault="00436D74" w:rsidP="00436D74">
      <w:pPr>
        <w:spacing w:line="360" w:lineRule="auto"/>
        <w:jc w:val="center"/>
        <w:rPr>
          <w:sz w:val="28"/>
          <w:szCs w:val="28"/>
        </w:rPr>
      </w:pPr>
      <w:r w:rsidRPr="00FA5DCF">
        <w:rPr>
          <w:sz w:val="28"/>
          <w:szCs w:val="28"/>
        </w:rPr>
        <w:t>По дисциплине «Бухгалтерский финансовый учет»</w:t>
      </w:r>
    </w:p>
    <w:p w:rsidR="00436D74" w:rsidRPr="00FA5DCF" w:rsidRDefault="00436D74" w:rsidP="00436D74">
      <w:pPr>
        <w:spacing w:line="360" w:lineRule="auto"/>
        <w:jc w:val="center"/>
        <w:rPr>
          <w:sz w:val="28"/>
          <w:szCs w:val="28"/>
        </w:rPr>
      </w:pPr>
    </w:p>
    <w:p w:rsidR="00436D74" w:rsidRPr="00FA5DCF" w:rsidRDefault="00436D74" w:rsidP="00436D74">
      <w:pPr>
        <w:spacing w:line="360" w:lineRule="auto"/>
        <w:jc w:val="center"/>
        <w:rPr>
          <w:sz w:val="28"/>
          <w:szCs w:val="28"/>
        </w:rPr>
      </w:pPr>
      <w:r w:rsidRPr="00FA5DCF">
        <w:rPr>
          <w:sz w:val="28"/>
          <w:szCs w:val="28"/>
        </w:rPr>
        <w:t>На тему:</w:t>
      </w:r>
    </w:p>
    <w:p w:rsidR="00436D74" w:rsidRPr="00FA5DCF" w:rsidRDefault="00436D74" w:rsidP="00436D74">
      <w:pPr>
        <w:spacing w:line="360" w:lineRule="auto"/>
        <w:jc w:val="center"/>
        <w:rPr>
          <w:sz w:val="28"/>
          <w:szCs w:val="28"/>
        </w:rPr>
      </w:pPr>
      <w:r w:rsidRPr="00FA5DCF">
        <w:rPr>
          <w:sz w:val="28"/>
          <w:szCs w:val="28"/>
        </w:rPr>
        <w:t>Современные формы безналичных расчетов и</w:t>
      </w:r>
    </w:p>
    <w:p w:rsidR="00436D74" w:rsidRPr="00FA5DCF" w:rsidRDefault="00436D74" w:rsidP="00436D74">
      <w:pPr>
        <w:spacing w:line="360" w:lineRule="auto"/>
        <w:jc w:val="center"/>
        <w:rPr>
          <w:sz w:val="28"/>
          <w:szCs w:val="28"/>
        </w:rPr>
      </w:pPr>
      <w:r w:rsidRPr="00FA5DCF">
        <w:rPr>
          <w:sz w:val="28"/>
          <w:szCs w:val="28"/>
        </w:rPr>
        <w:t xml:space="preserve"> их отражение в бухгалтерском учете организации</w:t>
      </w:r>
    </w:p>
    <w:p w:rsidR="00436D74" w:rsidRPr="00C57B95" w:rsidRDefault="00436D74" w:rsidP="00436D74">
      <w:pPr>
        <w:spacing w:line="360" w:lineRule="auto"/>
        <w:jc w:val="center"/>
        <w:rPr>
          <w:sz w:val="28"/>
          <w:szCs w:val="28"/>
        </w:rPr>
      </w:pPr>
    </w:p>
    <w:p w:rsidR="00436D74" w:rsidRPr="00C57B95" w:rsidRDefault="00436D74" w:rsidP="00436D74">
      <w:pPr>
        <w:spacing w:line="360" w:lineRule="auto"/>
        <w:jc w:val="center"/>
        <w:rPr>
          <w:sz w:val="28"/>
          <w:szCs w:val="28"/>
        </w:rPr>
      </w:pPr>
    </w:p>
    <w:p w:rsidR="00436D74" w:rsidRPr="00C57B95" w:rsidRDefault="00436D74" w:rsidP="00436D74">
      <w:pPr>
        <w:tabs>
          <w:tab w:val="left" w:pos="7140"/>
          <w:tab w:val="right" w:pos="9355"/>
        </w:tabs>
        <w:spacing w:line="360" w:lineRule="auto"/>
        <w:rPr>
          <w:sz w:val="28"/>
          <w:szCs w:val="28"/>
        </w:rPr>
      </w:pPr>
      <w:r w:rsidRPr="00C57B95">
        <w:rPr>
          <w:sz w:val="28"/>
          <w:szCs w:val="28"/>
        </w:rPr>
        <w:tab/>
      </w:r>
    </w:p>
    <w:p w:rsidR="00436D74" w:rsidRPr="00C57B95" w:rsidRDefault="00436D74" w:rsidP="00436D74">
      <w:pPr>
        <w:jc w:val="center"/>
        <w:rPr>
          <w:sz w:val="28"/>
          <w:szCs w:val="28"/>
        </w:rPr>
      </w:pPr>
      <w:r w:rsidRPr="00C57B95">
        <w:rPr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     </w:t>
      </w:r>
      <w:r w:rsidRPr="00C57B95">
        <w:rPr>
          <w:sz w:val="28"/>
          <w:szCs w:val="28"/>
        </w:rPr>
        <w:t xml:space="preserve">                               </w:t>
      </w: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  <w:r w:rsidRPr="00C57B95">
        <w:rPr>
          <w:sz w:val="28"/>
          <w:szCs w:val="28"/>
        </w:rPr>
        <w:t xml:space="preserve">                                                                   </w:t>
      </w:r>
      <w:r>
        <w:rPr>
          <w:sz w:val="28"/>
          <w:szCs w:val="28"/>
        </w:rPr>
        <w:t xml:space="preserve"> </w:t>
      </w:r>
      <w:r w:rsidRPr="00C57B9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B152A2" w:rsidRDefault="00B152A2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B152A2" w:rsidRDefault="00B152A2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436D74" w:rsidRDefault="00436D74" w:rsidP="00436D74">
      <w:pPr>
        <w:tabs>
          <w:tab w:val="left" w:pos="6120"/>
          <w:tab w:val="left" w:pos="6300"/>
        </w:tabs>
        <w:spacing w:line="360" w:lineRule="auto"/>
        <w:jc w:val="center"/>
        <w:rPr>
          <w:sz w:val="28"/>
          <w:szCs w:val="28"/>
        </w:rPr>
      </w:pPr>
    </w:p>
    <w:p w:rsidR="00B152A2" w:rsidRPr="00613A2F" w:rsidRDefault="00436D74" w:rsidP="00CE6D56">
      <w:pPr>
        <w:spacing w:line="360" w:lineRule="auto"/>
        <w:jc w:val="center"/>
        <w:rPr>
          <w:sz w:val="28"/>
          <w:szCs w:val="28"/>
        </w:rPr>
      </w:pPr>
      <w:r w:rsidRPr="00C57B95">
        <w:rPr>
          <w:sz w:val="28"/>
          <w:szCs w:val="28"/>
        </w:rPr>
        <w:lastRenderedPageBreak/>
        <w:t>Набережные Челны</w:t>
      </w:r>
      <w:r w:rsidRPr="004218D8">
        <w:rPr>
          <w:sz w:val="28"/>
          <w:szCs w:val="28"/>
        </w:rPr>
        <w:t>-</w:t>
      </w:r>
      <w:smartTag w:uri="urn:schemas-microsoft-com:office:smarttags" w:element="metricconverter">
        <w:smartTagPr>
          <w:attr w:name="ProductID" w:val="2010 г"/>
        </w:smartTagPr>
        <w:r w:rsidRPr="00C57B95">
          <w:rPr>
            <w:sz w:val="28"/>
            <w:szCs w:val="28"/>
          </w:rPr>
          <w:t>20</w:t>
        </w:r>
        <w:r w:rsidR="00AF17D0">
          <w:rPr>
            <w:sz w:val="28"/>
            <w:szCs w:val="28"/>
          </w:rPr>
          <w:t>10</w:t>
        </w:r>
        <w:r>
          <w:rPr>
            <w:sz w:val="28"/>
            <w:szCs w:val="28"/>
          </w:rPr>
          <w:t xml:space="preserve"> г</w:t>
        </w:r>
      </w:smartTag>
      <w:r>
        <w:rPr>
          <w:sz w:val="28"/>
          <w:szCs w:val="28"/>
        </w:rPr>
        <w:t>.</w:t>
      </w:r>
      <w:r>
        <w:rPr>
          <w:b/>
          <w:sz w:val="28"/>
          <w:szCs w:val="28"/>
        </w:rPr>
        <w:br w:type="page"/>
      </w:r>
      <w:r w:rsidR="00B152A2" w:rsidRPr="00613A2F">
        <w:rPr>
          <w:sz w:val="28"/>
          <w:szCs w:val="28"/>
          <w:lang w:val="en-US"/>
        </w:rPr>
        <w:t>C</w:t>
      </w:r>
      <w:r w:rsidR="00B152A2" w:rsidRPr="00613A2F">
        <w:rPr>
          <w:sz w:val="28"/>
          <w:szCs w:val="28"/>
        </w:rPr>
        <w:t>ОДЕРЖАНИЕ</w:t>
      </w:r>
    </w:p>
    <w:p w:rsidR="00B152A2" w:rsidRPr="00CE6D56" w:rsidRDefault="00B152A2" w:rsidP="00B152A2">
      <w:pPr>
        <w:spacing w:line="360" w:lineRule="auto"/>
        <w:jc w:val="both"/>
        <w:rPr>
          <w:sz w:val="28"/>
          <w:szCs w:val="28"/>
        </w:rPr>
      </w:pPr>
    </w:p>
    <w:p w:rsidR="00B152A2" w:rsidRPr="00613A2F" w:rsidRDefault="00CE6D56" w:rsidP="00AF17D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</w:t>
      </w:r>
      <w:r w:rsidR="00B152A2" w:rsidRPr="00613A2F">
        <w:rPr>
          <w:sz w:val="28"/>
          <w:szCs w:val="28"/>
        </w:rPr>
        <w:t>.................</w:t>
      </w:r>
      <w:r w:rsidR="00B152A2">
        <w:rPr>
          <w:sz w:val="28"/>
          <w:szCs w:val="28"/>
        </w:rPr>
        <w:t>.</w:t>
      </w:r>
      <w:r>
        <w:rPr>
          <w:sz w:val="28"/>
          <w:szCs w:val="28"/>
        </w:rPr>
        <w:t>.........</w:t>
      </w:r>
      <w:r w:rsidR="003349E8">
        <w:rPr>
          <w:sz w:val="28"/>
          <w:szCs w:val="28"/>
        </w:rPr>
        <w:t>........................3</w:t>
      </w:r>
    </w:p>
    <w:p w:rsidR="00B152A2" w:rsidRPr="00613A2F" w:rsidRDefault="00B152A2" w:rsidP="00AF17D0">
      <w:pPr>
        <w:spacing w:line="360" w:lineRule="auto"/>
        <w:ind w:right="-81"/>
        <w:rPr>
          <w:sz w:val="28"/>
          <w:szCs w:val="28"/>
        </w:rPr>
      </w:pPr>
      <w:r w:rsidRPr="00613A2F">
        <w:rPr>
          <w:sz w:val="28"/>
          <w:szCs w:val="28"/>
        </w:rPr>
        <w:t>1.</w:t>
      </w:r>
      <w:r w:rsidR="00CE6D56">
        <w:rPr>
          <w:sz w:val="28"/>
          <w:szCs w:val="28"/>
        </w:rPr>
        <w:t xml:space="preserve">Теоретические аспекты бухгалтерского учета безналичных расчетов  </w:t>
      </w:r>
      <w:r w:rsidR="003349E8">
        <w:rPr>
          <w:sz w:val="28"/>
          <w:szCs w:val="28"/>
        </w:rPr>
        <w:t>….....5</w:t>
      </w:r>
    </w:p>
    <w:p w:rsidR="00B152A2" w:rsidRPr="00613A2F" w:rsidRDefault="00CE6D56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52A2" w:rsidRPr="00613A2F">
        <w:rPr>
          <w:sz w:val="28"/>
          <w:szCs w:val="28"/>
        </w:rPr>
        <w:t>1.1. Сущность и значение безналичных расчетов...........</w:t>
      </w:r>
      <w:r w:rsidR="00B152A2">
        <w:rPr>
          <w:sz w:val="28"/>
          <w:szCs w:val="28"/>
        </w:rPr>
        <w:t>..................</w:t>
      </w:r>
      <w:r w:rsidR="003349E8">
        <w:rPr>
          <w:sz w:val="28"/>
          <w:szCs w:val="28"/>
        </w:rPr>
        <w:t>.............</w:t>
      </w:r>
      <w:r w:rsidR="00B152A2" w:rsidRPr="00613A2F">
        <w:rPr>
          <w:sz w:val="28"/>
          <w:szCs w:val="28"/>
        </w:rPr>
        <w:t>...</w:t>
      </w:r>
      <w:r w:rsidR="00B152A2">
        <w:rPr>
          <w:sz w:val="28"/>
          <w:szCs w:val="28"/>
        </w:rPr>
        <w:t>5</w:t>
      </w:r>
    </w:p>
    <w:p w:rsidR="00B152A2" w:rsidRPr="00613A2F" w:rsidRDefault="00CE6D56" w:rsidP="00AF17D0">
      <w:pPr>
        <w:spacing w:line="360" w:lineRule="auto"/>
        <w:ind w:right="-81"/>
        <w:rPr>
          <w:bCs/>
          <w:color w:val="282828"/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52A2" w:rsidRPr="00613A2F">
        <w:rPr>
          <w:sz w:val="28"/>
          <w:szCs w:val="28"/>
        </w:rPr>
        <w:t xml:space="preserve">1.2. </w:t>
      </w:r>
      <w:r w:rsidR="00B152A2" w:rsidRPr="00613A2F">
        <w:rPr>
          <w:bCs/>
          <w:color w:val="282828"/>
          <w:sz w:val="28"/>
          <w:szCs w:val="28"/>
        </w:rPr>
        <w:t>Формы безналичных расчетов.....................................</w:t>
      </w:r>
      <w:r w:rsidR="003349E8">
        <w:rPr>
          <w:bCs/>
          <w:color w:val="282828"/>
          <w:sz w:val="28"/>
          <w:szCs w:val="28"/>
        </w:rPr>
        <w:t>..............................</w:t>
      </w:r>
      <w:r w:rsidR="00B152A2">
        <w:rPr>
          <w:bCs/>
          <w:color w:val="282828"/>
          <w:sz w:val="28"/>
          <w:szCs w:val="28"/>
        </w:rPr>
        <w:t>..7</w:t>
      </w:r>
    </w:p>
    <w:p w:rsidR="00B152A2" w:rsidRPr="00613A2F" w:rsidRDefault="00CE6D56" w:rsidP="00AF17D0">
      <w:pPr>
        <w:spacing w:line="360" w:lineRule="auto"/>
        <w:ind w:right="-81"/>
        <w:rPr>
          <w:bCs/>
          <w:color w:val="282828"/>
          <w:sz w:val="28"/>
          <w:szCs w:val="28"/>
        </w:rPr>
      </w:pPr>
      <w:r>
        <w:rPr>
          <w:bCs/>
          <w:color w:val="282828"/>
          <w:sz w:val="28"/>
          <w:szCs w:val="28"/>
        </w:rPr>
        <w:t xml:space="preserve">   </w:t>
      </w:r>
      <w:r w:rsidR="00B152A2" w:rsidRPr="00613A2F">
        <w:rPr>
          <w:bCs/>
          <w:color w:val="282828"/>
          <w:sz w:val="28"/>
          <w:szCs w:val="28"/>
        </w:rPr>
        <w:t>1.3. Синтетический и аналитический учет безналичных расчетов....</w:t>
      </w:r>
      <w:r w:rsidR="003349E8">
        <w:rPr>
          <w:bCs/>
          <w:color w:val="282828"/>
          <w:sz w:val="28"/>
          <w:szCs w:val="28"/>
        </w:rPr>
        <w:t>............17</w:t>
      </w:r>
    </w:p>
    <w:p w:rsidR="00B152A2" w:rsidRPr="00613A2F" w:rsidRDefault="00B152A2" w:rsidP="00AF17D0">
      <w:pPr>
        <w:spacing w:line="360" w:lineRule="auto"/>
        <w:ind w:right="-81"/>
        <w:rPr>
          <w:sz w:val="28"/>
          <w:szCs w:val="28"/>
        </w:rPr>
      </w:pPr>
      <w:r w:rsidRPr="00613A2F">
        <w:rPr>
          <w:sz w:val="28"/>
          <w:szCs w:val="28"/>
        </w:rPr>
        <w:t>2.</w:t>
      </w:r>
      <w:r w:rsidR="00CE6D56">
        <w:rPr>
          <w:sz w:val="28"/>
          <w:szCs w:val="28"/>
        </w:rPr>
        <w:t>Учет безналичных расчетов в ООО «Строй Сервис Спец Ремонт»</w:t>
      </w:r>
      <w:r>
        <w:rPr>
          <w:sz w:val="28"/>
          <w:szCs w:val="28"/>
        </w:rPr>
        <w:t>......</w:t>
      </w:r>
      <w:r w:rsidR="003349E8">
        <w:rPr>
          <w:sz w:val="28"/>
          <w:szCs w:val="28"/>
        </w:rPr>
        <w:t>.....</w:t>
      </w:r>
      <w:r>
        <w:rPr>
          <w:sz w:val="28"/>
          <w:szCs w:val="28"/>
        </w:rPr>
        <w:t>...21</w:t>
      </w:r>
    </w:p>
    <w:p w:rsidR="003349E8" w:rsidRDefault="00CE6D56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52A2" w:rsidRPr="00613A2F">
        <w:rPr>
          <w:sz w:val="28"/>
          <w:szCs w:val="28"/>
        </w:rPr>
        <w:t xml:space="preserve">2.1. Организационно-экономическая характеристика деятельности </w:t>
      </w:r>
    </w:p>
    <w:p w:rsidR="00B152A2" w:rsidRPr="00613A2F" w:rsidRDefault="003349E8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B152A2" w:rsidRPr="00613A2F">
        <w:rPr>
          <w:sz w:val="28"/>
          <w:szCs w:val="28"/>
        </w:rPr>
        <w:t>предприятия..........................................................................................</w:t>
      </w:r>
      <w:r>
        <w:rPr>
          <w:sz w:val="28"/>
          <w:szCs w:val="28"/>
        </w:rPr>
        <w:t>.</w:t>
      </w:r>
      <w:r w:rsidR="00B152A2" w:rsidRPr="00613A2F">
        <w:rPr>
          <w:sz w:val="28"/>
          <w:szCs w:val="28"/>
        </w:rPr>
        <w:t>.</w:t>
      </w:r>
      <w:r>
        <w:rPr>
          <w:sz w:val="28"/>
          <w:szCs w:val="28"/>
        </w:rPr>
        <w:t>.........</w:t>
      </w:r>
      <w:r w:rsidR="00B152A2" w:rsidRPr="00613A2F">
        <w:rPr>
          <w:sz w:val="28"/>
          <w:szCs w:val="28"/>
        </w:rPr>
        <w:t>...</w:t>
      </w:r>
      <w:r w:rsidR="00B152A2">
        <w:rPr>
          <w:sz w:val="28"/>
          <w:szCs w:val="28"/>
        </w:rPr>
        <w:t>21</w:t>
      </w:r>
    </w:p>
    <w:p w:rsidR="00B152A2" w:rsidRPr="00613A2F" w:rsidRDefault="00CE6D56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52A2" w:rsidRPr="00613A2F">
        <w:rPr>
          <w:sz w:val="28"/>
          <w:szCs w:val="28"/>
        </w:rPr>
        <w:t>2.2. Организация бухгалтерского учета на предприятии....................</w:t>
      </w:r>
      <w:r w:rsidR="00B152A2">
        <w:rPr>
          <w:sz w:val="28"/>
          <w:szCs w:val="28"/>
        </w:rPr>
        <w:t>...</w:t>
      </w:r>
      <w:r w:rsidR="003349E8">
        <w:rPr>
          <w:sz w:val="28"/>
          <w:szCs w:val="28"/>
        </w:rPr>
        <w:t>.</w:t>
      </w:r>
      <w:r w:rsidR="00B152A2" w:rsidRPr="00613A2F">
        <w:rPr>
          <w:sz w:val="28"/>
          <w:szCs w:val="28"/>
        </w:rPr>
        <w:t>.</w:t>
      </w:r>
      <w:r w:rsidR="003349E8">
        <w:rPr>
          <w:sz w:val="28"/>
          <w:szCs w:val="28"/>
        </w:rPr>
        <w:t>..</w:t>
      </w:r>
      <w:r w:rsidR="00B152A2" w:rsidRPr="00613A2F">
        <w:rPr>
          <w:sz w:val="28"/>
          <w:szCs w:val="28"/>
        </w:rPr>
        <w:t>.....</w:t>
      </w:r>
      <w:r w:rsidR="00B152A2">
        <w:rPr>
          <w:sz w:val="28"/>
          <w:szCs w:val="28"/>
        </w:rPr>
        <w:t>22</w:t>
      </w:r>
    </w:p>
    <w:p w:rsidR="003349E8" w:rsidRDefault="00CE6D56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52A2" w:rsidRPr="00613A2F">
        <w:rPr>
          <w:sz w:val="28"/>
          <w:szCs w:val="28"/>
        </w:rPr>
        <w:t xml:space="preserve">2.3. Особенности учета расчетов по платежным поручениям в </w:t>
      </w:r>
      <w:r w:rsidR="003349E8">
        <w:rPr>
          <w:sz w:val="28"/>
          <w:szCs w:val="28"/>
        </w:rPr>
        <w:t xml:space="preserve">     </w:t>
      </w:r>
    </w:p>
    <w:p w:rsidR="00B152A2" w:rsidRPr="00613A2F" w:rsidRDefault="003349E8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52A2" w:rsidRPr="00613A2F">
        <w:rPr>
          <w:sz w:val="28"/>
          <w:szCs w:val="28"/>
        </w:rPr>
        <w:t>организации........................................................</w:t>
      </w:r>
      <w:r>
        <w:rPr>
          <w:sz w:val="28"/>
          <w:szCs w:val="28"/>
        </w:rPr>
        <w:t>............................</w:t>
      </w:r>
      <w:r w:rsidR="00B152A2" w:rsidRPr="00613A2F">
        <w:rPr>
          <w:sz w:val="28"/>
          <w:szCs w:val="28"/>
        </w:rPr>
        <w:t>.</w:t>
      </w:r>
      <w:r>
        <w:rPr>
          <w:sz w:val="28"/>
          <w:szCs w:val="28"/>
        </w:rPr>
        <w:t>..</w:t>
      </w:r>
      <w:r w:rsidR="00B152A2" w:rsidRPr="00613A2F">
        <w:rPr>
          <w:sz w:val="28"/>
          <w:szCs w:val="28"/>
        </w:rPr>
        <w:t>.....</w:t>
      </w:r>
      <w:r>
        <w:rPr>
          <w:sz w:val="28"/>
          <w:szCs w:val="28"/>
        </w:rPr>
        <w:t>....</w:t>
      </w:r>
      <w:r w:rsidR="00B152A2" w:rsidRPr="00613A2F">
        <w:rPr>
          <w:sz w:val="28"/>
          <w:szCs w:val="28"/>
        </w:rPr>
        <w:t>.........</w:t>
      </w:r>
      <w:r>
        <w:rPr>
          <w:sz w:val="28"/>
          <w:szCs w:val="28"/>
        </w:rPr>
        <w:t>26</w:t>
      </w:r>
    </w:p>
    <w:p w:rsidR="00B152A2" w:rsidRPr="00177D06" w:rsidRDefault="00CE6D56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152A2" w:rsidRPr="00613A2F">
        <w:rPr>
          <w:sz w:val="28"/>
          <w:szCs w:val="28"/>
        </w:rPr>
        <w:t xml:space="preserve">2.4. Особенности учета </w:t>
      </w:r>
      <w:r w:rsidR="00B152A2">
        <w:rPr>
          <w:sz w:val="28"/>
          <w:szCs w:val="28"/>
        </w:rPr>
        <w:t>расчетов</w:t>
      </w:r>
      <w:r w:rsidR="00B152A2" w:rsidRPr="00883656">
        <w:rPr>
          <w:sz w:val="28"/>
          <w:szCs w:val="28"/>
        </w:rPr>
        <w:t xml:space="preserve"> </w:t>
      </w:r>
      <w:r w:rsidR="00B152A2">
        <w:rPr>
          <w:sz w:val="28"/>
          <w:szCs w:val="28"/>
        </w:rPr>
        <w:t xml:space="preserve">по аккредитиву </w:t>
      </w:r>
      <w:r w:rsidR="00B152A2" w:rsidRPr="00613A2F">
        <w:rPr>
          <w:sz w:val="28"/>
          <w:szCs w:val="28"/>
        </w:rPr>
        <w:t>в организации</w:t>
      </w:r>
      <w:r w:rsidR="003349E8">
        <w:rPr>
          <w:sz w:val="28"/>
          <w:szCs w:val="28"/>
        </w:rPr>
        <w:t>..................27</w:t>
      </w:r>
    </w:p>
    <w:p w:rsidR="00B152A2" w:rsidRPr="00613A2F" w:rsidRDefault="00B152A2" w:rsidP="00AF17D0">
      <w:pPr>
        <w:spacing w:line="360" w:lineRule="auto"/>
        <w:ind w:right="-81"/>
        <w:rPr>
          <w:sz w:val="28"/>
          <w:szCs w:val="28"/>
        </w:rPr>
      </w:pPr>
      <w:r w:rsidRPr="00613A2F">
        <w:rPr>
          <w:sz w:val="28"/>
          <w:szCs w:val="28"/>
        </w:rPr>
        <w:t>З</w:t>
      </w:r>
      <w:r w:rsidR="00CE6D56">
        <w:rPr>
          <w:sz w:val="28"/>
          <w:szCs w:val="28"/>
        </w:rPr>
        <w:t xml:space="preserve">аключение </w:t>
      </w:r>
      <w:r w:rsidRPr="00613A2F">
        <w:rPr>
          <w:sz w:val="28"/>
          <w:szCs w:val="28"/>
        </w:rPr>
        <w:t>...................................................</w:t>
      </w:r>
      <w:r>
        <w:rPr>
          <w:sz w:val="28"/>
          <w:szCs w:val="28"/>
        </w:rPr>
        <w:t>..</w:t>
      </w:r>
      <w:r w:rsidRPr="00613A2F">
        <w:rPr>
          <w:sz w:val="28"/>
          <w:szCs w:val="28"/>
        </w:rPr>
        <w:t>................</w:t>
      </w:r>
      <w:r w:rsidR="003349E8">
        <w:rPr>
          <w:sz w:val="28"/>
          <w:szCs w:val="28"/>
        </w:rPr>
        <w:t>............</w:t>
      </w:r>
      <w:r w:rsidRPr="00613A2F">
        <w:rPr>
          <w:sz w:val="28"/>
          <w:szCs w:val="28"/>
        </w:rPr>
        <w:t>...........................</w:t>
      </w:r>
      <w:r w:rsidR="003349E8">
        <w:rPr>
          <w:sz w:val="28"/>
          <w:szCs w:val="28"/>
        </w:rPr>
        <w:t>30</w:t>
      </w:r>
    </w:p>
    <w:p w:rsidR="00B152A2" w:rsidRPr="00613A2F" w:rsidRDefault="00CE6D56" w:rsidP="00AF17D0">
      <w:pPr>
        <w:spacing w:line="360" w:lineRule="auto"/>
        <w:ind w:right="-81"/>
        <w:rPr>
          <w:sz w:val="28"/>
          <w:szCs w:val="28"/>
        </w:rPr>
      </w:pPr>
      <w:r>
        <w:rPr>
          <w:sz w:val="28"/>
          <w:szCs w:val="28"/>
        </w:rPr>
        <w:t xml:space="preserve">Список использованной литературы </w:t>
      </w:r>
      <w:r w:rsidR="00B152A2">
        <w:rPr>
          <w:sz w:val="28"/>
          <w:szCs w:val="28"/>
        </w:rPr>
        <w:t>.</w:t>
      </w:r>
      <w:r w:rsidR="00B152A2" w:rsidRPr="00613A2F">
        <w:rPr>
          <w:sz w:val="28"/>
          <w:szCs w:val="28"/>
        </w:rPr>
        <w:t>.........</w:t>
      </w:r>
      <w:r w:rsidR="00B152A2">
        <w:rPr>
          <w:sz w:val="28"/>
          <w:szCs w:val="28"/>
        </w:rPr>
        <w:t>......</w:t>
      </w:r>
      <w:r w:rsidR="00B152A2" w:rsidRPr="00613A2F">
        <w:rPr>
          <w:sz w:val="28"/>
          <w:szCs w:val="28"/>
        </w:rPr>
        <w:t>...................</w:t>
      </w:r>
      <w:r w:rsidR="003349E8">
        <w:rPr>
          <w:sz w:val="28"/>
          <w:szCs w:val="28"/>
        </w:rPr>
        <w:t>..........................</w:t>
      </w:r>
      <w:r w:rsidR="00B152A2" w:rsidRPr="00613A2F">
        <w:rPr>
          <w:sz w:val="28"/>
          <w:szCs w:val="28"/>
        </w:rPr>
        <w:t>.....</w:t>
      </w:r>
      <w:r w:rsidR="00B152A2">
        <w:rPr>
          <w:sz w:val="28"/>
          <w:szCs w:val="28"/>
        </w:rPr>
        <w:t>3</w:t>
      </w:r>
      <w:r w:rsidR="003349E8">
        <w:rPr>
          <w:sz w:val="28"/>
          <w:szCs w:val="28"/>
        </w:rPr>
        <w:t>2</w:t>
      </w:r>
    </w:p>
    <w:p w:rsidR="00461076" w:rsidRPr="00094663" w:rsidRDefault="00B152A2" w:rsidP="00436D7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61076" w:rsidRPr="00094663">
        <w:rPr>
          <w:b/>
          <w:sz w:val="28"/>
          <w:szCs w:val="28"/>
        </w:rPr>
        <w:t>ВВЕДЕНИЕ</w:t>
      </w:r>
    </w:p>
    <w:p w:rsidR="00461076" w:rsidRDefault="00461076" w:rsidP="00461076">
      <w:pPr>
        <w:spacing w:line="360" w:lineRule="auto"/>
        <w:jc w:val="center"/>
        <w:rPr>
          <w:sz w:val="28"/>
          <w:szCs w:val="28"/>
        </w:rPr>
      </w:pPr>
    </w:p>
    <w:p w:rsidR="007374FF" w:rsidRPr="007374FF" w:rsidRDefault="007374FF" w:rsidP="007374FF">
      <w:pPr>
        <w:spacing w:line="360" w:lineRule="auto"/>
        <w:ind w:firstLine="357"/>
        <w:jc w:val="both"/>
        <w:rPr>
          <w:sz w:val="28"/>
          <w:szCs w:val="28"/>
        </w:rPr>
      </w:pPr>
      <w:r w:rsidRPr="007374FF">
        <w:rPr>
          <w:sz w:val="28"/>
          <w:szCs w:val="28"/>
        </w:rPr>
        <w:t>В современных условиях деньги являются неотъемлемым атрибутом хозяйственной жизни. Поэтому все сделки, связанные с поставками материальных ценностей и оказанием услуг, осущ</w:t>
      </w:r>
      <w:r>
        <w:rPr>
          <w:sz w:val="28"/>
          <w:szCs w:val="28"/>
        </w:rPr>
        <w:t>еств</w:t>
      </w:r>
      <w:r w:rsidRPr="007374FF">
        <w:rPr>
          <w:sz w:val="28"/>
          <w:szCs w:val="28"/>
        </w:rPr>
        <w:t>ляются денежными расчетами. Последние могут принимать как наличную, так и безналичную форму. Организация денежных расчетов с использованием безналичных денег гораздо предпочтительнее платежей наличными деньгами, поскольку достигается значительная экономия на издержках обращения. Широкому применению безналичных расчетов способствует разветвленная сеть банков, а также заинтересованность государства в их развитии, как по причине экономии, так и с целью изучения и регулирования макроэкономических процессов.</w:t>
      </w:r>
    </w:p>
    <w:p w:rsidR="00461076" w:rsidRDefault="003926FA" w:rsidP="008808FB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Переход </w:t>
      </w:r>
      <w:r w:rsidR="00F22781">
        <w:rPr>
          <w:sz w:val="28"/>
          <w:szCs w:val="28"/>
        </w:rPr>
        <w:t>России</w:t>
      </w:r>
      <w:r>
        <w:rPr>
          <w:sz w:val="28"/>
          <w:szCs w:val="28"/>
        </w:rPr>
        <w:t xml:space="preserve"> на</w:t>
      </w:r>
      <w:r w:rsidR="007374FF" w:rsidRPr="007374FF">
        <w:rPr>
          <w:sz w:val="28"/>
          <w:szCs w:val="28"/>
        </w:rPr>
        <w:t xml:space="preserve"> рыночны</w:t>
      </w:r>
      <w:r>
        <w:rPr>
          <w:sz w:val="28"/>
          <w:szCs w:val="28"/>
        </w:rPr>
        <w:t>е</w:t>
      </w:r>
      <w:r w:rsidR="007374FF" w:rsidRPr="007374FF">
        <w:rPr>
          <w:sz w:val="28"/>
          <w:szCs w:val="28"/>
        </w:rPr>
        <w:t xml:space="preserve"> отношени</w:t>
      </w:r>
      <w:r>
        <w:rPr>
          <w:sz w:val="28"/>
          <w:szCs w:val="28"/>
        </w:rPr>
        <w:t>я, ее интеграция в мировое экономическое пространство</w:t>
      </w:r>
      <w:r w:rsidR="007374FF" w:rsidRPr="007374FF">
        <w:rPr>
          <w:sz w:val="28"/>
          <w:szCs w:val="28"/>
        </w:rPr>
        <w:t xml:space="preserve"> потребовало изменения основ системы безналичных расчетов, в том числе принципов их организации.</w:t>
      </w:r>
      <w:r w:rsidR="007374FF" w:rsidRPr="007374FF">
        <w:rPr>
          <w:sz w:val="28"/>
          <w:szCs w:val="28"/>
        </w:rPr>
        <w:br/>
        <w:t>Изменения происходят и в функционировании банков: повышается самостоятельность и роль банков; идет поиск оптимального разграничения сфер деятельности и функций, специализированных финансово-кредитных и банковских учреждений, постоянно разрабатываются новое банковское законодательство в соответствии с задачами современного этапа развития.</w:t>
      </w:r>
    </w:p>
    <w:p w:rsidR="008808FB" w:rsidRPr="008808FB" w:rsidRDefault="00D97A1D" w:rsidP="008808FB">
      <w:pPr>
        <w:pStyle w:val="HTML"/>
        <w:spacing w:line="360" w:lineRule="auto"/>
        <w:ind w:firstLine="357"/>
        <w:jc w:val="both"/>
        <w:rPr>
          <w:rFonts w:ascii="Times New Roman" w:hAnsi="Times New Roman" w:cs="Times New Roman"/>
          <w:sz w:val="28"/>
          <w:szCs w:val="28"/>
        </w:rPr>
      </w:pPr>
      <w:r w:rsidRPr="008808FB">
        <w:rPr>
          <w:rFonts w:ascii="Times New Roman" w:hAnsi="Times New Roman" w:cs="Times New Roman"/>
          <w:sz w:val="28"/>
          <w:szCs w:val="28"/>
        </w:rPr>
        <w:t xml:space="preserve">Актуальность темы курсовой работы заключается в том, что от </w:t>
      </w:r>
      <w:r w:rsidRPr="008808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95AD8" w:rsidRPr="008808FB">
        <w:rPr>
          <w:rFonts w:ascii="Times New Roman" w:hAnsi="Times New Roman" w:cs="Times New Roman"/>
          <w:color w:val="000000"/>
          <w:sz w:val="28"/>
          <w:szCs w:val="28"/>
        </w:rPr>
        <w:t>эффектив</w:t>
      </w:r>
      <w:r w:rsidRPr="008808FB">
        <w:rPr>
          <w:rFonts w:ascii="Times New Roman" w:hAnsi="Times New Roman" w:cs="Times New Roman"/>
          <w:color w:val="000000"/>
          <w:sz w:val="28"/>
          <w:szCs w:val="28"/>
        </w:rPr>
        <w:t xml:space="preserve">ности применения тех или иных форм расчетов и способов исполнения обязательств, четкости, полноты, правильности и упорядоченности используемого при этом документооборота, в конечном счете, зависит как результат каждой сделки, так и в целом работа организации. </w:t>
      </w:r>
      <w:r w:rsidR="008808FB">
        <w:rPr>
          <w:rFonts w:ascii="Times New Roman" w:hAnsi="Times New Roman" w:cs="Times New Roman"/>
          <w:color w:val="000000"/>
          <w:sz w:val="28"/>
          <w:szCs w:val="28"/>
        </w:rPr>
        <w:t>Также</w:t>
      </w:r>
      <w:r w:rsidR="00807BDA">
        <w:rPr>
          <w:rFonts w:ascii="Times New Roman" w:hAnsi="Times New Roman" w:cs="Times New Roman"/>
          <w:sz w:val="28"/>
          <w:szCs w:val="28"/>
        </w:rPr>
        <w:t xml:space="preserve"> в </w:t>
      </w:r>
      <w:r w:rsidR="008808FB" w:rsidRPr="008808FB">
        <w:rPr>
          <w:rFonts w:ascii="Times New Roman" w:hAnsi="Times New Roman" w:cs="Times New Roman"/>
          <w:sz w:val="28"/>
          <w:szCs w:val="28"/>
        </w:rPr>
        <w:t xml:space="preserve">настоящее время обозначилась острая </w:t>
      </w:r>
      <w:r w:rsidR="00807BDA">
        <w:rPr>
          <w:rFonts w:ascii="Times New Roman" w:hAnsi="Times New Roman" w:cs="Times New Roman"/>
          <w:sz w:val="28"/>
          <w:szCs w:val="28"/>
        </w:rPr>
        <w:t xml:space="preserve">нужда в изучении и внедрении </w:t>
      </w:r>
      <w:r w:rsidR="008808FB" w:rsidRPr="008808FB">
        <w:rPr>
          <w:rFonts w:ascii="Times New Roman" w:hAnsi="Times New Roman" w:cs="Times New Roman"/>
          <w:sz w:val="28"/>
          <w:szCs w:val="28"/>
        </w:rPr>
        <w:t>всеми участниками</w:t>
      </w:r>
      <w:r w:rsidR="008808FB">
        <w:rPr>
          <w:rFonts w:ascii="Times New Roman" w:hAnsi="Times New Roman" w:cs="Times New Roman"/>
          <w:sz w:val="28"/>
          <w:szCs w:val="28"/>
        </w:rPr>
        <w:t xml:space="preserve"> </w:t>
      </w:r>
      <w:r w:rsidR="008808FB" w:rsidRPr="008808FB">
        <w:rPr>
          <w:rFonts w:ascii="Times New Roman" w:hAnsi="Times New Roman" w:cs="Times New Roman"/>
          <w:sz w:val="28"/>
          <w:szCs w:val="28"/>
        </w:rPr>
        <w:t>рыночных отношений механизмов функционирования новых форм безналичных</w:t>
      </w:r>
      <w:r w:rsidR="008808FB">
        <w:rPr>
          <w:rFonts w:ascii="Times New Roman" w:hAnsi="Times New Roman" w:cs="Times New Roman"/>
          <w:sz w:val="28"/>
          <w:szCs w:val="28"/>
        </w:rPr>
        <w:t xml:space="preserve"> </w:t>
      </w:r>
      <w:r w:rsidR="008808FB" w:rsidRPr="008808FB">
        <w:rPr>
          <w:rFonts w:ascii="Times New Roman" w:hAnsi="Times New Roman" w:cs="Times New Roman"/>
          <w:sz w:val="28"/>
          <w:szCs w:val="28"/>
        </w:rPr>
        <w:t>расчетов.</w:t>
      </w:r>
    </w:p>
    <w:p w:rsidR="00D97A1D" w:rsidRDefault="00D97A1D" w:rsidP="007374FF">
      <w:pPr>
        <w:spacing w:line="360" w:lineRule="auto"/>
        <w:ind w:firstLine="357"/>
        <w:jc w:val="both"/>
        <w:rPr>
          <w:color w:val="000000"/>
          <w:sz w:val="28"/>
          <w:szCs w:val="28"/>
        </w:rPr>
      </w:pPr>
    </w:p>
    <w:p w:rsidR="00D97A1D" w:rsidRPr="00D97A1D" w:rsidRDefault="00F22781" w:rsidP="00D97A1D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Целями</w:t>
      </w:r>
      <w:r w:rsidR="00D97A1D" w:rsidRPr="00D97A1D">
        <w:rPr>
          <w:sz w:val="28"/>
          <w:szCs w:val="28"/>
        </w:rPr>
        <w:t xml:space="preserve"> </w:t>
      </w:r>
      <w:r>
        <w:rPr>
          <w:sz w:val="28"/>
          <w:szCs w:val="28"/>
        </w:rPr>
        <w:t>курсов</w:t>
      </w:r>
      <w:r w:rsidR="00D97A1D" w:rsidRPr="00D97A1D">
        <w:rPr>
          <w:sz w:val="28"/>
          <w:szCs w:val="28"/>
        </w:rPr>
        <w:t>ой работы явля</w:t>
      </w:r>
      <w:r>
        <w:rPr>
          <w:sz w:val="28"/>
          <w:szCs w:val="28"/>
        </w:rPr>
        <w:t>ются исследования</w:t>
      </w:r>
      <w:r w:rsidR="00D97A1D" w:rsidRPr="00D97A1D">
        <w:rPr>
          <w:sz w:val="28"/>
          <w:szCs w:val="28"/>
        </w:rPr>
        <w:t xml:space="preserve"> порядка и правил учета безналичных расчетов на предприятии, а также </w:t>
      </w:r>
      <w:r w:rsidR="00F96C24">
        <w:rPr>
          <w:sz w:val="28"/>
          <w:szCs w:val="28"/>
        </w:rPr>
        <w:t xml:space="preserve">выявление проблем по </w:t>
      </w:r>
      <w:r w:rsidR="00D97A1D" w:rsidRPr="00D97A1D">
        <w:rPr>
          <w:sz w:val="28"/>
          <w:szCs w:val="28"/>
        </w:rPr>
        <w:t xml:space="preserve"> его совершенствованию.</w:t>
      </w:r>
    </w:p>
    <w:p w:rsidR="00D97A1D" w:rsidRPr="00D97A1D" w:rsidRDefault="00D97A1D" w:rsidP="00D97A1D">
      <w:pPr>
        <w:spacing w:line="360" w:lineRule="auto"/>
        <w:ind w:right="-79" w:firstLine="357"/>
        <w:jc w:val="both"/>
        <w:rPr>
          <w:sz w:val="28"/>
          <w:szCs w:val="28"/>
        </w:rPr>
      </w:pPr>
      <w:r w:rsidRPr="00D97A1D">
        <w:rPr>
          <w:sz w:val="28"/>
          <w:szCs w:val="28"/>
        </w:rPr>
        <w:t>Достижение указанных целей потребовало постановки и решение следующих задач:</w:t>
      </w:r>
    </w:p>
    <w:p w:rsidR="00D97A1D" w:rsidRDefault="00D97A1D" w:rsidP="00D97A1D">
      <w:pPr>
        <w:numPr>
          <w:ilvl w:val="0"/>
          <w:numId w:val="4"/>
        </w:numPr>
        <w:spacing w:line="360" w:lineRule="auto"/>
        <w:ind w:right="-79"/>
        <w:jc w:val="both"/>
        <w:rPr>
          <w:sz w:val="28"/>
          <w:szCs w:val="28"/>
        </w:rPr>
      </w:pPr>
      <w:r w:rsidRPr="00D97A1D">
        <w:rPr>
          <w:sz w:val="28"/>
          <w:szCs w:val="28"/>
        </w:rPr>
        <w:t>исследовать сущность и значение безналичного расчета;</w:t>
      </w:r>
    </w:p>
    <w:p w:rsidR="00D97A1D" w:rsidRDefault="00D97A1D" w:rsidP="00D97A1D">
      <w:pPr>
        <w:numPr>
          <w:ilvl w:val="0"/>
          <w:numId w:val="4"/>
        </w:numPr>
        <w:spacing w:line="360" w:lineRule="auto"/>
        <w:ind w:right="-79"/>
        <w:jc w:val="both"/>
        <w:rPr>
          <w:sz w:val="28"/>
          <w:szCs w:val="28"/>
        </w:rPr>
      </w:pPr>
      <w:r w:rsidRPr="00D97A1D">
        <w:rPr>
          <w:sz w:val="28"/>
          <w:szCs w:val="28"/>
        </w:rPr>
        <w:t xml:space="preserve">охарактеризовать формы безналичных расчетов и </w:t>
      </w:r>
      <w:r w:rsidR="00531910">
        <w:rPr>
          <w:sz w:val="28"/>
          <w:szCs w:val="28"/>
        </w:rPr>
        <w:t xml:space="preserve"> рассмотреть их бухгалтерский учет</w:t>
      </w:r>
      <w:r w:rsidRPr="00D97A1D">
        <w:rPr>
          <w:sz w:val="28"/>
          <w:szCs w:val="28"/>
        </w:rPr>
        <w:t>;</w:t>
      </w:r>
    </w:p>
    <w:p w:rsidR="00D97A1D" w:rsidRDefault="00D97A1D" w:rsidP="00D97A1D">
      <w:pPr>
        <w:numPr>
          <w:ilvl w:val="0"/>
          <w:numId w:val="4"/>
        </w:numPr>
        <w:spacing w:line="360" w:lineRule="auto"/>
        <w:ind w:right="-79"/>
        <w:jc w:val="both"/>
        <w:rPr>
          <w:sz w:val="28"/>
          <w:szCs w:val="28"/>
        </w:rPr>
      </w:pPr>
      <w:r w:rsidRPr="00D97A1D">
        <w:rPr>
          <w:sz w:val="28"/>
          <w:szCs w:val="28"/>
        </w:rPr>
        <w:t>исследовать порядок учета безналичных расчетов на предприятии;</w:t>
      </w:r>
    </w:p>
    <w:p w:rsidR="00D97A1D" w:rsidRPr="00D97A1D" w:rsidRDefault="00D97A1D" w:rsidP="00D97A1D">
      <w:pPr>
        <w:numPr>
          <w:ilvl w:val="0"/>
          <w:numId w:val="4"/>
        </w:numPr>
        <w:spacing w:line="360" w:lineRule="auto"/>
        <w:ind w:right="-79"/>
        <w:jc w:val="both"/>
        <w:rPr>
          <w:color w:val="000000"/>
          <w:sz w:val="28"/>
          <w:szCs w:val="28"/>
        </w:rPr>
      </w:pPr>
      <w:r w:rsidRPr="00D97A1D">
        <w:rPr>
          <w:sz w:val="28"/>
          <w:szCs w:val="28"/>
        </w:rPr>
        <w:t>выявить недостатки организации учета безналичных расчетов на предприятии</w:t>
      </w:r>
      <w:r w:rsidR="005F77F7">
        <w:rPr>
          <w:sz w:val="28"/>
          <w:szCs w:val="28"/>
        </w:rPr>
        <w:t xml:space="preserve"> и разработать рекомендации по </w:t>
      </w:r>
      <w:r w:rsidR="008D5F2F">
        <w:rPr>
          <w:sz w:val="28"/>
          <w:szCs w:val="28"/>
        </w:rPr>
        <w:t>его</w:t>
      </w:r>
      <w:r w:rsidR="005F77F7">
        <w:rPr>
          <w:sz w:val="28"/>
          <w:szCs w:val="28"/>
        </w:rPr>
        <w:t xml:space="preserve"> совершенствованию.</w:t>
      </w:r>
    </w:p>
    <w:p w:rsidR="00D97A1D" w:rsidRDefault="00D83682" w:rsidP="00D83682">
      <w:pPr>
        <w:spacing w:line="360" w:lineRule="auto"/>
        <w:ind w:right="-79" w:firstLine="357"/>
        <w:jc w:val="both"/>
        <w:rPr>
          <w:sz w:val="28"/>
          <w:szCs w:val="28"/>
        </w:rPr>
      </w:pPr>
      <w:r w:rsidRPr="00D83682">
        <w:rPr>
          <w:sz w:val="28"/>
          <w:szCs w:val="28"/>
        </w:rPr>
        <w:t>Объектом исследования является общество с ограниченной ответственностью «</w:t>
      </w:r>
      <w:r>
        <w:rPr>
          <w:sz w:val="28"/>
          <w:szCs w:val="28"/>
        </w:rPr>
        <w:t xml:space="preserve">СтройСервисСпецРемонт». </w:t>
      </w:r>
      <w:r w:rsidRPr="00D83682">
        <w:rPr>
          <w:sz w:val="28"/>
          <w:szCs w:val="28"/>
        </w:rPr>
        <w:t xml:space="preserve">Предметом исследования является </w:t>
      </w:r>
      <w:r>
        <w:rPr>
          <w:sz w:val="28"/>
          <w:szCs w:val="28"/>
        </w:rPr>
        <w:t xml:space="preserve">система </w:t>
      </w:r>
      <w:r w:rsidRPr="00D83682">
        <w:rPr>
          <w:sz w:val="28"/>
          <w:szCs w:val="28"/>
        </w:rPr>
        <w:t>учет</w:t>
      </w:r>
      <w:r>
        <w:rPr>
          <w:sz w:val="28"/>
          <w:szCs w:val="28"/>
        </w:rPr>
        <w:t>а</w:t>
      </w:r>
      <w:r w:rsidRPr="00D83682">
        <w:rPr>
          <w:sz w:val="28"/>
          <w:szCs w:val="28"/>
        </w:rPr>
        <w:t xml:space="preserve"> безналичных расчетов</w:t>
      </w:r>
      <w:r>
        <w:rPr>
          <w:sz w:val="28"/>
          <w:szCs w:val="28"/>
        </w:rPr>
        <w:t xml:space="preserve"> на данном предприятии. </w:t>
      </w:r>
    </w:p>
    <w:p w:rsidR="0053711A" w:rsidRPr="007076F1" w:rsidRDefault="00CE4AE8" w:rsidP="00D83682">
      <w:pPr>
        <w:spacing w:line="360" w:lineRule="auto"/>
        <w:ind w:right="-79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работы были использованы </w:t>
      </w:r>
      <w:r w:rsidR="0082647B">
        <w:rPr>
          <w:sz w:val="28"/>
          <w:szCs w:val="28"/>
        </w:rPr>
        <w:t>нормативно-правовые акты РФ, а также  труды Ю.А. Баба</w:t>
      </w:r>
      <w:r w:rsidR="004246D0">
        <w:rPr>
          <w:sz w:val="28"/>
          <w:szCs w:val="28"/>
        </w:rPr>
        <w:t>евой «Бухгалтерский учет», П.С. Хахоновой</w:t>
      </w:r>
      <w:r w:rsidR="0082647B">
        <w:rPr>
          <w:sz w:val="28"/>
          <w:szCs w:val="28"/>
        </w:rPr>
        <w:t xml:space="preserve"> «Бухгалтерский учет»</w:t>
      </w:r>
      <w:r w:rsidR="00EA2572">
        <w:rPr>
          <w:sz w:val="28"/>
          <w:szCs w:val="28"/>
        </w:rPr>
        <w:t xml:space="preserve"> и др.</w:t>
      </w:r>
      <w:r w:rsidR="0082647B">
        <w:rPr>
          <w:sz w:val="28"/>
          <w:szCs w:val="28"/>
        </w:rPr>
        <w:t xml:space="preserve">, в которых </w:t>
      </w:r>
      <w:r w:rsidR="007076F1">
        <w:rPr>
          <w:sz w:val="28"/>
          <w:szCs w:val="28"/>
        </w:rPr>
        <w:t>изложены теоре</w:t>
      </w:r>
      <w:r w:rsidR="00EA2572">
        <w:rPr>
          <w:sz w:val="28"/>
          <w:szCs w:val="28"/>
        </w:rPr>
        <w:t>тические основы и практические аспекты</w:t>
      </w:r>
      <w:r w:rsidR="007076F1">
        <w:rPr>
          <w:sz w:val="28"/>
          <w:szCs w:val="28"/>
        </w:rPr>
        <w:t xml:space="preserve"> организации бухгалтерского учета применительно к </w:t>
      </w:r>
      <w:r w:rsidR="006B108D">
        <w:rPr>
          <w:sz w:val="28"/>
          <w:szCs w:val="28"/>
        </w:rPr>
        <w:t>производственным</w:t>
      </w:r>
      <w:r w:rsidR="007076F1">
        <w:rPr>
          <w:sz w:val="28"/>
          <w:szCs w:val="28"/>
        </w:rPr>
        <w:t xml:space="preserve"> предприятиям.</w:t>
      </w:r>
      <w:r w:rsidR="006B108D">
        <w:rPr>
          <w:sz w:val="28"/>
          <w:szCs w:val="28"/>
        </w:rPr>
        <w:t xml:space="preserve"> К несомненным достоинствам </w:t>
      </w:r>
      <w:r w:rsidR="00EA2572">
        <w:rPr>
          <w:sz w:val="28"/>
          <w:szCs w:val="28"/>
        </w:rPr>
        <w:t>этих учебн</w:t>
      </w:r>
      <w:r w:rsidR="00CD52E5">
        <w:rPr>
          <w:sz w:val="28"/>
          <w:szCs w:val="28"/>
        </w:rPr>
        <w:t>ых пособий</w:t>
      </w:r>
      <w:r w:rsidR="006B108D">
        <w:rPr>
          <w:sz w:val="28"/>
          <w:szCs w:val="28"/>
        </w:rPr>
        <w:t xml:space="preserve"> можно отнести: обилие практических примеров, таблиц и схем, а также доступный высокопрофессиональный язык изложения.</w:t>
      </w:r>
      <w:r w:rsidR="007076F1">
        <w:rPr>
          <w:sz w:val="28"/>
          <w:szCs w:val="28"/>
        </w:rPr>
        <w:t xml:space="preserve"> </w:t>
      </w:r>
    </w:p>
    <w:p w:rsidR="00CE4AE8" w:rsidRDefault="0053711A" w:rsidP="00F96C24">
      <w:pPr>
        <w:spacing w:line="360" w:lineRule="auto"/>
        <w:ind w:right="-79" w:firstLine="357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F96C24">
        <w:rPr>
          <w:b/>
          <w:sz w:val="28"/>
          <w:szCs w:val="28"/>
        </w:rPr>
        <w:t>1. ТЕОРИТИЧЕСКИЕ АСПЕКТЫ БУХГАЛТЕРСКОГО УЧЕТА БЕЗНАЛИЧНЫХ РАСЧЕТОВ</w:t>
      </w:r>
    </w:p>
    <w:p w:rsidR="00094663" w:rsidRDefault="00094663" w:rsidP="00F96C24">
      <w:pPr>
        <w:spacing w:line="360" w:lineRule="auto"/>
        <w:ind w:right="-79" w:firstLine="357"/>
        <w:jc w:val="center"/>
        <w:rPr>
          <w:b/>
          <w:sz w:val="28"/>
          <w:szCs w:val="28"/>
        </w:rPr>
      </w:pPr>
    </w:p>
    <w:p w:rsidR="00F96C24" w:rsidRDefault="00D14C1B" w:rsidP="00273C8A">
      <w:pPr>
        <w:spacing w:line="360" w:lineRule="auto"/>
        <w:ind w:left="284" w:right="-79"/>
        <w:jc w:val="center"/>
        <w:rPr>
          <w:b/>
          <w:sz w:val="28"/>
          <w:szCs w:val="28"/>
        </w:rPr>
      </w:pPr>
      <w:r w:rsidRPr="00531910">
        <w:rPr>
          <w:b/>
          <w:sz w:val="28"/>
          <w:szCs w:val="28"/>
        </w:rPr>
        <w:t xml:space="preserve">1.1. </w:t>
      </w:r>
      <w:r w:rsidR="00F96C24">
        <w:rPr>
          <w:b/>
          <w:sz w:val="28"/>
          <w:szCs w:val="28"/>
        </w:rPr>
        <w:t>Сущность и значение безналичных расчетов</w:t>
      </w:r>
    </w:p>
    <w:p w:rsidR="00094663" w:rsidRDefault="00094663" w:rsidP="00094663">
      <w:pPr>
        <w:spacing w:line="360" w:lineRule="auto"/>
        <w:ind w:right="-79"/>
        <w:jc w:val="both"/>
        <w:rPr>
          <w:b/>
          <w:sz w:val="28"/>
          <w:szCs w:val="28"/>
        </w:rPr>
      </w:pP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Денежный оборот осуществляется в двух формах - в  форме безналичных  денежных  расчетов и в форме обращения наличных денег. Сферы применения нали</w:t>
      </w:r>
      <w:r>
        <w:rPr>
          <w:rFonts w:ascii="Times New Roman" w:hAnsi="Times New Roman" w:cs="Times New Roman"/>
          <w:sz w:val="28"/>
          <w:szCs w:val="28"/>
        </w:rPr>
        <w:t>чного денежного оборота и безна</w:t>
      </w:r>
      <w:r w:rsidRPr="008E3E1A">
        <w:rPr>
          <w:rFonts w:ascii="Times New Roman" w:hAnsi="Times New Roman" w:cs="Times New Roman"/>
          <w:sz w:val="28"/>
          <w:szCs w:val="28"/>
        </w:rPr>
        <w:t>личных расчетов строго разграничены законодательством.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Основной частью</w:t>
      </w:r>
      <w:r>
        <w:rPr>
          <w:rFonts w:ascii="Times New Roman" w:hAnsi="Times New Roman" w:cs="Times New Roman"/>
          <w:sz w:val="28"/>
          <w:szCs w:val="28"/>
        </w:rPr>
        <w:t xml:space="preserve"> денежного оборота (80-90%)</w:t>
      </w:r>
      <w:r w:rsidRPr="008E3E1A">
        <w:rPr>
          <w:rFonts w:ascii="Times New Roman" w:hAnsi="Times New Roman" w:cs="Times New Roman"/>
          <w:sz w:val="28"/>
          <w:szCs w:val="28"/>
        </w:rPr>
        <w:t xml:space="preserve"> является безналичный платежный оборот, в котором движение денег происходит в виде перечислений </w:t>
      </w:r>
      <w:r>
        <w:rPr>
          <w:rFonts w:ascii="Times New Roman" w:hAnsi="Times New Roman" w:cs="Times New Roman"/>
          <w:sz w:val="28"/>
          <w:szCs w:val="28"/>
        </w:rPr>
        <w:t>по счетам в кредитных учреждени</w:t>
      </w:r>
      <w:r w:rsidRPr="008E3E1A">
        <w:rPr>
          <w:rFonts w:ascii="Times New Roman" w:hAnsi="Times New Roman" w:cs="Times New Roman"/>
          <w:sz w:val="28"/>
          <w:szCs w:val="28"/>
        </w:rPr>
        <w:t>ях и зачетов взаимных требований.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Он опосредствует  такие сферы хозяйственных отношений, как: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- реализация продукции, услуг, работ;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- распределение и перераспределение национального дохода;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- получение и возврат банковских кредитов;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- выплата и использование денежных доходов населения.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Безналичные расчеты сокращают потребность денежного оборо</w:t>
      </w:r>
      <w:r w:rsidR="008F02D9">
        <w:rPr>
          <w:rFonts w:ascii="Times New Roman" w:hAnsi="Times New Roman" w:cs="Times New Roman"/>
          <w:sz w:val="28"/>
          <w:szCs w:val="28"/>
        </w:rPr>
        <w:t xml:space="preserve">та в наличных денежных знаках. </w:t>
      </w:r>
      <w:r w:rsidRPr="008E3E1A">
        <w:rPr>
          <w:rFonts w:ascii="Times New Roman" w:hAnsi="Times New Roman" w:cs="Times New Roman"/>
          <w:sz w:val="28"/>
          <w:szCs w:val="28"/>
        </w:rPr>
        <w:t>Расхо</w:t>
      </w:r>
      <w:r w:rsidR="008F02D9">
        <w:rPr>
          <w:rFonts w:ascii="Times New Roman" w:hAnsi="Times New Roman" w:cs="Times New Roman"/>
          <w:sz w:val="28"/>
          <w:szCs w:val="28"/>
        </w:rPr>
        <w:t>ды при осуществле</w:t>
      </w:r>
      <w:r w:rsidRPr="008E3E1A">
        <w:rPr>
          <w:rFonts w:ascii="Times New Roman" w:hAnsi="Times New Roman" w:cs="Times New Roman"/>
          <w:sz w:val="28"/>
          <w:szCs w:val="28"/>
        </w:rPr>
        <w:t>нии безналичных расчетов намного меньше издержек обращения, связанных с печатанием, хранением, перевозкой, приемом и подсчетом денежных знаков.</w:t>
      </w:r>
    </w:p>
    <w:p w:rsidR="008F02D9" w:rsidRPr="008F02D9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Безналичные расчеты, к</w:t>
      </w:r>
      <w:r w:rsidR="008F02D9">
        <w:rPr>
          <w:rFonts w:ascii="Times New Roman" w:hAnsi="Times New Roman" w:cs="Times New Roman"/>
          <w:sz w:val="28"/>
          <w:szCs w:val="28"/>
        </w:rPr>
        <w:t>онцентрируя все временно свобод</w:t>
      </w:r>
      <w:r w:rsidRPr="008E3E1A">
        <w:rPr>
          <w:rFonts w:ascii="Times New Roman" w:hAnsi="Times New Roman" w:cs="Times New Roman"/>
          <w:sz w:val="28"/>
          <w:szCs w:val="28"/>
        </w:rPr>
        <w:t>ные денежные средства в банке, создают возможность использовать их как ресурсы для краткосрочного кредитования.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Безналичный платежный оборот полностью проходит через банковские учреждения, в которых ведутся счета предприятий и организаций.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Безналичный оборот могу</w:t>
      </w:r>
      <w:r w:rsidR="008F02D9">
        <w:rPr>
          <w:rFonts w:ascii="Times New Roman" w:hAnsi="Times New Roman" w:cs="Times New Roman"/>
          <w:sz w:val="28"/>
          <w:szCs w:val="28"/>
        </w:rPr>
        <w:t>т совершать и средства,  находя</w:t>
      </w:r>
      <w:r w:rsidRPr="008E3E1A">
        <w:rPr>
          <w:rFonts w:ascii="Times New Roman" w:hAnsi="Times New Roman" w:cs="Times New Roman"/>
          <w:sz w:val="28"/>
          <w:szCs w:val="28"/>
        </w:rPr>
        <w:t>щиеся в личной собственности граждан. Безналичные перечисления делаются со счетов предп</w:t>
      </w:r>
      <w:r w:rsidR="008F02D9">
        <w:rPr>
          <w:rFonts w:ascii="Times New Roman" w:hAnsi="Times New Roman" w:cs="Times New Roman"/>
          <w:sz w:val="28"/>
          <w:szCs w:val="28"/>
        </w:rPr>
        <w:t>риятий и организаций, выплачива</w:t>
      </w:r>
      <w:r w:rsidRPr="008E3E1A">
        <w:rPr>
          <w:rFonts w:ascii="Times New Roman" w:hAnsi="Times New Roman" w:cs="Times New Roman"/>
          <w:sz w:val="28"/>
          <w:szCs w:val="28"/>
        </w:rPr>
        <w:t>ющих денежные доходы гражданам,  на счета в банках, где хранятся сбережения, или непосредственно в оплату</w:t>
      </w:r>
      <w:r w:rsidR="003A3D0C">
        <w:rPr>
          <w:rFonts w:ascii="Times New Roman" w:hAnsi="Times New Roman" w:cs="Times New Roman"/>
          <w:sz w:val="28"/>
          <w:szCs w:val="28"/>
        </w:rPr>
        <w:t>.</w:t>
      </w:r>
      <w:r w:rsidRPr="008E3E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Центральный банк издает обязательные для всех банков и их  клиентов нормативные акты,</w:t>
      </w:r>
      <w:r w:rsidR="008F02D9">
        <w:rPr>
          <w:rFonts w:ascii="Times New Roman" w:hAnsi="Times New Roman" w:cs="Times New Roman"/>
          <w:sz w:val="28"/>
          <w:szCs w:val="28"/>
        </w:rPr>
        <w:t xml:space="preserve"> </w:t>
      </w:r>
      <w:r w:rsidRPr="008E3E1A">
        <w:rPr>
          <w:rFonts w:ascii="Times New Roman" w:hAnsi="Times New Roman" w:cs="Times New Roman"/>
          <w:sz w:val="28"/>
          <w:szCs w:val="28"/>
        </w:rPr>
        <w:t>определяющие правила расчетов.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Каждому предприятию (организации, учреждению) открываются счета для учета хранящихся на них средств и осуществления расчетов. Расчетные счета о</w:t>
      </w:r>
      <w:r w:rsidR="008F02D9">
        <w:rPr>
          <w:rFonts w:ascii="Times New Roman" w:hAnsi="Times New Roman" w:cs="Times New Roman"/>
          <w:sz w:val="28"/>
          <w:szCs w:val="28"/>
        </w:rPr>
        <w:t>ткрываются предприятиям, объеди</w:t>
      </w:r>
      <w:r w:rsidRPr="008E3E1A">
        <w:rPr>
          <w:rFonts w:ascii="Times New Roman" w:hAnsi="Times New Roman" w:cs="Times New Roman"/>
          <w:sz w:val="28"/>
          <w:szCs w:val="28"/>
        </w:rPr>
        <w:t>нениям и организациям, состоящим на хозяйственном расчете, наделенным собственными обор</w:t>
      </w:r>
      <w:r w:rsidR="008F02D9">
        <w:rPr>
          <w:rFonts w:ascii="Times New Roman" w:hAnsi="Times New Roman" w:cs="Times New Roman"/>
          <w:sz w:val="28"/>
          <w:szCs w:val="28"/>
        </w:rPr>
        <w:t>отными средствами и имеющими са</w:t>
      </w:r>
      <w:r w:rsidRPr="008E3E1A">
        <w:rPr>
          <w:rFonts w:ascii="Times New Roman" w:hAnsi="Times New Roman" w:cs="Times New Roman"/>
          <w:sz w:val="28"/>
          <w:szCs w:val="28"/>
        </w:rPr>
        <w:t xml:space="preserve">мостоятельный баланс. По </w:t>
      </w:r>
      <w:r w:rsidR="008F02D9" w:rsidRPr="008E3E1A">
        <w:rPr>
          <w:rFonts w:ascii="Times New Roman" w:hAnsi="Times New Roman" w:cs="Times New Roman"/>
          <w:sz w:val="28"/>
          <w:szCs w:val="28"/>
        </w:rPr>
        <w:t>ходатайству</w:t>
      </w:r>
      <w:r w:rsidRPr="008E3E1A">
        <w:rPr>
          <w:rFonts w:ascii="Times New Roman" w:hAnsi="Times New Roman" w:cs="Times New Roman"/>
          <w:sz w:val="28"/>
          <w:szCs w:val="28"/>
        </w:rPr>
        <w:t xml:space="preserve"> владельца расчетного</w:t>
      </w:r>
      <w:r w:rsidR="003A3D0C">
        <w:rPr>
          <w:rFonts w:ascii="Times New Roman" w:hAnsi="Times New Roman" w:cs="Times New Roman"/>
          <w:sz w:val="28"/>
          <w:szCs w:val="28"/>
        </w:rPr>
        <w:t xml:space="preserve"> </w:t>
      </w:r>
      <w:r w:rsidRPr="008E3E1A">
        <w:rPr>
          <w:rFonts w:ascii="Times New Roman" w:hAnsi="Times New Roman" w:cs="Times New Roman"/>
          <w:sz w:val="28"/>
          <w:szCs w:val="28"/>
        </w:rPr>
        <w:t xml:space="preserve"> счета могут открываться расчетные субсчета.</w:t>
      </w:r>
    </w:p>
    <w:p w:rsidR="008F02D9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 xml:space="preserve">Текущие счета открываются организациям и </w:t>
      </w:r>
      <w:r w:rsidR="00B83249">
        <w:rPr>
          <w:rFonts w:ascii="Times New Roman" w:hAnsi="Times New Roman" w:cs="Times New Roman"/>
          <w:sz w:val="28"/>
          <w:szCs w:val="28"/>
        </w:rPr>
        <w:t>учреждениям, не имеющие</w:t>
      </w:r>
      <w:r w:rsidRPr="008E3E1A">
        <w:rPr>
          <w:rFonts w:ascii="Times New Roman" w:hAnsi="Times New Roman" w:cs="Times New Roman"/>
          <w:sz w:val="28"/>
          <w:szCs w:val="28"/>
        </w:rPr>
        <w:t xml:space="preserve"> оснований для открытия расчетного счета.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 xml:space="preserve">Бюджетные счета открываются для учета доходов, расходов и средств бюджетов, а также предприятиям, организациям и учреждениям, </w:t>
      </w:r>
      <w:r w:rsidR="008F02D9">
        <w:rPr>
          <w:rFonts w:ascii="Times New Roman" w:hAnsi="Times New Roman" w:cs="Times New Roman"/>
          <w:sz w:val="28"/>
          <w:szCs w:val="28"/>
        </w:rPr>
        <w:t xml:space="preserve">которым </w:t>
      </w:r>
      <w:r w:rsidRPr="008E3E1A">
        <w:rPr>
          <w:rFonts w:ascii="Times New Roman" w:hAnsi="Times New Roman" w:cs="Times New Roman"/>
          <w:sz w:val="28"/>
          <w:szCs w:val="28"/>
        </w:rPr>
        <w:t>выделяются средства и</w:t>
      </w:r>
      <w:r w:rsidR="008F02D9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Pr="008E3E1A">
        <w:rPr>
          <w:rFonts w:ascii="Times New Roman" w:hAnsi="Times New Roman" w:cs="Times New Roman"/>
          <w:sz w:val="28"/>
          <w:szCs w:val="28"/>
        </w:rPr>
        <w:t>или республиканского бюджета для целевого использования.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 xml:space="preserve">Система безналичных расчетов представляет собой </w:t>
      </w:r>
      <w:r w:rsidR="008C49A0">
        <w:rPr>
          <w:rFonts w:ascii="Times New Roman" w:hAnsi="Times New Roman" w:cs="Times New Roman"/>
          <w:sz w:val="28"/>
          <w:szCs w:val="28"/>
        </w:rPr>
        <w:t>сово</w:t>
      </w:r>
      <w:r w:rsidRPr="008E3E1A">
        <w:rPr>
          <w:rFonts w:ascii="Times New Roman" w:hAnsi="Times New Roman" w:cs="Times New Roman"/>
          <w:sz w:val="28"/>
          <w:szCs w:val="28"/>
        </w:rPr>
        <w:t>купность  принципов организации расчетов,</w:t>
      </w:r>
      <w:r w:rsidR="008C49A0">
        <w:rPr>
          <w:rFonts w:ascii="Times New Roman" w:hAnsi="Times New Roman" w:cs="Times New Roman"/>
          <w:sz w:val="28"/>
          <w:szCs w:val="28"/>
        </w:rPr>
        <w:t xml:space="preserve"> </w:t>
      </w:r>
      <w:r w:rsidRPr="008E3E1A">
        <w:rPr>
          <w:rFonts w:ascii="Times New Roman" w:hAnsi="Times New Roman" w:cs="Times New Roman"/>
          <w:sz w:val="28"/>
          <w:szCs w:val="28"/>
        </w:rPr>
        <w:t>предъявляемых к ним требований, форм и способов расчетов.</w:t>
      </w:r>
    </w:p>
    <w:p w:rsidR="008C49A0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Определены следующие принципы осуществления безналичных расчетов,</w:t>
      </w:r>
      <w:r w:rsidR="008C49A0">
        <w:rPr>
          <w:rFonts w:ascii="Times New Roman" w:hAnsi="Times New Roman" w:cs="Times New Roman"/>
          <w:sz w:val="28"/>
          <w:szCs w:val="28"/>
        </w:rPr>
        <w:t xml:space="preserve"> </w:t>
      </w:r>
      <w:r w:rsidRPr="008E3E1A">
        <w:rPr>
          <w:rFonts w:ascii="Times New Roman" w:hAnsi="Times New Roman" w:cs="Times New Roman"/>
          <w:sz w:val="28"/>
          <w:szCs w:val="28"/>
        </w:rPr>
        <w:t>которые заключаются в следующем: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а) все предприятия и организации хранят деньги на счетах в банке и все расчеты проводят через учреждения банка;</w:t>
      </w:r>
    </w:p>
    <w:p w:rsidR="00CE1F4C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б) платежи совершаются п</w:t>
      </w:r>
      <w:r w:rsidR="00CE1F4C">
        <w:rPr>
          <w:rFonts w:ascii="Times New Roman" w:hAnsi="Times New Roman" w:cs="Times New Roman"/>
          <w:sz w:val="28"/>
          <w:szCs w:val="28"/>
        </w:rPr>
        <w:t>осле отгрузки продукции,  оказа</w:t>
      </w:r>
      <w:r w:rsidRPr="008E3E1A">
        <w:rPr>
          <w:rFonts w:ascii="Times New Roman" w:hAnsi="Times New Roman" w:cs="Times New Roman"/>
          <w:sz w:val="28"/>
          <w:szCs w:val="28"/>
        </w:rPr>
        <w:t>ния, выполнения работ;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в) платежи осуществляются при наличии средств на счете плательщика или права у него на кредит. При</w:t>
      </w:r>
      <w:r w:rsidR="008C49A0">
        <w:rPr>
          <w:rFonts w:ascii="Times New Roman" w:hAnsi="Times New Roman" w:cs="Times New Roman"/>
          <w:sz w:val="28"/>
          <w:szCs w:val="28"/>
        </w:rPr>
        <w:t xml:space="preserve"> </w:t>
      </w:r>
      <w:r w:rsidRPr="008E3E1A">
        <w:rPr>
          <w:rFonts w:ascii="Times New Roman" w:hAnsi="Times New Roman" w:cs="Times New Roman"/>
          <w:sz w:val="28"/>
          <w:szCs w:val="28"/>
        </w:rPr>
        <w:t>отсутствии собственных ресурсов и права на кредит расчетные документы п</w:t>
      </w:r>
      <w:r w:rsidR="008C49A0">
        <w:rPr>
          <w:rFonts w:ascii="Times New Roman" w:hAnsi="Times New Roman" w:cs="Times New Roman"/>
          <w:sz w:val="28"/>
          <w:szCs w:val="28"/>
        </w:rPr>
        <w:t>омещаются в специальную картоте</w:t>
      </w:r>
      <w:r w:rsidRPr="008E3E1A">
        <w:rPr>
          <w:rFonts w:ascii="Times New Roman" w:hAnsi="Times New Roman" w:cs="Times New Roman"/>
          <w:sz w:val="28"/>
          <w:szCs w:val="28"/>
        </w:rPr>
        <w:t>ку и оплачиваются по мере поступления средств на счет.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г) платежи производятся с согласия  плательщика.</w:t>
      </w:r>
      <w:r w:rsidR="008C49A0">
        <w:rPr>
          <w:rFonts w:ascii="Times New Roman" w:hAnsi="Times New Roman" w:cs="Times New Roman"/>
          <w:sz w:val="28"/>
          <w:szCs w:val="28"/>
        </w:rPr>
        <w:t xml:space="preserve"> </w:t>
      </w:r>
      <w:r w:rsidRPr="008E3E1A">
        <w:rPr>
          <w:rFonts w:ascii="Times New Roman" w:hAnsi="Times New Roman" w:cs="Times New Roman"/>
          <w:sz w:val="28"/>
          <w:szCs w:val="28"/>
        </w:rPr>
        <w:t>Согласие дается плательщиком путем выписки платежных документов или акцепта документов,</w:t>
      </w:r>
      <w:r w:rsidR="008C49A0">
        <w:rPr>
          <w:rFonts w:ascii="Times New Roman" w:hAnsi="Times New Roman" w:cs="Times New Roman"/>
          <w:sz w:val="28"/>
          <w:szCs w:val="28"/>
        </w:rPr>
        <w:t xml:space="preserve"> </w:t>
      </w:r>
      <w:r w:rsidRPr="008E3E1A">
        <w:rPr>
          <w:rFonts w:ascii="Times New Roman" w:hAnsi="Times New Roman" w:cs="Times New Roman"/>
          <w:sz w:val="28"/>
          <w:szCs w:val="28"/>
        </w:rPr>
        <w:t>выписанных получателями средств.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Одним из требований, предъявляемых к безналичным расчетам,</w:t>
      </w:r>
      <w:r w:rsidR="00273C8A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8E3E1A">
        <w:rPr>
          <w:rFonts w:ascii="Times New Roman" w:hAnsi="Times New Roman" w:cs="Times New Roman"/>
          <w:sz w:val="28"/>
          <w:szCs w:val="28"/>
        </w:rPr>
        <w:t>их своевременность. Предприятие-покупатель</w:t>
      </w:r>
      <w:r w:rsidR="00CE1F4C">
        <w:rPr>
          <w:rFonts w:ascii="Times New Roman" w:hAnsi="Times New Roman" w:cs="Times New Roman"/>
          <w:sz w:val="28"/>
          <w:szCs w:val="28"/>
        </w:rPr>
        <w:t xml:space="preserve"> обязано своевременно </w:t>
      </w:r>
      <w:r w:rsidRPr="008E3E1A">
        <w:rPr>
          <w:rFonts w:ascii="Times New Roman" w:hAnsi="Times New Roman" w:cs="Times New Roman"/>
          <w:sz w:val="28"/>
          <w:szCs w:val="28"/>
        </w:rPr>
        <w:t>оплатить поставленную ему в соответствии с договором продукцию (работы, услуги). Важным средством обеспечения своевременности расчетов является банковский кредит; он позволяет предприятиям преодолевать временные финансовые затруднения. Своевременность расчетов п</w:t>
      </w:r>
      <w:r w:rsidR="00273C8A">
        <w:rPr>
          <w:rFonts w:ascii="Times New Roman" w:hAnsi="Times New Roman" w:cs="Times New Roman"/>
          <w:sz w:val="28"/>
          <w:szCs w:val="28"/>
        </w:rPr>
        <w:t xml:space="preserve">редотвращает отвлечение средств </w:t>
      </w:r>
      <w:r w:rsidRPr="008E3E1A">
        <w:rPr>
          <w:rFonts w:ascii="Times New Roman" w:hAnsi="Times New Roman" w:cs="Times New Roman"/>
          <w:sz w:val="28"/>
          <w:szCs w:val="28"/>
        </w:rPr>
        <w:t>предприятий в просроченную дебиторскую задолженность. Безналичные расчеты должны быть организованы таким образом, чт</w:t>
      </w:r>
      <w:r w:rsidR="00CE1F4C">
        <w:rPr>
          <w:rFonts w:ascii="Times New Roman" w:hAnsi="Times New Roman" w:cs="Times New Roman"/>
          <w:sz w:val="28"/>
          <w:szCs w:val="28"/>
        </w:rPr>
        <w:t>обы существовал минимальный раз</w:t>
      </w:r>
      <w:r w:rsidRPr="008E3E1A">
        <w:rPr>
          <w:rFonts w:ascii="Times New Roman" w:hAnsi="Times New Roman" w:cs="Times New Roman"/>
          <w:sz w:val="28"/>
          <w:szCs w:val="28"/>
        </w:rPr>
        <w:t>рыв во времени между получением продукции покупателем и ее оплатой.</w:t>
      </w:r>
    </w:p>
    <w:p w:rsidR="008E3E1A" w:rsidRP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Важным требованием, предъявляемым к безналичным расчетам, является возможность осуществлять с их помощью контроль за соблюдением условий обязательств.</w:t>
      </w:r>
    </w:p>
    <w:p w:rsidR="008E3E1A" w:rsidRDefault="008E3E1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E3E1A">
        <w:rPr>
          <w:rFonts w:ascii="Times New Roman" w:hAnsi="Times New Roman" w:cs="Times New Roman"/>
          <w:sz w:val="28"/>
          <w:szCs w:val="28"/>
        </w:rPr>
        <w:t>Значение банковского контроля определяется прежде всего тем, что он носит предварительный характер и осуществляется в интересах</w:t>
      </w:r>
      <w:r w:rsidR="00CE1F4C">
        <w:rPr>
          <w:rFonts w:ascii="Times New Roman" w:hAnsi="Times New Roman" w:cs="Times New Roman"/>
          <w:sz w:val="28"/>
          <w:szCs w:val="28"/>
        </w:rPr>
        <w:t xml:space="preserve"> сторон, участвующих в расчетах</w:t>
      </w:r>
      <w:r w:rsidRPr="008E3E1A">
        <w:rPr>
          <w:rFonts w:ascii="Times New Roman" w:hAnsi="Times New Roman" w:cs="Times New Roman"/>
          <w:sz w:val="28"/>
          <w:szCs w:val="28"/>
        </w:rPr>
        <w:t>.</w:t>
      </w:r>
    </w:p>
    <w:p w:rsidR="0045774A" w:rsidRDefault="0045774A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45774A" w:rsidRDefault="0045774A" w:rsidP="0045774A">
      <w:pPr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</w:t>
      </w:r>
      <w:r w:rsidRPr="00B42D12">
        <w:rPr>
          <w:b/>
          <w:sz w:val="28"/>
          <w:szCs w:val="28"/>
        </w:rPr>
        <w:t>Формы безналичных расчетов и их бухгалтерский учет</w:t>
      </w:r>
    </w:p>
    <w:p w:rsidR="0045774A" w:rsidRPr="00B42D12" w:rsidRDefault="0045774A" w:rsidP="0045774A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45774A" w:rsidRDefault="0045774A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Денежные расчеты осуществляются организацией либо наличными деньгами, либо в виде безналичных платежей.</w:t>
      </w:r>
    </w:p>
    <w:p w:rsidR="0045774A" w:rsidRDefault="0045774A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Безналичные расчеты осуществляют посредством безналичных перечислений по расчетным, текущим и валютным счетам клиентов в банках, системы корреспондентских счетов между различными банками, клиринговых зачетов взаимных требований через расчетные палаты, а также с помощью векселей и чеков, заменяющих наличные деньги.  Безналичные расчеты осуществляются в основном через банковские, кредитные и расчетные операции. Их применение позволяет существенно снизить расходы на денежн</w:t>
      </w:r>
      <w:r w:rsidR="001132C2">
        <w:rPr>
          <w:sz w:val="28"/>
          <w:szCs w:val="28"/>
        </w:rPr>
        <w:t>о</w:t>
      </w:r>
      <w:r>
        <w:rPr>
          <w:sz w:val="28"/>
          <w:szCs w:val="28"/>
        </w:rPr>
        <w:t>е обращение, сокращает потребность в наличных денежных средствах, обеспечивает их более надежную сохранность.</w:t>
      </w:r>
    </w:p>
    <w:p w:rsidR="00640A8C" w:rsidRDefault="0045774A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Развитие форм безналичных расчетов в историческом</w:t>
      </w:r>
      <w:r w:rsidR="00710642">
        <w:rPr>
          <w:sz w:val="28"/>
          <w:szCs w:val="28"/>
        </w:rPr>
        <w:t xml:space="preserve"> аспекте представлено в табл. 1</w:t>
      </w:r>
      <w:r>
        <w:rPr>
          <w:sz w:val="28"/>
          <w:szCs w:val="28"/>
        </w:rPr>
        <w:t>.1.</w:t>
      </w:r>
    </w:p>
    <w:p w:rsidR="0045774A" w:rsidRPr="00FD05D9" w:rsidRDefault="0045774A" w:rsidP="0045774A">
      <w:pPr>
        <w:spacing w:line="360" w:lineRule="auto"/>
        <w:ind w:firstLine="360"/>
        <w:jc w:val="right"/>
        <w:rPr>
          <w:b/>
        </w:rPr>
      </w:pPr>
      <w:r w:rsidRPr="00FD05D9">
        <w:rPr>
          <w:b/>
        </w:rPr>
        <w:t>Таблица 1.1</w:t>
      </w:r>
    </w:p>
    <w:p w:rsidR="0045774A" w:rsidRPr="00FD05D9" w:rsidRDefault="0045774A" w:rsidP="0045774A">
      <w:pPr>
        <w:spacing w:line="360" w:lineRule="auto"/>
        <w:ind w:firstLine="360"/>
        <w:jc w:val="center"/>
        <w:rPr>
          <w:b/>
          <w:sz w:val="28"/>
          <w:szCs w:val="28"/>
        </w:rPr>
      </w:pPr>
      <w:r w:rsidRPr="00FD05D9">
        <w:rPr>
          <w:b/>
          <w:sz w:val="28"/>
          <w:szCs w:val="28"/>
        </w:rPr>
        <w:t xml:space="preserve">Развитие форм безналичных расчетов в России  </w:t>
      </w:r>
    </w:p>
    <w:tbl>
      <w:tblPr>
        <w:tblW w:w="97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45"/>
        <w:gridCol w:w="1946"/>
        <w:gridCol w:w="1946"/>
        <w:gridCol w:w="1946"/>
        <w:gridCol w:w="1946"/>
      </w:tblGrid>
      <w:tr w:rsidR="0045774A">
        <w:trPr>
          <w:trHeight w:val="649"/>
        </w:trPr>
        <w:tc>
          <w:tcPr>
            <w:tcW w:w="1945" w:type="dxa"/>
            <w:vAlign w:val="center"/>
          </w:tcPr>
          <w:p w:rsidR="0045774A" w:rsidRPr="00FD05D9" w:rsidRDefault="0045774A" w:rsidP="00580165">
            <w:pPr>
              <w:jc w:val="center"/>
            </w:pPr>
            <w:r w:rsidRPr="00FD05D9">
              <w:t>1921-19</w:t>
            </w:r>
            <w:r w:rsidR="00DB7D6C">
              <w:t>39</w:t>
            </w:r>
            <w:r w:rsidRPr="00FD05D9">
              <w:t xml:space="preserve"> гг.</w:t>
            </w:r>
          </w:p>
        </w:tc>
        <w:tc>
          <w:tcPr>
            <w:tcW w:w="1946" w:type="dxa"/>
            <w:vAlign w:val="center"/>
          </w:tcPr>
          <w:p w:rsidR="0045774A" w:rsidRPr="00FD05D9" w:rsidRDefault="0045774A" w:rsidP="00580165">
            <w:pPr>
              <w:jc w:val="center"/>
            </w:pPr>
            <w:r w:rsidRPr="00FD05D9">
              <w:t>19</w:t>
            </w:r>
            <w:r w:rsidR="00DB7D6C">
              <w:t>39</w:t>
            </w:r>
            <w:r w:rsidRPr="00FD05D9">
              <w:t>-19</w:t>
            </w:r>
            <w:r w:rsidR="00DB7D6C">
              <w:t>77</w:t>
            </w:r>
            <w:r w:rsidRPr="00FD05D9">
              <w:t xml:space="preserve"> гг.</w:t>
            </w:r>
          </w:p>
        </w:tc>
        <w:tc>
          <w:tcPr>
            <w:tcW w:w="1946" w:type="dxa"/>
            <w:vAlign w:val="center"/>
          </w:tcPr>
          <w:p w:rsidR="0045774A" w:rsidRPr="00FD05D9" w:rsidRDefault="0045774A" w:rsidP="00580165">
            <w:pPr>
              <w:jc w:val="center"/>
            </w:pPr>
            <w:r w:rsidRPr="00FD05D9">
              <w:t>19</w:t>
            </w:r>
            <w:r w:rsidR="00DB7D6C">
              <w:t>7</w:t>
            </w:r>
            <w:r w:rsidRPr="00FD05D9">
              <w:t>7-1992 гг.</w:t>
            </w:r>
          </w:p>
        </w:tc>
        <w:tc>
          <w:tcPr>
            <w:tcW w:w="1946" w:type="dxa"/>
            <w:vAlign w:val="center"/>
          </w:tcPr>
          <w:p w:rsidR="0045774A" w:rsidRPr="00FD05D9" w:rsidRDefault="0045774A" w:rsidP="00580165">
            <w:pPr>
              <w:jc w:val="center"/>
            </w:pPr>
            <w:r w:rsidRPr="00FD05D9">
              <w:t>1992-2002 гг.</w:t>
            </w:r>
          </w:p>
        </w:tc>
        <w:tc>
          <w:tcPr>
            <w:tcW w:w="1946" w:type="dxa"/>
            <w:vAlign w:val="center"/>
          </w:tcPr>
          <w:p w:rsidR="0045774A" w:rsidRPr="00FD05D9" w:rsidRDefault="0045774A" w:rsidP="00580165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 w:rsidRPr="00FD05D9">
                <w:t>2002 г</w:t>
              </w:r>
            </w:smartTag>
            <w:r w:rsidRPr="00FD05D9">
              <w:t>.-по настоящее время</w:t>
            </w:r>
          </w:p>
        </w:tc>
      </w:tr>
      <w:tr w:rsidR="0045774A">
        <w:trPr>
          <w:trHeight w:val="2248"/>
        </w:trPr>
        <w:tc>
          <w:tcPr>
            <w:tcW w:w="1945" w:type="dxa"/>
          </w:tcPr>
          <w:p w:rsidR="0045774A" w:rsidRPr="00FD05D9" w:rsidRDefault="0045774A" w:rsidP="00580165">
            <w:pPr>
              <w:ind w:left="35"/>
            </w:pPr>
            <w:r w:rsidRPr="00FD05D9">
              <w:t>1.Расчеты чеками</w:t>
            </w:r>
          </w:p>
          <w:p w:rsidR="0045774A" w:rsidRPr="00FD05D9" w:rsidRDefault="0045774A" w:rsidP="00580165">
            <w:pPr>
              <w:ind w:left="35"/>
            </w:pPr>
            <w:r w:rsidRPr="00FD05D9">
              <w:t>2.Расчеты в порядке банковских переводов</w:t>
            </w:r>
          </w:p>
          <w:p w:rsidR="0045774A" w:rsidRPr="00FD05D9" w:rsidRDefault="0045774A" w:rsidP="00580165">
            <w:pPr>
              <w:ind w:left="35"/>
            </w:pPr>
            <w:r w:rsidRPr="00FD05D9">
              <w:t>3.Расчеты с использованием векселей</w:t>
            </w:r>
          </w:p>
        </w:tc>
        <w:tc>
          <w:tcPr>
            <w:tcW w:w="1946" w:type="dxa"/>
          </w:tcPr>
          <w:p w:rsidR="0045774A" w:rsidRPr="00FD05D9" w:rsidRDefault="0045774A" w:rsidP="00580165">
            <w:pPr>
              <w:ind w:left="39"/>
            </w:pPr>
            <w:r w:rsidRPr="00FD05D9">
              <w:t>1.Акцептная форма расчетов</w:t>
            </w:r>
          </w:p>
          <w:p w:rsidR="0045774A" w:rsidRPr="00FD05D9" w:rsidRDefault="0045774A" w:rsidP="00580165">
            <w:pPr>
              <w:ind w:left="39"/>
            </w:pPr>
            <w:r w:rsidRPr="00FD05D9">
              <w:t>2.Аккредитив</w:t>
            </w:r>
            <w:r>
              <w:t>-</w:t>
            </w:r>
            <w:r w:rsidRPr="00FD05D9">
              <w:t>ная форма расчетов</w:t>
            </w:r>
          </w:p>
          <w:p w:rsidR="0045774A" w:rsidRPr="00FD05D9" w:rsidRDefault="0045774A" w:rsidP="00580165">
            <w:pPr>
              <w:ind w:left="39"/>
            </w:pPr>
            <w:r w:rsidRPr="00FD05D9">
              <w:t>3.Расчеты по особым счетам</w:t>
            </w:r>
          </w:p>
          <w:p w:rsidR="0045774A" w:rsidRPr="00FD05D9" w:rsidRDefault="0045774A" w:rsidP="00580165">
            <w:pPr>
              <w:ind w:left="39"/>
            </w:pPr>
            <w:r w:rsidRPr="00FD05D9">
              <w:t>4. Расчеты чеками</w:t>
            </w:r>
          </w:p>
          <w:p w:rsidR="0045774A" w:rsidRPr="00FD05D9" w:rsidRDefault="0045774A" w:rsidP="00580165">
            <w:pPr>
              <w:ind w:left="39"/>
            </w:pPr>
            <w:r w:rsidRPr="00FD05D9">
              <w:t>5.Банковские переводы</w:t>
            </w:r>
          </w:p>
        </w:tc>
        <w:tc>
          <w:tcPr>
            <w:tcW w:w="1946" w:type="dxa"/>
          </w:tcPr>
          <w:p w:rsidR="0045774A" w:rsidRPr="00FD05D9" w:rsidRDefault="0045774A" w:rsidP="00580165">
            <w:pPr>
              <w:ind w:left="39"/>
            </w:pPr>
            <w:r w:rsidRPr="00FD05D9">
              <w:t>1.Инкассовая (акцептная) форма расчетов</w:t>
            </w:r>
          </w:p>
          <w:p w:rsidR="0045774A" w:rsidRPr="00FD05D9" w:rsidRDefault="0045774A" w:rsidP="00580165">
            <w:r w:rsidRPr="00FD05D9">
              <w:t>2. Аккредитив</w:t>
            </w:r>
            <w:r>
              <w:t>-</w:t>
            </w:r>
            <w:r w:rsidRPr="00FD05D9">
              <w:t>ная форма расчетов</w:t>
            </w:r>
          </w:p>
          <w:p w:rsidR="0045774A" w:rsidRPr="00FD05D9" w:rsidRDefault="0045774A" w:rsidP="00580165">
            <w:r w:rsidRPr="00FD05D9">
              <w:t>3.Расчеты платежными поручениями</w:t>
            </w:r>
          </w:p>
          <w:p w:rsidR="0045774A" w:rsidRPr="00FD05D9" w:rsidRDefault="0045774A" w:rsidP="00580165">
            <w:r w:rsidRPr="00FD05D9">
              <w:t>4. Расчеты плановыми платежами</w:t>
            </w:r>
          </w:p>
          <w:p w:rsidR="0045774A" w:rsidRPr="00FD05D9" w:rsidRDefault="0045774A" w:rsidP="00580165">
            <w:r w:rsidRPr="00FD05D9">
              <w:t>5. Расчеты чеками</w:t>
            </w:r>
          </w:p>
          <w:p w:rsidR="0045774A" w:rsidRPr="00FD05D9" w:rsidRDefault="0045774A" w:rsidP="00580165">
            <w:r w:rsidRPr="00FD05D9">
              <w:t>6. Расчеты по особым счетам</w:t>
            </w:r>
          </w:p>
          <w:p w:rsidR="0045774A" w:rsidRPr="00FD05D9" w:rsidRDefault="0045774A" w:rsidP="00580165">
            <w:r w:rsidRPr="00FD05D9">
              <w:t>7. Расчеты в порядке зачета взаимных требований</w:t>
            </w:r>
          </w:p>
        </w:tc>
        <w:tc>
          <w:tcPr>
            <w:tcW w:w="1946" w:type="dxa"/>
          </w:tcPr>
          <w:p w:rsidR="0045774A" w:rsidRPr="00FD05D9" w:rsidRDefault="0045774A" w:rsidP="00580165">
            <w:r w:rsidRPr="00FD05D9">
              <w:t>1. Расчеты платежными поручениями</w:t>
            </w:r>
          </w:p>
          <w:p w:rsidR="0045774A" w:rsidRPr="00FD05D9" w:rsidRDefault="0045774A" w:rsidP="00580165">
            <w:r w:rsidRPr="00FD05D9">
              <w:t>2. Расчеты плановыми платежами</w:t>
            </w:r>
          </w:p>
          <w:p w:rsidR="0045774A" w:rsidRPr="00FD05D9" w:rsidRDefault="0045774A" w:rsidP="00580165">
            <w:r w:rsidRPr="00FD05D9">
              <w:t>3. Аккредитив</w:t>
            </w:r>
            <w:r>
              <w:t>-</w:t>
            </w:r>
            <w:r w:rsidRPr="00FD05D9">
              <w:t>ная форма расчетов</w:t>
            </w:r>
          </w:p>
          <w:p w:rsidR="0045774A" w:rsidRPr="00FD05D9" w:rsidRDefault="0045774A" w:rsidP="00580165">
            <w:r w:rsidRPr="00FD05D9">
              <w:t>4. Расчеты чеками</w:t>
            </w:r>
          </w:p>
          <w:p w:rsidR="0045774A" w:rsidRPr="00FD05D9" w:rsidRDefault="0045774A" w:rsidP="00580165">
            <w:r w:rsidRPr="00FD05D9">
              <w:t>5. Расчеты платежными требованиями-поручениями</w:t>
            </w:r>
          </w:p>
          <w:p w:rsidR="0045774A" w:rsidRPr="00FD05D9" w:rsidRDefault="0045774A" w:rsidP="00580165">
            <w:r w:rsidRPr="00FD05D9">
              <w:t>6. Расчеты в порядке зачета взаимных требований</w:t>
            </w:r>
          </w:p>
        </w:tc>
        <w:tc>
          <w:tcPr>
            <w:tcW w:w="1946" w:type="dxa"/>
          </w:tcPr>
          <w:p w:rsidR="0045774A" w:rsidRPr="00FD05D9" w:rsidRDefault="0045774A" w:rsidP="00580165">
            <w:r w:rsidRPr="00FD05D9">
              <w:t>1. Расчеты платежными поручениями</w:t>
            </w:r>
          </w:p>
          <w:p w:rsidR="0045774A" w:rsidRPr="00FD05D9" w:rsidRDefault="0045774A" w:rsidP="00580165">
            <w:r w:rsidRPr="00FD05D9">
              <w:t>2. Аккредитив</w:t>
            </w:r>
            <w:r>
              <w:t>-</w:t>
            </w:r>
            <w:r w:rsidRPr="00FD05D9">
              <w:t>ная форма расчетов</w:t>
            </w:r>
          </w:p>
          <w:p w:rsidR="0045774A" w:rsidRPr="00FD05D9" w:rsidRDefault="0045774A" w:rsidP="00580165">
            <w:r w:rsidRPr="00FD05D9">
              <w:t>3. Расчеты чеками</w:t>
            </w:r>
          </w:p>
          <w:p w:rsidR="0045774A" w:rsidRPr="00FD05D9" w:rsidRDefault="0045774A" w:rsidP="00580165">
            <w:r w:rsidRPr="00FD05D9">
              <w:t xml:space="preserve">4.Инкассовая форма расчетов  </w:t>
            </w:r>
          </w:p>
        </w:tc>
      </w:tr>
    </w:tbl>
    <w:p w:rsidR="001132C2" w:rsidRDefault="001132C2" w:rsidP="0045774A">
      <w:pPr>
        <w:spacing w:line="360" w:lineRule="auto"/>
        <w:ind w:firstLine="360"/>
        <w:jc w:val="both"/>
        <w:rPr>
          <w:sz w:val="28"/>
          <w:szCs w:val="28"/>
        </w:rPr>
      </w:pPr>
    </w:p>
    <w:p w:rsidR="0045774A" w:rsidRDefault="0045774A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Безналичные расчеты осуществляются по товарным и нетоварным операциям. К товарным операциям относят куплю-продажу сырья, материалов, готовой продукции и т.п. их учитывают на счетах 60 «Расчеты с поставщиками и подрядчиками», 62 «Расчеты с покупателями и заказчиками», 45 «Товары отгруженные» и др.</w:t>
      </w:r>
    </w:p>
    <w:p w:rsidR="0045774A" w:rsidRDefault="0045774A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К нетоварным операциям относят расчеты с коммунальными учреждениями, научно-исследовательскими организациями, учебными заведениями и т.п. Их учитывают на соответствующих субсчетах счета 76 «Расчеты с разными дебиторами и кредиторами».</w:t>
      </w:r>
    </w:p>
    <w:p w:rsidR="0045774A" w:rsidRDefault="0045774A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местонахождения поставщика и покупателя безналичные расчеты разделяют на иногородние и одногородние (местные).</w:t>
      </w:r>
    </w:p>
    <w:p w:rsidR="001132C2" w:rsidRDefault="0045774A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Иногородними называют расчеты между организациями, обслуживаемыми учреждениями банка, находящимися в разных населенных пунктах, а одногородними - расчеты между организациями, обслуживаемыми одним или несколькими учреждениями банка, находящимся в одном населенном пункте (рис. 1.1).</w:t>
      </w:r>
    </w:p>
    <w:p w:rsidR="0045774A" w:rsidRDefault="0041788C" w:rsidP="0045774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459pt;height:162.1pt;mso-position-horizontal-relative:char;mso-position-vertical-relative:line" coordorigin="2281,6775" coordsize="7200,251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281;top:6775;width:7200;height:2510" o:preferrelative="f">
              <v:fill o:detectmouseclick="t"/>
              <v:path o:extrusionok="t" o:connecttype="none"/>
              <o:lock v:ext="edit" text="t"/>
            </v:shape>
            <v:rect id="_x0000_s1028" style="position:absolute;left:4399;top:6775;width:3106;height:418">
              <v:textbox style="mso-next-textbox:#_x0000_s1028">
                <w:txbxContent>
                  <w:p w:rsidR="0045774A" w:rsidRPr="00393C3A" w:rsidRDefault="0045774A" w:rsidP="0045774A">
                    <w:pPr>
                      <w:jc w:val="center"/>
                      <w:rPr>
                        <w:b/>
                      </w:rPr>
                    </w:pPr>
                    <w:r>
                      <w:rPr>
                        <w:b/>
                      </w:rPr>
                      <w:t>Виды расчетов</w:t>
                    </w:r>
                  </w:p>
                </w:txbxContent>
              </v:textbox>
            </v:rect>
            <v:line id="_x0000_s1029" style="position:absolute" from="5952,7193" to="5952,7333"/>
            <v:line id="_x0000_s1030" style="position:absolute" from="3693,7333" to="8210,7334"/>
            <v:line id="_x0000_s1031" style="position:absolute" from="3693,7333" to="3694,7611">
              <v:stroke endarrow="block"/>
            </v:line>
            <v:line id="_x0000_s1032" style="position:absolute" from="8210,7333" to="8211,7611">
              <v:stroke endarrow="block"/>
            </v:line>
            <v:rect id="_x0000_s1033" style="position:absolute;left:2563;top:7611;width:2118;height:837">
              <v:textbox style="mso-next-textbox:#_x0000_s1033">
                <w:txbxContent>
                  <w:p w:rsidR="0045774A" w:rsidRDefault="0045774A" w:rsidP="0045774A">
                    <w:pPr>
                      <w:jc w:val="center"/>
                    </w:pPr>
                    <w:r>
                      <w:t>По экономическому содержанию или по характеру операций</w:t>
                    </w:r>
                  </w:p>
                </w:txbxContent>
              </v:textbox>
            </v:rect>
            <v:rect id="_x0000_s1034" style="position:absolute;left:7081;top:7611;width:2117;height:837">
              <v:textbox style="mso-next-textbox:#_x0000_s1034">
                <w:txbxContent>
                  <w:p w:rsidR="0045774A" w:rsidRDefault="0045774A" w:rsidP="0045774A">
                    <w:pPr>
                      <w:jc w:val="center"/>
                    </w:pPr>
                    <w:r>
                      <w:t>По месту нахождения поставщика и плательщика</w:t>
                    </w:r>
                  </w:p>
                </w:txbxContent>
              </v:textbox>
            </v:rect>
            <v:line id="_x0000_s1035" style="position:absolute" from="3693,8448" to="3693,8587"/>
            <v:line id="_x0000_s1036" style="position:absolute" from="2846,8587" to="4540,8588"/>
            <v:line id="_x0000_s1037" style="position:absolute" from="8210,8448" to="8212,8585"/>
            <v:line id="_x0000_s1038" style="position:absolute" from="6940,8587" to="9057,8589"/>
            <v:line id="_x0000_s1039" style="position:absolute" from="2846,8587" to="2846,8726">
              <v:stroke endarrow="block"/>
            </v:line>
            <v:line id="_x0000_s1040" style="position:absolute" from="4540,8587" to="4540,8726">
              <v:stroke endarrow="block"/>
            </v:line>
            <v:line id="_x0000_s1041" style="position:absolute" from="6940,8587" to="6941,8726">
              <v:stroke endarrow="block"/>
            </v:line>
            <v:line id="_x0000_s1042" style="position:absolute" from="9057,8587" to="9057,8726">
              <v:stroke endarrow="block"/>
            </v:line>
            <v:rect id="_x0000_s1043" style="position:absolute;left:3834;top:8726;width:1553;height:558">
              <v:textbox style="mso-next-textbox:#_x0000_s1043">
                <w:txbxContent>
                  <w:p w:rsidR="0045774A" w:rsidRDefault="0045774A" w:rsidP="0045774A">
                    <w:pPr>
                      <w:jc w:val="center"/>
                    </w:pPr>
                    <w:r>
                      <w:t>По нетоварным операциям</w:t>
                    </w:r>
                  </w:p>
                </w:txbxContent>
              </v:textbox>
            </v:rect>
            <v:rect id="_x0000_s1044" style="position:absolute;left:6234;top:8726;width:1412;height:418">
              <v:textbox style="mso-next-textbox:#_x0000_s1044">
                <w:txbxContent>
                  <w:p w:rsidR="0045774A" w:rsidRDefault="0045774A" w:rsidP="0045774A">
                    <w:pPr>
                      <w:jc w:val="center"/>
                    </w:pPr>
                    <w:r>
                      <w:t>Иногородние</w:t>
                    </w:r>
                  </w:p>
                </w:txbxContent>
              </v:textbox>
            </v:rect>
            <v:rect id="_x0000_s1045" style="position:absolute;left:8069;top:8726;width:1412;height:418">
              <v:textbox style="mso-next-textbox:#_x0000_s1045">
                <w:txbxContent>
                  <w:p w:rsidR="0045774A" w:rsidRDefault="0045774A" w:rsidP="0045774A">
                    <w:pPr>
                      <w:jc w:val="center"/>
                    </w:pPr>
                    <w:r>
                      <w:t>Одногородние</w:t>
                    </w:r>
                  </w:p>
                </w:txbxContent>
              </v:textbox>
            </v:rect>
            <v:rect id="_x0000_s1046" style="position:absolute;left:2281;top:8726;width:1412;height:559">
              <v:textbox style="mso-next-textbox:#_x0000_s1046">
                <w:txbxContent>
                  <w:p w:rsidR="0045774A" w:rsidRDefault="0045774A" w:rsidP="0045774A">
                    <w:pPr>
                      <w:jc w:val="center"/>
                    </w:pPr>
                    <w:r>
                      <w:t>По товарным операциям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45774A" w:rsidRDefault="0045774A" w:rsidP="0045774A">
      <w:pPr>
        <w:jc w:val="center"/>
      </w:pPr>
      <w:r w:rsidRPr="006B636D">
        <w:rPr>
          <w:b/>
        </w:rPr>
        <w:t xml:space="preserve">Рис. 1.1. </w:t>
      </w:r>
      <w:r w:rsidRPr="006B636D">
        <w:t>Безналичные расчеты</w:t>
      </w:r>
    </w:p>
    <w:p w:rsidR="0045774A" w:rsidRDefault="0045774A" w:rsidP="0045774A"/>
    <w:p w:rsidR="0045774A" w:rsidRDefault="0045774A" w:rsidP="00860299">
      <w:pPr>
        <w:autoSpaceDE w:val="0"/>
        <w:autoSpaceDN w:val="0"/>
        <w:adjustRightInd w:val="0"/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Формы безнали</w:t>
      </w:r>
      <w:r w:rsidR="00003684">
        <w:rPr>
          <w:sz w:val="28"/>
          <w:szCs w:val="28"/>
        </w:rPr>
        <w:t>чных расчетов определены ст. 86</w:t>
      </w:r>
      <w:r w:rsidR="00254570">
        <w:rPr>
          <w:sz w:val="28"/>
          <w:szCs w:val="28"/>
        </w:rPr>
        <w:t>2</w:t>
      </w:r>
      <w:r w:rsidR="00860299">
        <w:rPr>
          <w:sz w:val="28"/>
          <w:szCs w:val="28"/>
        </w:rPr>
        <w:t xml:space="preserve"> «О безналичных расчетах»</w:t>
      </w:r>
      <w:r>
        <w:rPr>
          <w:sz w:val="28"/>
          <w:szCs w:val="28"/>
        </w:rPr>
        <w:t xml:space="preserve"> ГК РФ</w:t>
      </w:r>
      <w:r w:rsidR="00860299">
        <w:rPr>
          <w:sz w:val="28"/>
          <w:szCs w:val="28"/>
        </w:rPr>
        <w:t xml:space="preserve"> </w:t>
      </w:r>
      <w:r w:rsidR="005E53D5">
        <w:rPr>
          <w:sz w:val="28"/>
          <w:szCs w:val="28"/>
        </w:rPr>
        <w:t xml:space="preserve">от 26.01.1996 </w:t>
      </w:r>
      <w:r w:rsidR="00860299">
        <w:rPr>
          <w:sz w:val="28"/>
          <w:szCs w:val="28"/>
        </w:rPr>
        <w:t>N 14-ФЗ</w:t>
      </w:r>
      <w:r w:rsidR="005E53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 Положением</w:t>
      </w:r>
      <w:r w:rsidR="00146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ЦБ РФ </w:t>
      </w:r>
      <w:r w:rsidR="0014676A">
        <w:rPr>
          <w:sz w:val="28"/>
          <w:szCs w:val="28"/>
        </w:rPr>
        <w:t>от 03.10.2002 N 2-П</w:t>
      </w:r>
      <w:r w:rsidR="00860299" w:rsidRPr="00860299">
        <w:rPr>
          <w:sz w:val="28"/>
          <w:szCs w:val="28"/>
        </w:rPr>
        <w:t xml:space="preserve"> </w:t>
      </w:r>
      <w:r w:rsidR="00860299">
        <w:rPr>
          <w:sz w:val="28"/>
          <w:szCs w:val="28"/>
        </w:rPr>
        <w:t>«О безналичных расчетах в Российской Федерации»</w:t>
      </w:r>
      <w:r>
        <w:rPr>
          <w:sz w:val="28"/>
          <w:szCs w:val="28"/>
        </w:rPr>
        <w:t>:</w:t>
      </w:r>
    </w:p>
    <w:p w:rsidR="0045774A" w:rsidRDefault="0045774A" w:rsidP="0086029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расчеты платежными поручениями;</w:t>
      </w:r>
    </w:p>
    <w:p w:rsidR="0045774A" w:rsidRDefault="0045774A" w:rsidP="0086029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расчеты по инкассо</w:t>
      </w:r>
    </w:p>
    <w:p w:rsidR="0045774A" w:rsidRDefault="0045774A" w:rsidP="00860299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расчеты по аккредитиву;</w:t>
      </w:r>
    </w:p>
    <w:p w:rsidR="0045774A" w:rsidRPr="006B636D" w:rsidRDefault="0045774A" w:rsidP="001132C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расчеты по чекам.</w:t>
      </w:r>
    </w:p>
    <w:p w:rsidR="001132C2" w:rsidRDefault="0045774A" w:rsidP="001132C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Формы безналичных расчетов избираются организациями самостоятельно и предусматриваются в договорах, заключаемых организациями с банком.</w:t>
      </w:r>
      <w:r w:rsidR="001132C2">
        <w:rPr>
          <w:sz w:val="28"/>
          <w:szCs w:val="28"/>
        </w:rPr>
        <w:t xml:space="preserve"> В рамках  безналичных расчетов в качестве участников расчетов рассматриваются плательщики и получатели средств (взыскатели), а также обслуживающие их банки и банки</w:t>
      </w:r>
      <w:r w:rsidR="00F43278" w:rsidRPr="00F43278">
        <w:rPr>
          <w:sz w:val="28"/>
          <w:szCs w:val="28"/>
        </w:rPr>
        <w:t xml:space="preserve"> </w:t>
      </w:r>
      <w:r w:rsidR="001132C2">
        <w:rPr>
          <w:sz w:val="28"/>
          <w:szCs w:val="28"/>
        </w:rPr>
        <w:t>-</w:t>
      </w:r>
      <w:r w:rsidR="00F43278" w:rsidRPr="00F43278">
        <w:rPr>
          <w:sz w:val="28"/>
          <w:szCs w:val="28"/>
        </w:rPr>
        <w:t xml:space="preserve"> </w:t>
      </w:r>
      <w:r w:rsidR="00F43278">
        <w:rPr>
          <w:sz w:val="28"/>
          <w:szCs w:val="28"/>
        </w:rPr>
        <w:t>корреспонденты</w:t>
      </w:r>
      <w:r w:rsidR="001132C2">
        <w:rPr>
          <w:sz w:val="28"/>
          <w:szCs w:val="28"/>
        </w:rPr>
        <w:t>.</w:t>
      </w:r>
    </w:p>
    <w:p w:rsidR="0045774A" w:rsidRDefault="001132C2" w:rsidP="001132C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Все </w:t>
      </w:r>
      <w:r w:rsidR="00F43278">
        <w:rPr>
          <w:sz w:val="28"/>
          <w:szCs w:val="28"/>
        </w:rPr>
        <w:t>операции по банковским счетам осуществляются только на основании расчетных документов. Расчетный документ – это оформленное на бумажном носителе</w:t>
      </w:r>
      <w:r w:rsidR="005C35DA">
        <w:rPr>
          <w:sz w:val="28"/>
          <w:szCs w:val="28"/>
        </w:rPr>
        <w:t xml:space="preserve"> или в электронном виде распоряжение;</w:t>
      </w:r>
    </w:p>
    <w:p w:rsidR="005C35DA" w:rsidRDefault="005C35DA" w:rsidP="005C35DA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плательщика – о списании денежных средств со своего счета и перечислении их на счет получателя;</w:t>
      </w:r>
    </w:p>
    <w:p w:rsidR="008455CA" w:rsidRDefault="005C35DA" w:rsidP="008455CA">
      <w:pPr>
        <w:numPr>
          <w:ilvl w:val="0"/>
          <w:numId w:val="10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получателя - о списании денежных средств со счета плательщика и перечислении на счет, указанный покупателем.</w:t>
      </w:r>
    </w:p>
    <w:p w:rsidR="008455CA" w:rsidRPr="00B25E28" w:rsidRDefault="008455CA" w:rsidP="008455CA">
      <w:pPr>
        <w:spacing w:line="360" w:lineRule="auto"/>
        <w:ind w:firstLine="360"/>
        <w:jc w:val="both"/>
        <w:rPr>
          <w:sz w:val="28"/>
          <w:szCs w:val="28"/>
        </w:rPr>
      </w:pPr>
      <w:r w:rsidRPr="008455CA">
        <w:rPr>
          <w:b/>
          <w:sz w:val="28"/>
          <w:szCs w:val="28"/>
        </w:rPr>
        <w:t>Расчеты платежными поручениями.</w:t>
      </w:r>
      <w:r>
        <w:rPr>
          <w:b/>
          <w:sz w:val="28"/>
          <w:szCs w:val="28"/>
        </w:rPr>
        <w:t xml:space="preserve"> </w:t>
      </w:r>
      <w:r w:rsidRPr="008455CA">
        <w:rPr>
          <w:sz w:val="28"/>
          <w:szCs w:val="28"/>
        </w:rPr>
        <w:t xml:space="preserve">Расчеты </w:t>
      </w:r>
      <w:r>
        <w:rPr>
          <w:sz w:val="28"/>
          <w:szCs w:val="28"/>
        </w:rPr>
        <w:t>платежными поручениями – самая распространенная в настоящее время в Р</w:t>
      </w:r>
      <w:r w:rsidR="00B25E28">
        <w:rPr>
          <w:sz w:val="28"/>
          <w:szCs w:val="28"/>
        </w:rPr>
        <w:t xml:space="preserve">осси форма безналичных расчетов </w:t>
      </w:r>
      <w:r w:rsidR="00B25E28" w:rsidRPr="00B25E28">
        <w:rPr>
          <w:sz w:val="28"/>
          <w:szCs w:val="28"/>
        </w:rPr>
        <w:t>(77,1% по количеству и 90,6% по объему платежей).</w:t>
      </w:r>
    </w:p>
    <w:p w:rsidR="008455CA" w:rsidRDefault="008455CA" w:rsidP="008455C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Платежным поручением является распоряжение владельца счета (плательщика) обслуживающему его банку, оформленное расчетным документов, перевести определенную денежную сумму на счет получателя средств, открытый в банке. Платежное поручение исполняется банком в срок, предусмотренный законодательством, или в более короткий срок, установленный договором банковского счета, либо определяемый применяемыми в банковской практике обычаями делового оборота. </w:t>
      </w:r>
    </w:p>
    <w:p w:rsidR="00B02149" w:rsidRDefault="008455CA" w:rsidP="008455C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Расчеты платежными поручениями используются для </w:t>
      </w:r>
      <w:r w:rsidR="008559D9">
        <w:rPr>
          <w:sz w:val="28"/>
          <w:szCs w:val="28"/>
        </w:rPr>
        <w:t xml:space="preserve">совершения </w:t>
      </w:r>
      <w:r w:rsidR="00B02149">
        <w:rPr>
          <w:sz w:val="28"/>
          <w:szCs w:val="28"/>
        </w:rPr>
        <w:t>платежей широкого спектра: с их помощью рассчитываются с поставщиками и подрядчиками в случае предоплаты, с органами пенсионного и страхового фондов, с работниками при переводе заработной платы на их счета в другие банки, при налоговых платежах и т.д.</w:t>
      </w:r>
      <w:r w:rsidR="00D25AA0">
        <w:rPr>
          <w:sz w:val="28"/>
          <w:szCs w:val="28"/>
        </w:rPr>
        <w:t xml:space="preserve"> (см. Приложение 1).</w:t>
      </w:r>
    </w:p>
    <w:p w:rsidR="00625080" w:rsidRDefault="00871C45" w:rsidP="007A319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договоренности сторон платежи поручениями могут быть срочными, досрочными и отсроченными. </w:t>
      </w:r>
      <w:r w:rsidRPr="00871C45">
        <w:rPr>
          <w:b/>
          <w:sz w:val="28"/>
          <w:szCs w:val="28"/>
        </w:rPr>
        <w:t>Срочный платеж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совершается при авансовых платежах, т.е. до отгрузки товара; после отгрузки товара, т.е. путем прямого акцепта товара; при частичных платежах при крупных сделках. </w:t>
      </w:r>
      <w:r w:rsidR="000C2FAE" w:rsidRPr="000C2FAE">
        <w:rPr>
          <w:b/>
          <w:sz w:val="28"/>
          <w:szCs w:val="28"/>
        </w:rPr>
        <w:t>Досрочный</w:t>
      </w:r>
      <w:r w:rsidR="000C2FAE">
        <w:rPr>
          <w:sz w:val="28"/>
          <w:szCs w:val="28"/>
        </w:rPr>
        <w:t xml:space="preserve"> и </w:t>
      </w:r>
      <w:r w:rsidR="000C2FAE" w:rsidRPr="000C2FAE">
        <w:rPr>
          <w:b/>
          <w:sz w:val="28"/>
          <w:szCs w:val="28"/>
        </w:rPr>
        <w:t>отсроченный платежи</w:t>
      </w:r>
      <w:r w:rsidR="000C2FAE">
        <w:rPr>
          <w:sz w:val="28"/>
          <w:szCs w:val="28"/>
        </w:rPr>
        <w:t xml:space="preserve"> возможны в рамках</w:t>
      </w:r>
      <w:r w:rsidR="000323E5">
        <w:rPr>
          <w:sz w:val="28"/>
          <w:szCs w:val="28"/>
        </w:rPr>
        <w:t xml:space="preserve"> договорных отношений без ущерба для финансового положения сторон. </w:t>
      </w:r>
    </w:p>
    <w:p w:rsidR="00871C45" w:rsidRDefault="00625080" w:rsidP="007A319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Платежные поручения принимаются банком независимо от наличия денежных средств на счете плательщика. </w:t>
      </w:r>
      <w:r w:rsidR="000C2FAE">
        <w:rPr>
          <w:sz w:val="28"/>
          <w:szCs w:val="28"/>
        </w:rPr>
        <w:t xml:space="preserve"> </w:t>
      </w:r>
      <w:r w:rsidR="00871C45">
        <w:rPr>
          <w:sz w:val="28"/>
          <w:szCs w:val="28"/>
        </w:rPr>
        <w:t xml:space="preserve">   </w:t>
      </w:r>
    </w:p>
    <w:p w:rsidR="00E94F90" w:rsidRDefault="003536A4" w:rsidP="007A319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Схемы расчетов  платежными поручениями при последующей и предварительной оплате товаров (услуг) представлены соответственно на рис. 1.2. и 1.3.</w:t>
      </w:r>
    </w:p>
    <w:p w:rsidR="003536A4" w:rsidRPr="008455CA" w:rsidRDefault="0041788C" w:rsidP="007A3198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7" style="position:absolute;left:0;text-align:left;flip:y;z-index:251657216" from="117pt,36.05pt" to="117.1pt,61.65pt" o:regroupid="3">
            <v:stroke endarrow="block"/>
          </v:line>
        </w:pict>
      </w:r>
      <w:r>
        <w:rPr>
          <w:noProof/>
          <w:sz w:val="28"/>
          <w:szCs w:val="28"/>
        </w:rPr>
        <w:pict>
          <v:line id="_x0000_s1075" style="position:absolute;left:0;text-align:left;flip:x;z-index:251656192" from="378pt,36.05pt" to="378.05pt,61.65pt" o:regroupid="3">
            <v:stroke endarrow="block"/>
          </v:line>
        </w:pict>
      </w:r>
      <w:r>
        <w:rPr>
          <w:noProof/>
          <w:sz w:val="28"/>
          <w:szCs w:val="28"/>
        </w:rPr>
        <w:pict>
          <v:line id="_x0000_s1074" style="position:absolute;left:0;text-align:left;z-index:251655168" from="180.05pt,18pt" to="306pt,18pt" o:regroupid="3">
            <v:stroke endarrow="block"/>
          </v:line>
        </w:pict>
      </w:r>
      <w:r>
        <w:rPr>
          <w:noProof/>
          <w:sz w:val="28"/>
          <w:szCs w:val="28"/>
        </w:rPr>
        <w:pict>
          <v:rect id="_x0000_s1073" style="position:absolute;left:0;text-align:left;margin-left:306pt;margin-top:9.05pt;width:126.1pt;height:27pt;z-index:251654144" o:regroupid="3">
            <v:textbox style="mso-next-textbox:#_x0000_s1073">
              <w:txbxContent>
                <w:p w:rsidR="00E94F90" w:rsidRDefault="00E94F90" w:rsidP="009B20BA">
                  <w:pPr>
                    <w:jc w:val="center"/>
                  </w:pPr>
                  <w:r>
                    <w:t xml:space="preserve">Покупатель 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70" style="position:absolute;left:0;text-align:left;margin-left:54pt;margin-top:9.05pt;width:126.05pt;height:27pt;z-index:251653120" o:regroupid="3">
            <v:textbox style="mso-next-textbox:#_x0000_s1070">
              <w:txbxContent>
                <w:p w:rsidR="00E94F90" w:rsidRDefault="00E94F90" w:rsidP="009B20BA">
                  <w:pPr>
                    <w:jc w:val="center"/>
                  </w:pPr>
                  <w:r>
                    <w:t>Поставщики</w:t>
                  </w:r>
                </w:p>
              </w:txbxContent>
            </v:textbox>
          </v:rect>
        </w:pict>
      </w:r>
      <w:r>
        <w:rPr>
          <w:noProof/>
          <w:sz w:val="28"/>
          <w:szCs w:val="28"/>
        </w:rPr>
        <w:pict>
          <v:rect id="_x0000_s1081" style="position:absolute;left:0;text-align:left;margin-left:225.05pt;margin-top:0;width:35.95pt;height:18.15pt;z-index:251652096" o:regroupid="3" stroked="f">
            <v:textbox style="mso-next-textbox:#_x0000_s1081">
              <w:txbxContent>
                <w:p w:rsidR="009B20BA" w:rsidRDefault="009B20BA" w:rsidP="009B20BA">
                  <w:pPr>
                    <w:jc w:val="center"/>
                  </w:pPr>
                  <w:r>
                    <w:t>1</w:t>
                  </w:r>
                </w:p>
              </w:txbxContent>
            </v:textbox>
          </v:rect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69" editas="canvas" style="width:450pt;height:117pt;mso-position-horizontal-relative:char;mso-position-vertical-relative:line" coordorigin="2423,10546" coordsize="7059,1812">
            <o:lock v:ext="edit" aspectratio="t"/>
            <v:shape id="_x0000_s1068" type="#_x0000_t75" style="position:absolute;left:2423;top:10546;width:7059;height:1812" o:preferrelative="f">
              <v:fill o:detectmouseclick="t"/>
              <v:path o:extrusionok="t" o:connecttype="none"/>
              <o:lock v:ext="edit" text="t"/>
            </v:shape>
            <v:rect id="_x0000_s1080" style="position:absolute;left:5669;top:11639;width:564;height:418" o:regroupid="3" stroked="f">
              <v:textbox style="mso-next-textbox:#_x0000_s1080">
                <w:txbxContent>
                  <w:p w:rsidR="009B20BA" w:rsidRDefault="009B20BA" w:rsidP="009B20BA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rect>
            <v:rect id="_x0000_s1082" style="position:absolute;left:7929;top:11083;width:564;height:418" o:regroupid="3" stroked="f">
              <v:textbox style="mso-next-textbox:#_x0000_s1082">
                <w:txbxContent>
                  <w:p w:rsidR="009B20BA" w:rsidRDefault="009B20BA" w:rsidP="009B20BA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079" style="position:absolute;left:3552;top:11083;width:564;height:418" o:regroupid="3" stroked="f">
              <v:textbox style="mso-next-textbox:#_x0000_s1079">
                <w:txbxContent>
                  <w:p w:rsidR="009B20BA" w:rsidRDefault="009B20BA" w:rsidP="009B20BA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rect>
            <v:rect id="_x0000_s1071" style="position:absolute;left:2988;top:11501;width:1975;height:418" o:regroupid="3">
              <v:textbox style="mso-next-textbox:#_x0000_s1071">
                <w:txbxContent>
                  <w:p w:rsidR="00E94F90" w:rsidRDefault="00E94F90" w:rsidP="009B20BA">
                    <w:pPr>
                      <w:jc w:val="center"/>
                    </w:pPr>
                    <w:r>
                      <w:t>Банк поставщика</w:t>
                    </w:r>
                  </w:p>
                </w:txbxContent>
              </v:textbox>
            </v:rect>
            <v:rect id="_x0000_s1072" style="position:absolute;left:6940;top:11500;width:1977;height:418" o:regroupid="3">
              <v:textbox style="mso-next-textbox:#_x0000_s1072">
                <w:txbxContent>
                  <w:p w:rsidR="00E94F90" w:rsidRDefault="00E94F90" w:rsidP="009B20BA">
                    <w:pPr>
                      <w:jc w:val="center"/>
                    </w:pPr>
                    <w:r>
                      <w:t>Банк покупателя</w:t>
                    </w:r>
                  </w:p>
                </w:txbxContent>
              </v:textbox>
            </v:rect>
            <v:line id="_x0000_s1076" style="position:absolute;flip:x" from="4963,11639" to="6939,11639" o:regroupid="3">
              <v:stroke endarrow="block"/>
            </v:line>
            <v:rect id="_x0000_s1083" style="position:absolute;left:7788;top:11940;width:564;height:416" o:regroupid="3" stroked="f">
              <v:textbox style="mso-next-textbox:#_x0000_s1083">
                <w:txbxContent>
                  <w:p w:rsidR="009B20BA" w:rsidRDefault="009B20BA" w:rsidP="009B20BA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rect id="_x0000_s1078" style="position:absolute;left:3694;top:11940;width:564;height:418" o:regroupid="3" stroked="f">
              <v:textbox style="mso-next-textbox:#_x0000_s1078">
                <w:txbxContent>
                  <w:p w:rsidR="009B20BA" w:rsidRDefault="009B20BA" w:rsidP="009B20BA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45774A" w:rsidRDefault="005D7B96" w:rsidP="005D7B96">
      <w:pPr>
        <w:spacing w:line="360" w:lineRule="auto"/>
        <w:ind w:firstLine="360"/>
        <w:jc w:val="center"/>
      </w:pPr>
      <w:r w:rsidRPr="005D7B96">
        <w:rPr>
          <w:b/>
        </w:rPr>
        <w:t>Рис. 1.2</w:t>
      </w:r>
      <w:r w:rsidRPr="005D7B96">
        <w:t xml:space="preserve"> Расчеты платежными поручениями при последующей оплате:</w:t>
      </w:r>
    </w:p>
    <w:p w:rsidR="005D7B96" w:rsidRPr="005D7B96" w:rsidRDefault="005D7B96" w:rsidP="000D6631">
      <w:pPr>
        <w:spacing w:line="360" w:lineRule="auto"/>
        <w:jc w:val="both"/>
      </w:pPr>
      <w:r>
        <w:t xml:space="preserve">1- поставка товара (оказание услуг); 2- передача платежного поручения в банк; </w:t>
      </w:r>
      <w:r>
        <w:br/>
        <w:t>3- списание средств со счета покупателя; 4- перевод средств в банк поставщика на счет получателя; 5- зачисление средств на счет получателя; 6- извещение поставщика о зачислении средств на его банковский счет.</w:t>
      </w:r>
    </w:p>
    <w:p w:rsidR="0045774A" w:rsidRDefault="0041788C" w:rsidP="00273C8A">
      <w:pPr>
        <w:pStyle w:val="a5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121" editas="canvas" style="width:396pt;height:126.15pt;mso-position-horizontal-relative:char;mso-position-vertical-relative:line" coordorigin="2423,10407" coordsize="6212,1953">
            <o:lock v:ext="edit" aspectratio="t"/>
            <v:shape id="_x0000_s1122" type="#_x0000_t75" style="position:absolute;left:2423;top:10407;width:6212;height:1953" o:preferrelative="f">
              <v:fill o:detectmouseclick="t"/>
              <v:path o:extrusionok="t" o:connecttype="none"/>
              <o:lock v:ext="edit" text="t"/>
            </v:shape>
            <v:rect id="_x0000_s1123" style="position:absolute;left:5388;top:10964;width:422;height:279" stroked="f">
              <v:textbox style="mso-next-textbox:#_x0000_s1123">
                <w:txbxContent>
                  <w:p w:rsidR="009735C8" w:rsidRDefault="009735C8" w:rsidP="009735C8">
                    <w:r>
                      <w:t>7</w:t>
                    </w:r>
                  </w:p>
                </w:txbxContent>
              </v:textbox>
            </v:rect>
            <v:rect id="_x0000_s1125" style="position:absolute;left:3129;top:11940;width:564;height:420" o:regroupid="4" stroked="f">
              <v:textbox style="mso-next-textbox:#_x0000_s1125">
                <w:txbxContent>
                  <w:p w:rsidR="009735C8" w:rsidRDefault="009735C8" w:rsidP="009735C8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rect>
            <v:rect id="_x0000_s1126" style="position:absolute;left:3129;top:11104;width:564;height:418" o:regroupid="4" stroked="f">
              <v:textbox style="mso-next-textbox:#_x0000_s1126">
                <w:txbxContent>
                  <w:p w:rsidR="009735C8" w:rsidRDefault="009735C8" w:rsidP="009735C8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rect>
            <v:rect id="_x0000_s1127" style="position:absolute;left:5247;top:11661;width:564;height:418" o:regroupid="4" stroked="f">
              <v:textbox style="mso-next-textbox:#_x0000_s1127">
                <w:txbxContent>
                  <w:p w:rsidR="009735C8" w:rsidRDefault="009735C8" w:rsidP="009735C8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rect>
            <v:rect id="_x0000_s1128" style="position:absolute;left:5247;top:10546;width:564;height:281" o:regroupid="4" stroked="f">
              <v:textbox style="mso-next-textbox:#_x0000_s1128">
                <w:txbxContent>
                  <w:p w:rsidR="009735C8" w:rsidRDefault="009735C8" w:rsidP="009735C8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129" style="position:absolute;left:7506;top:11104;width:563;height:418" o:regroupid="4" stroked="f">
              <v:textbox style="mso-next-textbox:#_x0000_s1129">
                <w:txbxContent>
                  <w:p w:rsidR="009735C8" w:rsidRDefault="009735C8" w:rsidP="009735C8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130" style="position:absolute;left:7364;top:11940;width:564;height:418" o:regroupid="4" stroked="f">
              <v:textbox style="mso-next-textbox:#_x0000_s1130">
                <w:txbxContent>
                  <w:p w:rsidR="009735C8" w:rsidRDefault="009735C8" w:rsidP="009735C8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rect id="_x0000_s1131" style="position:absolute;left:2564;top:10686;width:1977;height:418" o:regroupid="4">
              <v:textbox style="mso-next-textbox:#_x0000_s1131">
                <w:txbxContent>
                  <w:p w:rsidR="009735C8" w:rsidRDefault="009735C8" w:rsidP="009735C8">
                    <w:pPr>
                      <w:jc w:val="center"/>
                    </w:pPr>
                    <w:r>
                      <w:t>Поставщики</w:t>
                    </w:r>
                  </w:p>
                </w:txbxContent>
              </v:textbox>
            </v:rect>
            <v:rect id="_x0000_s1132" style="position:absolute;left:2564;top:11522;width:1976;height:418" o:regroupid="4">
              <v:textbox style="mso-next-textbox:#_x0000_s1132">
                <w:txbxContent>
                  <w:p w:rsidR="009735C8" w:rsidRDefault="009735C8" w:rsidP="009735C8">
                    <w:pPr>
                      <w:jc w:val="center"/>
                    </w:pPr>
                    <w:r>
                      <w:t>Банк поставщика</w:t>
                    </w:r>
                  </w:p>
                </w:txbxContent>
              </v:textbox>
            </v:rect>
            <v:rect id="_x0000_s1133" style="position:absolute;left:6517;top:11522;width:1977;height:418" o:regroupid="4">
              <v:textbox style="mso-next-textbox:#_x0000_s1133">
                <w:txbxContent>
                  <w:p w:rsidR="009735C8" w:rsidRDefault="009735C8" w:rsidP="009735C8">
                    <w:pPr>
                      <w:jc w:val="center"/>
                    </w:pPr>
                    <w:r>
                      <w:t>Банк покупателя</w:t>
                    </w:r>
                  </w:p>
                </w:txbxContent>
              </v:textbox>
            </v:rect>
            <v:rect id="_x0000_s1134" style="position:absolute;left:6517;top:10686;width:1978;height:418" o:regroupid="4">
              <v:textbox style="mso-next-textbox:#_x0000_s1134">
                <w:txbxContent>
                  <w:p w:rsidR="009735C8" w:rsidRDefault="009735C8" w:rsidP="009735C8">
                    <w:pPr>
                      <w:jc w:val="center"/>
                    </w:pPr>
                    <w:r>
                      <w:t xml:space="preserve">Покупатель </w:t>
                    </w:r>
                  </w:p>
                </w:txbxContent>
              </v:textbox>
            </v:rect>
            <v:line id="_x0000_s1135" style="position:absolute" from="4541,10825" to="6517,10825" o:regroupid="4">
              <v:stroke endarrow="block"/>
            </v:line>
            <v:line id="_x0000_s1136" style="position:absolute" from="7647,11104" to="7648,11522" o:regroupid="4">
              <v:stroke endarrow="block"/>
            </v:line>
            <v:line id="_x0000_s1137" style="position:absolute;flip:x" from="4541,11661" to="6517,11662" o:regroupid="4">
              <v:stroke endarrow="block"/>
            </v:line>
            <v:line id="_x0000_s1138" style="position:absolute;flip:y" from="3552,11104" to="3554,11522" o:regroupid="4">
              <v:stroke endarrow="block"/>
            </v:line>
            <v:line id="_x0000_s1139" style="position:absolute" from="4541,10964" to="6517,10964">
              <v:stroke endarrow="block"/>
            </v:line>
            <w10:wrap type="none"/>
            <w10:anchorlock/>
          </v:group>
        </w:pict>
      </w:r>
    </w:p>
    <w:p w:rsidR="000D6631" w:rsidRDefault="00AC5CEF" w:rsidP="000D6631">
      <w:pPr>
        <w:spacing w:line="360" w:lineRule="auto"/>
        <w:ind w:firstLine="709"/>
        <w:jc w:val="center"/>
      </w:pPr>
      <w:r w:rsidRPr="00AC5CEF">
        <w:rPr>
          <w:b/>
        </w:rPr>
        <w:t>Рис. 1.3</w:t>
      </w:r>
      <w:r>
        <w:t xml:space="preserve"> Расчеты платежными </w:t>
      </w:r>
      <w:r w:rsidR="009C0DA3">
        <w:t>поручен</w:t>
      </w:r>
      <w:r>
        <w:t>иями при предварительной оплате:</w:t>
      </w:r>
    </w:p>
    <w:p w:rsidR="000D6631" w:rsidRDefault="000D6631" w:rsidP="000D6631">
      <w:pPr>
        <w:spacing w:line="360" w:lineRule="auto"/>
        <w:jc w:val="both"/>
      </w:pPr>
      <w:r>
        <w:t>1-за</w:t>
      </w:r>
      <w:r w:rsidR="003A40A2">
        <w:t>к</w:t>
      </w:r>
      <w:r>
        <w:t xml:space="preserve">лючение договора о поставке товаров (оказании услуг) с предварительной оплатой; 2-передача платежного поручения в банк; 3-списание средств со счета покупателя; 4-перевод средств в банк поставщика на счет получателя; 5-зачисление средств на счет получателя; 6-извещение поставщика о зачислении средств на его банковский счет; 7- поставка товара (услуг).     </w:t>
      </w:r>
    </w:p>
    <w:p w:rsidR="003E2549" w:rsidRDefault="003E2549" w:rsidP="003E254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или недостаточности денежных средств на счете плательщика, а также если договором банковского счета не определены условия оплаты расчетных документов сверх имеющихся на счете денежных средств, платежные поручения помещаются в картотеку по внебалансовому счету № 90902 «Расчетные документы, не оплаченные в срок».</w:t>
      </w:r>
    </w:p>
    <w:p w:rsidR="003E2549" w:rsidRDefault="003E2549" w:rsidP="003E254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Платежные поручения оплачиваются по мере поступления средств. Допускается частичная оплата платежных поручений из картотеки.</w:t>
      </w:r>
    </w:p>
    <w:p w:rsidR="003E2549" w:rsidRDefault="003E2549" w:rsidP="003E254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По требованию плательщика банк обязан информировать его об исполнении платежного поручения не позже следующего рабочего дня после обращения плательщика в банк, если иной срок не предусмотрен договором банковского счета.</w:t>
      </w:r>
    </w:p>
    <w:p w:rsidR="000D6631" w:rsidRDefault="003E2549" w:rsidP="003E254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гарантии платежа поставщик может внести в условия сделки акцепт платежного поручения.    </w:t>
      </w:r>
    </w:p>
    <w:p w:rsidR="00710642" w:rsidRDefault="0067411A" w:rsidP="003E2549">
      <w:pPr>
        <w:spacing w:line="360" w:lineRule="auto"/>
        <w:ind w:firstLine="360"/>
        <w:jc w:val="both"/>
        <w:rPr>
          <w:sz w:val="28"/>
          <w:szCs w:val="28"/>
        </w:rPr>
      </w:pPr>
      <w:r w:rsidRPr="0067411A">
        <w:rPr>
          <w:b/>
          <w:sz w:val="28"/>
          <w:szCs w:val="28"/>
        </w:rPr>
        <w:t>Аккредитивная форма расчетов.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Сфера применения аккредитивной формы расчетов недостаточно широка, ее удельный вес в структуре форм безналичных расчетов невелик, но относительно стабилен в условиях как планово-распределительной, так и рыночной экономики.</w:t>
      </w:r>
      <w:r w:rsidR="004842C3">
        <w:rPr>
          <w:sz w:val="28"/>
          <w:szCs w:val="28"/>
        </w:rPr>
        <w:t xml:space="preserve"> </w:t>
      </w:r>
      <w:r w:rsidR="00C9483F">
        <w:rPr>
          <w:sz w:val="28"/>
          <w:szCs w:val="28"/>
        </w:rPr>
        <w:t>Аккредитив представляет собой условное денежное обязательство, принимаемое банком-эмитентом по поручению плательщика, произвести платежи в пользу получателя средств по предъявлении последним документов, соответствующих условиям аккредитива, или предоставить полномочия исполняющему банку произвести такие платежи.</w:t>
      </w:r>
    </w:p>
    <w:p w:rsidR="00710642" w:rsidRDefault="00710642" w:rsidP="003E2549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Банки могут открывать следующие виды аккредитивов:</w:t>
      </w:r>
    </w:p>
    <w:p w:rsidR="0067411A" w:rsidRPr="00710642" w:rsidRDefault="00710642" w:rsidP="00710642">
      <w:pPr>
        <w:numPr>
          <w:ilvl w:val="0"/>
          <w:numId w:val="12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покрытые (депонированные) и непокрытые (гарантированные);</w:t>
      </w:r>
    </w:p>
    <w:p w:rsidR="00710642" w:rsidRPr="00710642" w:rsidRDefault="00710642" w:rsidP="00710642">
      <w:pPr>
        <w:numPr>
          <w:ilvl w:val="0"/>
          <w:numId w:val="12"/>
        </w:num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>отзывные и безотзывные (могут быть подтвержденными).</w:t>
      </w:r>
    </w:p>
    <w:p w:rsidR="00710642" w:rsidRDefault="00710642" w:rsidP="0071064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открытии </w:t>
      </w:r>
      <w:r w:rsidRPr="00710642">
        <w:rPr>
          <w:b/>
          <w:sz w:val="28"/>
          <w:szCs w:val="28"/>
        </w:rPr>
        <w:t>покрытого (депонированного)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аккредитива банк-эмитент перечисляет за счет средств плательщика или предоставленного ему кредита сумму аккредитива (покрытие) в распоряжение исполняющего банка на весь срок</w:t>
      </w:r>
      <w:r w:rsidR="009D22E7">
        <w:rPr>
          <w:sz w:val="28"/>
          <w:szCs w:val="28"/>
        </w:rPr>
        <w:t xml:space="preserve"> действия аккредитива.</w:t>
      </w:r>
      <w:r w:rsidR="003F5BBC">
        <w:rPr>
          <w:sz w:val="28"/>
          <w:szCs w:val="28"/>
        </w:rPr>
        <w:t xml:space="preserve"> </w:t>
      </w:r>
      <w:r w:rsidR="009D22E7" w:rsidRPr="009D22E7">
        <w:rPr>
          <w:sz w:val="28"/>
          <w:szCs w:val="28"/>
        </w:rPr>
        <w:t>При</w:t>
      </w:r>
      <w:r w:rsidR="009D22E7" w:rsidRPr="009D22E7">
        <w:rPr>
          <w:b/>
          <w:sz w:val="28"/>
          <w:szCs w:val="28"/>
        </w:rPr>
        <w:t xml:space="preserve"> открытии</w:t>
      </w:r>
      <w:r w:rsidR="00FF5119">
        <w:rPr>
          <w:b/>
          <w:sz w:val="28"/>
          <w:szCs w:val="28"/>
        </w:rPr>
        <w:t xml:space="preserve"> </w:t>
      </w:r>
      <w:r w:rsidR="009D22E7" w:rsidRPr="009D22E7">
        <w:rPr>
          <w:b/>
          <w:sz w:val="28"/>
          <w:szCs w:val="28"/>
        </w:rPr>
        <w:t>непокрытого</w:t>
      </w:r>
      <w:r w:rsidR="003F5BBC">
        <w:rPr>
          <w:b/>
          <w:sz w:val="28"/>
          <w:szCs w:val="28"/>
        </w:rPr>
        <w:t xml:space="preserve"> </w:t>
      </w:r>
      <w:r w:rsidR="00FF5119">
        <w:rPr>
          <w:b/>
          <w:sz w:val="28"/>
          <w:szCs w:val="28"/>
        </w:rPr>
        <w:t>(</w:t>
      </w:r>
      <w:r w:rsidR="009D22E7" w:rsidRPr="009D22E7">
        <w:rPr>
          <w:b/>
          <w:sz w:val="28"/>
          <w:szCs w:val="28"/>
        </w:rPr>
        <w:t>гарантированного)</w:t>
      </w:r>
      <w:r w:rsidR="00FF5119">
        <w:rPr>
          <w:b/>
          <w:sz w:val="28"/>
          <w:szCs w:val="28"/>
        </w:rPr>
        <w:t xml:space="preserve"> </w:t>
      </w:r>
      <w:r w:rsidR="009D22E7">
        <w:rPr>
          <w:sz w:val="28"/>
          <w:szCs w:val="28"/>
        </w:rPr>
        <w:t xml:space="preserve">аккредитива банк-эмитент предоставляет исполняющему банку право списывать средства с ведущегося у него корреспондентского счета в пределах суммы аккредитива. Порядок списания денежных средств с корреспондентского счета банка-эмитента по гарантированному аккредитиву определяется по соглашению между банками. </w:t>
      </w:r>
    </w:p>
    <w:p w:rsidR="000177FC" w:rsidRDefault="00DD2090" w:rsidP="00710642">
      <w:pPr>
        <w:spacing w:line="360" w:lineRule="auto"/>
        <w:ind w:firstLine="360"/>
        <w:jc w:val="both"/>
        <w:rPr>
          <w:sz w:val="28"/>
          <w:szCs w:val="28"/>
        </w:rPr>
      </w:pPr>
      <w:r w:rsidRPr="00DD2090">
        <w:rPr>
          <w:b/>
          <w:sz w:val="28"/>
          <w:szCs w:val="28"/>
        </w:rPr>
        <w:t>Отзывным</w:t>
      </w:r>
      <w:r>
        <w:rPr>
          <w:sz w:val="28"/>
          <w:szCs w:val="28"/>
        </w:rPr>
        <w:t xml:space="preserve"> является аккредитив, который может быть изменен или отменен банком-эмитентом на основании письменного распоряжения плательщика без предварительного согласования с получателем средств и без каких-либо обязательств банка-эмитента перед получателем средств после отзыва аккредитива. </w:t>
      </w:r>
      <w:r w:rsidRPr="00DD2090">
        <w:rPr>
          <w:b/>
          <w:sz w:val="28"/>
          <w:szCs w:val="28"/>
        </w:rPr>
        <w:t>Безотзывным</w:t>
      </w:r>
      <w:r>
        <w:rPr>
          <w:sz w:val="28"/>
          <w:szCs w:val="28"/>
        </w:rPr>
        <w:t xml:space="preserve"> признается аккредитив, который может быть отменен только с согласия получателя средств. По просьбе </w:t>
      </w:r>
      <w:r w:rsidRPr="00DD20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банка-эмитента исполняющий банк может подтвердить безотзывный аккредитив (подтвержденный</w:t>
      </w:r>
      <w:r w:rsidRPr="00DD20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аккредитив). Безотзывный аккредитив, подтвержденный исполняющим банком, не может быть изменен или отменен без согласия исполняющего банка. </w:t>
      </w:r>
      <w:r w:rsidR="003924EB">
        <w:rPr>
          <w:sz w:val="28"/>
          <w:szCs w:val="28"/>
        </w:rPr>
        <w:t xml:space="preserve">Порядок предоставления подтверждения по безотзывному </w:t>
      </w:r>
      <w:r>
        <w:rPr>
          <w:sz w:val="28"/>
          <w:szCs w:val="28"/>
        </w:rPr>
        <w:t xml:space="preserve"> </w:t>
      </w:r>
      <w:r w:rsidR="003924EB">
        <w:rPr>
          <w:sz w:val="28"/>
          <w:szCs w:val="28"/>
        </w:rPr>
        <w:t>аккредитиву определяется по соглашению между банками.</w:t>
      </w:r>
    </w:p>
    <w:p w:rsidR="004842C3" w:rsidRDefault="000177FC" w:rsidP="007F207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Платеж по</w:t>
      </w:r>
      <w:r w:rsidRPr="000177FC">
        <w:rPr>
          <w:sz w:val="28"/>
          <w:szCs w:val="28"/>
        </w:rPr>
        <w:t xml:space="preserve"> </w:t>
      </w:r>
      <w:r>
        <w:rPr>
          <w:sz w:val="28"/>
          <w:szCs w:val="28"/>
        </w:rPr>
        <w:t>аккредитиву производится в безналичном порядке путем перечисления суммы</w:t>
      </w:r>
      <w:r w:rsidRPr="000177FC">
        <w:rPr>
          <w:sz w:val="28"/>
          <w:szCs w:val="28"/>
        </w:rPr>
        <w:t xml:space="preserve"> </w:t>
      </w:r>
      <w:r>
        <w:rPr>
          <w:sz w:val="28"/>
          <w:szCs w:val="28"/>
        </w:rPr>
        <w:t>аккредитива на счет получателя средств. Допускаются частичные платежи по  аккредитиву.</w:t>
      </w:r>
    </w:p>
    <w:p w:rsidR="007F2077" w:rsidRDefault="007F2077" w:rsidP="007F207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Схема расчетов с использованием аккредитивов представлена на рис. 1.4.</w:t>
      </w:r>
    </w:p>
    <w:p w:rsidR="004A7863" w:rsidRDefault="0041788C" w:rsidP="007F207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60" editas="canvas" style="width:459pt;height:153pt;mso-position-horizontal-relative:char;mso-position-vertical-relative:line" coordorigin="2282,573" coordsize="7200,2369">
            <o:lock v:ext="edit" aspectratio="t"/>
            <v:shape id="_x0000_s1159" type="#_x0000_t75" style="position:absolute;left:2282;top:573;width:7200;height:2369" o:preferrelative="f">
              <v:fill o:detectmouseclick="t"/>
              <v:path o:extrusionok="t" o:connecttype="none"/>
              <o:lock v:ext="edit" text="t"/>
            </v:shape>
            <v:rect id="_x0000_s1193" style="position:absolute;left:5388;top:573;width:423;height:418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rect>
            <v:rect id="_x0000_s1194" style="position:absolute;left:7647;top:2663;width:422;height:279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6</w:t>
                    </w:r>
                  </w:p>
                  <w:p w:rsidR="007B7697" w:rsidRDefault="007B7697" w:rsidP="00532777">
                    <w:pPr>
                      <w:jc w:val="center"/>
                    </w:pPr>
                  </w:p>
                </w:txbxContent>
              </v:textbox>
            </v:rect>
            <v:shapetype id="_x0000_t135" coordsize="21600,21600" o:spt="135" path="m10800,qx21600,10800,10800,21600l,21600,,xe">
              <v:stroke joinstyle="miter"/>
              <v:path gradientshapeok="t" o:connecttype="rect" textboxrect="0,3163,18437,18437"/>
            </v:shapetype>
            <v:shape id="_x0000_s1185" type="#_x0000_t135" style="position:absolute;left:6876;top:2030;width:836;height:988;rotation:90">
              <v:textbox>
                <w:txbxContent>
                  <w:p w:rsidR="005512F8" w:rsidRDefault="005512F8" w:rsidP="00532777">
                    <w:pPr>
                      <w:ind w:left="-180" w:right="-170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спец.аккре-дитивный счет</w:t>
                    </w:r>
                  </w:p>
                  <w:p w:rsidR="005512F8" w:rsidRPr="005512F8" w:rsidRDefault="005512F8" w:rsidP="00532777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shape>
            <v:rect id="_x0000_s1195" style="position:absolute;left:2423;top:1270;width:423;height:418" o:regroupid="5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196" style="position:absolute;left:3411;top:1270;width:423;height:420" o:regroupid="5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8</w:t>
                    </w:r>
                  </w:p>
                </w:txbxContent>
              </v:textbox>
            </v:rect>
            <v:rect id="_x0000_s1197" style="position:absolute;left:5247;top:1967;width:423;height:278" o:regroupid="5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198" style="position:absolute;left:5247;top:1549;width:422;height:418" o:regroupid="5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7</w:t>
                    </w:r>
                  </w:p>
                </w:txbxContent>
              </v:textbox>
            </v:rect>
            <v:rect id="_x0000_s1199" style="position:absolute;left:6941;top:1270;width:423;height:418" o:regroupid="5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rect>
            <v:rect id="_x0000_s1200" style="position:absolute;left:7788;top:1270;width:422;height:418" o:regroupid="5" stroked="f">
              <v:textbox>
                <w:txbxContent>
                  <w:p w:rsidR="007B7697" w:rsidRDefault="007B7697" w:rsidP="00532777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rect id="_x0000_s1161" style="position:absolute;left:2423;top:852;width:1694;height:418" o:regroupid="5">
              <v:textbox>
                <w:txbxContent>
                  <w:p w:rsidR="004A7863" w:rsidRDefault="004A7863" w:rsidP="00532777">
                    <w:pPr>
                      <w:jc w:val="center"/>
                    </w:pPr>
                    <w:r>
                      <w:t xml:space="preserve">Покупатель </w:t>
                    </w:r>
                  </w:p>
                </w:txbxContent>
              </v:textbox>
            </v:rect>
            <v:rect id="_x0000_s1162" style="position:absolute;left:2423;top:1688;width:1696;height:417" o:regroupid="5">
              <v:textbox>
                <w:txbxContent>
                  <w:p w:rsidR="004A7863" w:rsidRDefault="004A7863" w:rsidP="00532777">
                    <w:pPr>
                      <w:jc w:val="center"/>
                    </w:pPr>
                    <w:r>
                      <w:t>Банк покупателя</w:t>
                    </w:r>
                  </w:p>
                </w:txbxContent>
              </v:textbox>
            </v:rect>
            <v:rect id="_x0000_s1163" style="position:absolute;left:6800;top:1688;width:1694;height:416" o:regroupid="5">
              <v:textbox>
                <w:txbxContent>
                  <w:p w:rsidR="004A7863" w:rsidRDefault="004A7863" w:rsidP="00532777">
                    <w:pPr>
                      <w:jc w:val="center"/>
                    </w:pPr>
                    <w:r>
                      <w:t>Банк поставщика</w:t>
                    </w:r>
                  </w:p>
                </w:txbxContent>
              </v:textbox>
            </v:rect>
            <v:rect id="_x0000_s1164" style="position:absolute;left:6800;top:852;width:1694;height:418" o:regroupid="5">
              <v:textbox>
                <w:txbxContent>
                  <w:p w:rsidR="004A7863" w:rsidRDefault="004A7863" w:rsidP="00532777">
                    <w:pPr>
                      <w:jc w:val="center"/>
                    </w:pPr>
                    <w:r>
                      <w:t xml:space="preserve">Поставщик </w:t>
                    </w:r>
                  </w:p>
                </w:txbxContent>
              </v:textbox>
            </v:rect>
            <v:line id="_x0000_s1165" style="position:absolute;flip:x" from="4117,991" to="6800,991" o:regroupid="5">
              <v:stroke endarrow="block"/>
            </v:line>
            <v:line id="_x0000_s1166" style="position:absolute" from="2847,1270" to="2848,1688" o:regroupid="5">
              <v:stroke endarrow="block"/>
            </v:line>
            <v:line id="_x0000_s1167" style="position:absolute" from="7364,1270" to="7365,1688" o:regroupid="5">
              <v:stroke endarrow="block"/>
            </v:line>
            <v:line id="_x0000_s1168" style="position:absolute;flip:y" from="7788,1270" to="7789,1688" o:regroupid="5">
              <v:stroke endarrow="block"/>
            </v:line>
            <v:line id="_x0000_s1169" style="position:absolute" from="4117,1827" to="6800,1828" o:regroupid="5">
              <v:stroke endarrow="block"/>
            </v:line>
            <v:line id="_x0000_s1180" style="position:absolute;flip:x" from="6235,1967" to="6800,1968" o:regroupid="5"/>
            <v:line id="_x0000_s1181" style="position:absolute;flip:x" from="5388,1967" to="5953,1968" o:regroupid="5"/>
            <v:line id="_x0000_s1182" style="position:absolute;flip:x" from="4682,1967" to="5106,1968" o:regroupid="5"/>
            <v:line id="_x0000_s1183" style="position:absolute;flip:x" from="4117,1967" to="4541,1968" o:regroupid="5">
              <v:stroke endarrow="block"/>
            </v:line>
            <v:shape id="_x0000_s1186" type="#_x0000_t135" style="position:absolute;left:7933;top:2102;width:557;height:566;rotation:90" o:regroupid="5">
              <v:textbox>
                <w:txbxContent>
                  <w:p w:rsidR="005512F8" w:rsidRDefault="005512F8" w:rsidP="00532777">
                    <w:pPr>
                      <w:jc w:val="center"/>
                    </w:pPr>
                    <w:r>
                      <w:t>р/с</w:t>
                    </w:r>
                  </w:p>
                </w:txbxContent>
              </v:textbox>
            </v:shape>
            <v:line id="_x0000_s1201" style="position:absolute;flip:y" from="7647,2663" to="8070,2803">
              <v:stroke endarrow="block"/>
            </v:line>
            <v:line id="_x0000_s1304" style="position:absolute;flip:y" from="3411,1270" to="3412,1688">
              <v:stroke endarrow="block"/>
            </v:line>
            <w10:wrap type="none"/>
            <w10:anchorlock/>
          </v:group>
        </w:pict>
      </w:r>
    </w:p>
    <w:p w:rsidR="002B4F09" w:rsidRDefault="002B4F09" w:rsidP="002F6683">
      <w:pPr>
        <w:spacing w:line="360" w:lineRule="auto"/>
        <w:ind w:firstLine="360"/>
        <w:jc w:val="center"/>
      </w:pPr>
      <w:r w:rsidRPr="002B4F09">
        <w:rPr>
          <w:b/>
        </w:rPr>
        <w:t>Рис. 1.4.</w:t>
      </w:r>
      <w:r>
        <w:rPr>
          <w:b/>
        </w:rPr>
        <w:t xml:space="preserve"> </w:t>
      </w:r>
      <w:r w:rsidRPr="002B4F09">
        <w:t>Р</w:t>
      </w:r>
      <w:r>
        <w:t>асчеты с использованием аккредитива:</w:t>
      </w:r>
    </w:p>
    <w:p w:rsidR="00DD2090" w:rsidRDefault="002B4F09" w:rsidP="008F12E7">
      <w:pPr>
        <w:spacing w:line="360" w:lineRule="auto"/>
      </w:pPr>
      <w:r>
        <w:t>1- предоставлено заявление в банк об открытии аккредитива; 2-поручение об открытии аккредитива; 3-извещение клиента об открытии спец.</w:t>
      </w:r>
      <w:r w:rsidR="00B27F25">
        <w:t xml:space="preserve"> аккредитивного счета; 4-отгрузка ТМЦ; 5- предоставление в банк документов об отгрузке; 6-зачисление денежных средств с аккредитива на р/счет; 7- возврат неиспользованного аккредитива в случаи нарушения поставки или меньшего кол-ва ТМЦ; 8-</w:t>
      </w:r>
      <w:r w:rsidR="00053DE1">
        <w:t>извещение о не использовании аккредитива.</w:t>
      </w:r>
    </w:p>
    <w:p w:rsidR="004842C3" w:rsidRDefault="004842C3" w:rsidP="00053DE1">
      <w:pPr>
        <w:spacing w:line="360" w:lineRule="auto"/>
        <w:ind w:firstLine="357"/>
        <w:jc w:val="both"/>
        <w:rPr>
          <w:sz w:val="28"/>
          <w:szCs w:val="28"/>
        </w:rPr>
      </w:pPr>
    </w:p>
    <w:p w:rsidR="00053DE1" w:rsidRDefault="00053DE1" w:rsidP="00053DE1">
      <w:pPr>
        <w:spacing w:line="360" w:lineRule="auto"/>
        <w:ind w:firstLine="357"/>
        <w:jc w:val="both"/>
        <w:rPr>
          <w:sz w:val="28"/>
          <w:szCs w:val="28"/>
        </w:rPr>
      </w:pPr>
      <w:r>
        <w:rPr>
          <w:sz w:val="28"/>
          <w:szCs w:val="28"/>
        </w:rPr>
        <w:t>При аккредитивной форме расчетов полностью соблюдаются все основные правила осуществления расчетов:</w:t>
      </w:r>
    </w:p>
    <w:p w:rsidR="00053DE1" w:rsidRDefault="00053DE1" w:rsidP="00053DE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продукция оплачивается после ее отгрузки;</w:t>
      </w:r>
    </w:p>
    <w:p w:rsidR="00053DE1" w:rsidRDefault="00053DE1" w:rsidP="00053DE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оплата производится с согласия плательщика, выраженного в данном случае самим фактом аккредитива;</w:t>
      </w:r>
    </w:p>
    <w:p w:rsidR="00053DE1" w:rsidRDefault="00053DE1" w:rsidP="00053DE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плательщику предоставляется право отказаться от оплаты, если обнаружены нарушения условий договора;</w:t>
      </w:r>
    </w:p>
    <w:p w:rsidR="00053DE1" w:rsidRDefault="004842C3" w:rsidP="00053DE1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053DE1">
        <w:rPr>
          <w:sz w:val="28"/>
          <w:szCs w:val="28"/>
        </w:rPr>
        <w:t>ккредитив открывается за счет средств покупателя или кредита банка, если покупатель имеет право на его получение.</w:t>
      </w:r>
    </w:p>
    <w:p w:rsidR="009C0DAE" w:rsidRDefault="00053DE1" w:rsidP="00053DE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Положительной стороной аккредитивной формы расчетов является гарантия платежа. Вместе с тем этой форме расчетов присущ ряд недостатков, которые и предопределили ограниченную сферу ее применения: средства покупателя в сумме аккредитива </w:t>
      </w:r>
      <w:r w:rsidR="007C377C">
        <w:rPr>
          <w:sz w:val="28"/>
          <w:szCs w:val="28"/>
        </w:rPr>
        <w:t xml:space="preserve">отвлекаются из его хозяйственного оборота на срок действия аккредитива; замедляется товарооборот, так как поставщик до извещения об открытии аккредитива не может отгрузить уже готовую продукцию и несет дополнительные затраты по ее хранению. </w:t>
      </w:r>
    </w:p>
    <w:p w:rsidR="005B7E6D" w:rsidRDefault="009C0DAE" w:rsidP="00053DE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Расчеты чеками.</w:t>
      </w:r>
      <w:r w:rsidR="00012405" w:rsidRPr="00012405">
        <w:rPr>
          <w:b/>
          <w:sz w:val="28"/>
          <w:szCs w:val="28"/>
        </w:rPr>
        <w:t xml:space="preserve"> </w:t>
      </w:r>
      <w:r w:rsidR="00012405">
        <w:rPr>
          <w:sz w:val="28"/>
          <w:szCs w:val="28"/>
        </w:rPr>
        <w:t>Чек-это ценная бумага, содержащая ничем не обусловленное распоряжение чекодателя банку произвести платеж указанной в нем суммы чекодержателю. Чекодателем является юридическое лицо, имеющее денежные средства в банке (владелец счета)</w:t>
      </w:r>
      <w:r w:rsidR="00FC0983">
        <w:rPr>
          <w:sz w:val="28"/>
          <w:szCs w:val="28"/>
        </w:rPr>
        <w:t>, которыми оно вправе распоряжаться путем выставления чеков; чекодержателем – юридическое лицо, в пользу которого выдан чек (получатель средств); плательщиком - банк, в котором находятся денежные средства чекодателя.</w:t>
      </w:r>
    </w:p>
    <w:p w:rsidR="00053DE1" w:rsidRDefault="005B7E6D" w:rsidP="00053DE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и условия использования чеков в платежном </w:t>
      </w:r>
      <w:r w:rsidR="004C68DD">
        <w:rPr>
          <w:sz w:val="28"/>
          <w:szCs w:val="28"/>
        </w:rPr>
        <w:t>обороте</w:t>
      </w:r>
      <w:r>
        <w:rPr>
          <w:sz w:val="28"/>
          <w:szCs w:val="28"/>
        </w:rPr>
        <w:t xml:space="preserve"> регулируются </w:t>
      </w:r>
      <w:r w:rsidR="00106901">
        <w:rPr>
          <w:sz w:val="28"/>
          <w:szCs w:val="28"/>
        </w:rPr>
        <w:t xml:space="preserve"> ГК РФ, а в части, им не урегулированной, - другими законами и </w:t>
      </w:r>
      <w:r w:rsidR="00D60835">
        <w:rPr>
          <w:sz w:val="28"/>
          <w:szCs w:val="28"/>
        </w:rPr>
        <w:t xml:space="preserve">устанавливаемыми в соответствии с ними банковскими правилами. </w:t>
      </w:r>
      <w:r w:rsidR="00106901">
        <w:rPr>
          <w:sz w:val="28"/>
          <w:szCs w:val="28"/>
        </w:rPr>
        <w:t xml:space="preserve"> </w:t>
      </w:r>
      <w:r w:rsidR="00FC0983">
        <w:rPr>
          <w:sz w:val="28"/>
          <w:szCs w:val="28"/>
        </w:rPr>
        <w:t xml:space="preserve"> </w:t>
      </w:r>
      <w:r w:rsidR="009C0DAE">
        <w:rPr>
          <w:b/>
          <w:sz w:val="28"/>
          <w:szCs w:val="28"/>
        </w:rPr>
        <w:t xml:space="preserve"> </w:t>
      </w:r>
      <w:r w:rsidR="00053DE1">
        <w:rPr>
          <w:sz w:val="28"/>
          <w:szCs w:val="28"/>
        </w:rPr>
        <w:t xml:space="preserve">   </w:t>
      </w:r>
    </w:p>
    <w:p w:rsidR="00106901" w:rsidRDefault="00106901" w:rsidP="00053DE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Бланки чеков являются бланками строгой отчетности</w:t>
      </w:r>
      <w:r w:rsidR="00D60835">
        <w:rPr>
          <w:sz w:val="28"/>
          <w:szCs w:val="28"/>
        </w:rPr>
        <w:t>. Их хранение осуществляется в порядке, установленном нормативными актами ЦБ РФ.</w:t>
      </w:r>
    </w:p>
    <w:p w:rsidR="00D60835" w:rsidRDefault="00586119" w:rsidP="00053DE1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соответствии с Положением (5</w:t>
      </w:r>
      <w:r w:rsidR="00A94777">
        <w:rPr>
          <w:sz w:val="28"/>
          <w:szCs w:val="28"/>
        </w:rPr>
        <w:t>) для осуществления безналичных расчетов могут использоваться чеки, выпускаемые кредитными организациями. Эти чеки могут использоваться клиентами данной кредитной организации, а также в межбанковских расчетах при наличии корреспондентских</w:t>
      </w:r>
      <w:r w:rsidR="00A55D94">
        <w:rPr>
          <w:sz w:val="28"/>
          <w:szCs w:val="28"/>
        </w:rPr>
        <w:t xml:space="preserve"> отношений. Вместе с тем они не могут применяться для расчетов через подразделения расчетной сети ЦБ РФ.</w:t>
      </w:r>
      <w:r w:rsidR="00A94777">
        <w:rPr>
          <w:sz w:val="28"/>
          <w:szCs w:val="28"/>
        </w:rPr>
        <w:t xml:space="preserve">      </w:t>
      </w:r>
    </w:p>
    <w:p w:rsidR="00BF2D2D" w:rsidRDefault="00BF2D2D" w:rsidP="00053DE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При поступлении товаров (оказании услуг) плательщик выписывает чек из книжки и передает представителю поставщика или подрядчика, который становится чекодержателем. Чекодержатель представляет выписанный чек в свое учреждение банка, как правило, на следующий день со дня выписки для зачисления денег на его расчетный счет.</w:t>
      </w:r>
    </w:p>
    <w:p w:rsidR="00BF2D2D" w:rsidRDefault="00BF2D2D" w:rsidP="00053DE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Схема расчетов с использованием чека представлена на рис. 1.5.</w:t>
      </w:r>
    </w:p>
    <w:p w:rsidR="00BF2D2D" w:rsidRDefault="0041788C" w:rsidP="00D659B5">
      <w:pPr>
        <w:spacing w:line="360" w:lineRule="auto"/>
        <w:ind w:firstLine="360"/>
        <w:jc w:val="center"/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207" editas="canvas" style="width:459pt;height:2in;mso-position-horizontal-relative:char;mso-position-vertical-relative:line" coordorigin="2281,1465" coordsize="7200,2230">
            <o:lock v:ext="edit" aspectratio="t"/>
            <v:shape id="_x0000_s1206" type="#_x0000_t75" style="position:absolute;left:2281;top:1465;width:7200;height:2230" o:preferrelative="f">
              <v:fill o:detectmouseclick="t"/>
              <v:path o:extrusionok="t" o:connecttype="none"/>
              <o:lock v:ext="edit" text="t"/>
            </v:shape>
            <v:rect id="_x0000_s1250" style="position:absolute;left:3410;top:3416;width:425;height:279" stroked="f">
              <v:textbox style="mso-next-textbox:#_x0000_s1250">
                <w:txbxContent>
                  <w:p w:rsidR="00B9532B" w:rsidRPr="008F12E7" w:rsidRDefault="00B9532B" w:rsidP="00B9532B">
                    <w:pPr>
                      <w:jc w:val="center"/>
                      <w:rPr>
                        <w:lang w:val="en-US"/>
                      </w:rPr>
                    </w:pPr>
                    <w:smartTag w:uri="urn:schemas-microsoft-com:office:smarttags" w:element="metricconverter">
                      <w:smartTagPr>
                        <w:attr w:name="ProductID" w:val="2’"/>
                      </w:smartTagPr>
                      <w:r>
                        <w:t>2</w:t>
                      </w:r>
                      <w:r w:rsidR="008F12E7">
                        <w:rPr>
                          <w:lang w:val="en-US"/>
                        </w:rPr>
                        <w:t>’</w:t>
                      </w:r>
                    </w:smartTag>
                  </w:p>
                </w:txbxContent>
              </v:textbox>
            </v:rect>
            <v:rect id="_x0000_s1248" style="position:absolute;left:5669;top:1465;width:423;height:418" stroked="f">
              <v:textbox style="mso-next-textbox:#_x0000_s1248">
                <w:txbxContent>
                  <w:p w:rsidR="00634C98" w:rsidRDefault="00B9532B" w:rsidP="00B9532B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rect id="_x0000_s1249" style="position:absolute;left:5669;top:1744;width:423;height:418" stroked="f">
              <v:textbox style="mso-next-textbox:#_x0000_s1249">
                <w:txbxContent>
                  <w:p w:rsidR="00B9532B" w:rsidRPr="008F12E7" w:rsidRDefault="00B9532B" w:rsidP="00B9532B">
                    <w:pPr>
                      <w:jc w:val="center"/>
                      <w:rPr>
                        <w:lang w:val="en-US"/>
                      </w:rPr>
                    </w:pPr>
                    <w:smartTag w:uri="urn:schemas-microsoft-com:office:smarttags" w:element="metricconverter">
                      <w:smartTagPr>
                        <w:attr w:name="ProductID" w:val="3’"/>
                      </w:smartTagPr>
                      <w:r>
                        <w:t>3</w:t>
                      </w:r>
                      <w:r w:rsidR="008F12E7">
                        <w:rPr>
                          <w:lang w:val="en-US"/>
                        </w:rPr>
                        <w:t>’</w:t>
                      </w:r>
                    </w:smartTag>
                  </w:p>
                </w:txbxContent>
              </v:textbox>
            </v:rect>
            <v:rect id="_x0000_s1210" style="position:absolute;left:2846;top:2162;width:423;height:419" o:regroupid="1" stroked="f">
              <v:textbox style="mso-next-textbox:#_x0000_s1210">
                <w:txbxContent>
                  <w:p w:rsidR="00BF2D2D" w:rsidRDefault="00BF2D2D" w:rsidP="00B9532B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211" style="position:absolute;left:3834;top:2162;width:422;height:420" o:regroupid="1" stroked="f">
              <v:textbox style="mso-next-textbox:#_x0000_s1211">
                <w:txbxContent>
                  <w:p w:rsidR="00BF2D2D" w:rsidRDefault="00B9532B" w:rsidP="00B9532B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212" style="position:absolute;left:5670;top:2860;width:705;height:278" o:regroupid="1" stroked="f">
              <v:textbox style="mso-next-textbox:#_x0000_s1212">
                <w:txbxContent>
                  <w:p w:rsidR="00BF2D2D" w:rsidRPr="008F12E7" w:rsidRDefault="00B9532B" w:rsidP="00B9532B">
                    <w:pPr>
                      <w:jc w:val="center"/>
                      <w:rPr>
                        <w:lang w:val="en-US"/>
                      </w:rPr>
                    </w:pPr>
                    <w:r>
                      <w:t>4</w:t>
                    </w:r>
                    <w:r w:rsidR="008F12E7">
                      <w:rPr>
                        <w:lang w:val="en-US"/>
                      </w:rPr>
                      <w:t>’’</w:t>
                    </w:r>
                    <w:r>
                      <w:t>-</w:t>
                    </w:r>
                    <w:smartTag w:uri="urn:schemas-microsoft-com:office:smarttags" w:element="metricconverter">
                      <w:smartTagPr>
                        <w:attr w:name="ProductID" w:val="5’"/>
                      </w:smartTagPr>
                      <w:r>
                        <w:t>5</w:t>
                      </w:r>
                      <w:r w:rsidR="008F12E7">
                        <w:rPr>
                          <w:lang w:val="en-US"/>
                        </w:rPr>
                        <w:t>’</w:t>
                      </w:r>
                    </w:smartTag>
                  </w:p>
                </w:txbxContent>
              </v:textbox>
            </v:rect>
            <v:rect id="_x0000_s1213" style="position:absolute;left:5669;top:2441;width:422;height:417" o:regroupid="1" stroked="f">
              <v:textbox style="mso-next-textbox:#_x0000_s1213">
                <w:txbxContent>
                  <w:p w:rsidR="00BF2D2D" w:rsidRPr="008F12E7" w:rsidRDefault="00B9532B" w:rsidP="00B9532B">
                    <w:pPr>
                      <w:jc w:val="center"/>
                      <w:rPr>
                        <w:lang w:val="en-US"/>
                      </w:rPr>
                    </w:pPr>
                    <w:smartTag w:uri="urn:schemas-microsoft-com:office:smarttags" w:element="metricconverter">
                      <w:smartTagPr>
                        <w:attr w:name="ProductID" w:val="4’"/>
                      </w:smartTagPr>
                      <w:r>
                        <w:t>4</w:t>
                      </w:r>
                      <w:r w:rsidR="008F12E7">
                        <w:rPr>
                          <w:lang w:val="en-US"/>
                        </w:rPr>
                        <w:t>’</w:t>
                      </w:r>
                    </w:smartTag>
                  </w:p>
                </w:txbxContent>
              </v:textbox>
            </v:rect>
            <v:rect id="_x0000_s1214" style="position:absolute;left:5105;top:2162;width:422;height:420" o:regroupid="1" stroked="f">
              <v:textbox style="mso-next-textbox:#_x0000_s1214">
                <w:txbxContent>
                  <w:p w:rsidR="00BF2D2D" w:rsidRDefault="00BF2D2D" w:rsidP="00B9532B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rect>
            <v:rect id="_x0000_s1215" style="position:absolute;left:8069;top:2162;width:422;height:420" o:regroupid="1" stroked="f">
              <v:textbox style="mso-next-textbox:#_x0000_s1215">
                <w:txbxContent>
                  <w:p w:rsidR="00BF2D2D" w:rsidRDefault="00BF2D2D" w:rsidP="00B9532B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rect>
            <v:rect id="_x0000_s1216" style="position:absolute;left:2846;top:1605;width:1694;height:557" o:regroupid="1">
              <v:textbox style="mso-next-textbox:#_x0000_s1216">
                <w:txbxContent>
                  <w:p w:rsidR="00BF2D2D" w:rsidRDefault="00BF2D2D" w:rsidP="00B9532B">
                    <w:pPr>
                      <w:jc w:val="center"/>
                    </w:pPr>
                    <w:r>
                      <w:t xml:space="preserve">Покупатель </w:t>
                    </w:r>
                  </w:p>
                  <w:p w:rsidR="00BF2D2D" w:rsidRDefault="00BF2D2D" w:rsidP="00B9532B">
                    <w:pPr>
                      <w:jc w:val="center"/>
                    </w:pPr>
                    <w:r>
                      <w:t>(чекодатель)</w:t>
                    </w:r>
                  </w:p>
                </w:txbxContent>
              </v:textbox>
            </v:rect>
            <v:rect id="_x0000_s1217" style="position:absolute;left:2846;top:2580;width:1696;height:417" o:regroupid="1">
              <v:textbox style="mso-next-textbox:#_x0000_s1217">
                <w:txbxContent>
                  <w:p w:rsidR="00BF2D2D" w:rsidRDefault="00BF2D2D" w:rsidP="00B9532B">
                    <w:pPr>
                      <w:jc w:val="center"/>
                    </w:pPr>
                    <w:r>
                      <w:t>Банк покупателя</w:t>
                    </w:r>
                  </w:p>
                </w:txbxContent>
              </v:textbox>
            </v:rect>
            <v:rect id="_x0000_s1218" style="position:absolute;left:7222;top:2580;width:1694;height:417" o:regroupid="1">
              <v:textbox style="mso-next-textbox:#_x0000_s1218">
                <w:txbxContent>
                  <w:p w:rsidR="00BF2D2D" w:rsidRDefault="00BF2D2D" w:rsidP="00B9532B">
                    <w:pPr>
                      <w:jc w:val="center"/>
                    </w:pPr>
                    <w:r>
                      <w:t>Банк поставщика</w:t>
                    </w:r>
                  </w:p>
                </w:txbxContent>
              </v:textbox>
            </v:rect>
            <v:rect id="_x0000_s1219" style="position:absolute;left:7223;top:1605;width:1694;height:557" o:regroupid="1">
              <v:textbox style="mso-next-textbox:#_x0000_s1219">
                <w:txbxContent>
                  <w:p w:rsidR="00BF2D2D" w:rsidRDefault="00BF2D2D" w:rsidP="00B9532B">
                    <w:pPr>
                      <w:jc w:val="center"/>
                    </w:pPr>
                    <w:r>
                      <w:t xml:space="preserve">Поставщик </w:t>
                    </w:r>
                  </w:p>
                  <w:p w:rsidR="00BF2D2D" w:rsidRDefault="00BF2D2D" w:rsidP="00B9532B">
                    <w:pPr>
                      <w:jc w:val="center"/>
                    </w:pPr>
                    <w:r>
                      <w:t>(чекодержатель)</w:t>
                    </w:r>
                  </w:p>
                </w:txbxContent>
              </v:textbox>
            </v:rect>
            <v:line id="_x0000_s1220" style="position:absolute;flip:x" from="4540,1744" to="7223,1745" o:regroupid="1">
              <v:stroke endarrow="block"/>
            </v:line>
            <v:line id="_x0000_s1221" style="position:absolute;flip:x" from="3269,2162" to="3270,2580" o:regroupid="1">
              <v:stroke endarrow="block"/>
            </v:line>
            <v:shape id="_x0000_s1234" type="#_x0000_t135" style="position:absolute;left:7791;top:2994;width:557;height:565;rotation:90" o:regroupid="1">
              <v:textbox style="mso-next-textbox:#_x0000_s1234">
                <w:txbxContent>
                  <w:p w:rsidR="00BF2D2D" w:rsidRDefault="00BF2D2D" w:rsidP="00B9532B">
                    <w:pPr>
                      <w:jc w:val="center"/>
                    </w:pPr>
                    <w:r>
                      <w:t>р/с</w:t>
                    </w:r>
                  </w:p>
                </w:txbxContent>
              </v:textbox>
            </v:shape>
            <v:line id="_x0000_s1235" style="position:absolute" from="4540,2023" to="7222,2023">
              <v:stroke endarrow="block"/>
            </v:line>
            <v:line id="_x0000_s1236" style="position:absolute;flip:y" from="3834,2162" to="3835,2580">
              <v:stroke endarrow="block"/>
            </v:line>
            <v:line id="_x0000_s1238" style="position:absolute;flip:x" from="4540,2162" to="7222,2580">
              <v:stroke endarrow="block"/>
            </v:line>
            <v:line id="_x0000_s1239" style="position:absolute" from="8069,2162" to="8070,2580">
              <v:stroke endarrow="block"/>
            </v:line>
            <v:shape id="_x0000_s1240" type="#_x0000_t135" style="position:absolute;left:3839;top:2992;width:556;height:566;rotation:90">
              <v:textbox style="mso-next-textbox:#_x0000_s1240">
                <w:txbxContent>
                  <w:p w:rsidR="00BF2D2D" w:rsidRDefault="00BF2D2D" w:rsidP="00B9532B">
                    <w:pPr>
                      <w:jc w:val="center"/>
                    </w:pPr>
                    <w:r>
                      <w:t>р/с</w:t>
                    </w:r>
                  </w:p>
                </w:txbxContent>
              </v:textbox>
            </v:shape>
            <v:shape id="_x0000_s1241" type="#_x0000_t135" style="position:absolute;left:2991;top:2993;width:557;height:565;rotation:90">
              <v:textbox style="mso-next-textbox:#_x0000_s1241">
                <w:txbxContent>
                  <w:p w:rsidR="00BF2D2D" w:rsidRDefault="00BF2D2D" w:rsidP="00B9532B">
                    <w:pPr>
                      <w:jc w:val="center"/>
                    </w:pPr>
                    <w:r>
                      <w:t>р/с</w:t>
                    </w:r>
                  </w:p>
                </w:txbxContent>
              </v:textbox>
            </v:shape>
            <v:shape id="_x0000_s1243" style="position:absolute;left:3269;top:3554;width:565;height:140" coordsize="720,180" path="m,c120,90,240,180,360,180,480,180,660,30,720,e" filled="f">
              <v:path arrowok="t"/>
            </v:shape>
            <v:line id="_x0000_s1244" style="position:absolute" from="3834,4252" to="3834,4252">
              <v:stroke endarrow="block"/>
            </v:line>
            <v:line id="_x0000_s1245" style="position:absolute;flip:y" from="3834,3416" to="3975,3555">
              <v:stroke endarrow="block"/>
            </v:line>
            <v:line id="_x0000_s1246" style="position:absolute;flip:x" from="4540,2719" to="7222,2720">
              <v:stroke endarrow="block"/>
            </v:line>
            <v:line id="_x0000_s1247" style="position:absolute" from="4540,2858" to="7222,2859">
              <v:stroke endarrow="block"/>
            </v:line>
            <w10:wrap type="none"/>
            <w10:anchorlock/>
          </v:group>
        </w:pict>
      </w:r>
      <w:r w:rsidR="007B4540">
        <w:rPr>
          <w:b/>
        </w:rPr>
        <w:t xml:space="preserve">Рис. 1.5. </w:t>
      </w:r>
      <w:r w:rsidR="007B4540">
        <w:t>Расчеты с использованием чека:</w:t>
      </w:r>
    </w:p>
    <w:p w:rsidR="008F12E7" w:rsidRDefault="008F12E7" w:rsidP="005D3A81">
      <w:pPr>
        <w:spacing w:line="360" w:lineRule="auto"/>
      </w:pPr>
      <w:r>
        <w:t>1-заявление о выдаче чековой книжки; 2- выдача чековой книжки; открытие специального счета на сумму выданной чековой книжки (2')</w:t>
      </w:r>
      <w:r w:rsidR="007072BE">
        <w:t>; 3-поставка ТМЦ или услуг; выдача чека за оказанные услуги или ТМЦ (</w:t>
      </w:r>
      <w:smartTag w:uri="urn:schemas-microsoft-com:office:smarttags" w:element="metricconverter">
        <w:smartTagPr>
          <w:attr w:name="ProductID" w:val="3’"/>
        </w:smartTagPr>
        <w:r w:rsidR="007072BE">
          <w:t>3</w:t>
        </w:r>
        <w:r w:rsidR="007072BE" w:rsidRPr="007072BE">
          <w:t>’</w:t>
        </w:r>
      </w:smartTag>
      <w:r w:rsidR="007072BE" w:rsidRPr="007072BE">
        <w:t>)</w:t>
      </w:r>
      <w:r w:rsidR="007072BE">
        <w:t>; 4-предъвление чека в банк для его оплаты; банк поставщика предъявляет чек для оплаты (</w:t>
      </w:r>
      <w:smartTag w:uri="urn:schemas-microsoft-com:office:smarttags" w:element="metricconverter">
        <w:smartTagPr>
          <w:attr w:name="ProductID" w:val="4’"/>
        </w:smartTagPr>
        <w:r w:rsidR="007072BE">
          <w:t>4</w:t>
        </w:r>
        <w:r w:rsidR="007072BE" w:rsidRPr="007072BE">
          <w:t>’</w:t>
        </w:r>
      </w:smartTag>
      <w:r w:rsidR="007072BE">
        <w:t>)</w:t>
      </w:r>
      <w:r w:rsidR="007072BE" w:rsidRPr="007072BE">
        <w:t>; 4’’-</w:t>
      </w:r>
      <w:r w:rsidR="007072BE">
        <w:t>оплата чека; 5-предъявление чека в банк покупателя; 5</w:t>
      </w:r>
      <w:r w:rsidR="007072BE" w:rsidRPr="007072BE">
        <w:t>’-</w:t>
      </w:r>
      <w:r w:rsidR="007072BE">
        <w:t>оплата чека.</w:t>
      </w:r>
    </w:p>
    <w:p w:rsidR="007072BE" w:rsidRDefault="007072BE" w:rsidP="005D3A81">
      <w:pPr>
        <w:spacing w:line="360" w:lineRule="auto"/>
      </w:pPr>
    </w:p>
    <w:p w:rsidR="005D3A81" w:rsidRDefault="005D3A81" w:rsidP="0047354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Чеки подразделяются на:</w:t>
      </w:r>
    </w:p>
    <w:p w:rsidR="007072BE" w:rsidRDefault="005D3A81" w:rsidP="00473547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именные - </w:t>
      </w:r>
      <w:r w:rsidR="00452A47">
        <w:rPr>
          <w:sz w:val="28"/>
          <w:szCs w:val="28"/>
        </w:rPr>
        <w:t>выписываются</w:t>
      </w:r>
      <w:r>
        <w:rPr>
          <w:sz w:val="28"/>
          <w:szCs w:val="28"/>
        </w:rPr>
        <w:t xml:space="preserve"> на имя определенного лица без права дальнейшей передачи по индоссаменту (передаточная запись);</w:t>
      </w:r>
    </w:p>
    <w:p w:rsidR="005D3A81" w:rsidRDefault="005D3A81" w:rsidP="00473547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предъявительские - выписыва</w:t>
      </w:r>
      <w:r w:rsidR="00473547">
        <w:rPr>
          <w:sz w:val="28"/>
          <w:szCs w:val="28"/>
        </w:rPr>
        <w:t>ю</w:t>
      </w:r>
      <w:r>
        <w:rPr>
          <w:sz w:val="28"/>
          <w:szCs w:val="28"/>
        </w:rPr>
        <w:t>тся на предъявителя, т.е. без указания конкретного покупателя;</w:t>
      </w:r>
    </w:p>
    <w:p w:rsidR="005D3A81" w:rsidRDefault="00473547" w:rsidP="00473547">
      <w:pPr>
        <w:numPr>
          <w:ilvl w:val="0"/>
          <w:numId w:val="1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ордерные – выписываются по приказу определенного лица и передается посредством именной и бланковой передаточной надписи на обороте.</w:t>
      </w:r>
    </w:p>
    <w:p w:rsidR="00473547" w:rsidRDefault="00473547" w:rsidP="0047354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Денежные чеки, по которым выдаются наличные деньги из банка в кассу предприятия, являются разновидностью чеков. Но в отличие от расчетных чеков не являются платежным средством, которые обслуживают расчетные операции.</w:t>
      </w:r>
    </w:p>
    <w:p w:rsidR="00EA2934" w:rsidRDefault="00473547" w:rsidP="0047354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Расчеты по инкассо. </w:t>
      </w:r>
      <w:r>
        <w:rPr>
          <w:sz w:val="28"/>
          <w:szCs w:val="28"/>
        </w:rPr>
        <w:t>Расчеты по инкассо представляют собой банковскую операцию, посредством которой банк</w:t>
      </w:r>
      <w:r w:rsidR="00EA2934">
        <w:rPr>
          <w:sz w:val="28"/>
          <w:szCs w:val="28"/>
        </w:rPr>
        <w:t xml:space="preserve"> (далее - банк-эмитент)</w:t>
      </w:r>
      <w:r>
        <w:rPr>
          <w:sz w:val="28"/>
          <w:szCs w:val="28"/>
        </w:rPr>
        <w:t xml:space="preserve"> по поручению и за счет клиента на основании расчетных документов осуществляет действия по получению от плательщика платежа. Для расчетов по инкассо банк</w:t>
      </w:r>
      <w:r w:rsidR="00EA2934">
        <w:rPr>
          <w:sz w:val="28"/>
          <w:szCs w:val="28"/>
        </w:rPr>
        <w:t>-эмитент</w:t>
      </w:r>
      <w:r>
        <w:rPr>
          <w:sz w:val="28"/>
          <w:szCs w:val="28"/>
        </w:rPr>
        <w:t xml:space="preserve"> вправе привлекать другой банк</w:t>
      </w:r>
      <w:r w:rsidR="00EA2934">
        <w:rPr>
          <w:sz w:val="28"/>
          <w:szCs w:val="28"/>
        </w:rPr>
        <w:t>.</w:t>
      </w:r>
    </w:p>
    <w:p w:rsidR="00473547" w:rsidRDefault="00EA2934" w:rsidP="0047354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Расчеты по инкассо осуществляются на основании платежных требований, оплата которых может производиться по распоряжению плательщика (с акцептом) или без его распоряжения (в безакцептном порядке), </w:t>
      </w:r>
      <w:r w:rsidR="004735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инкассовых поручений, оплата которых производится без распоряжения плательщика (в бесспорном порядке). </w:t>
      </w:r>
    </w:p>
    <w:p w:rsidR="00EA2934" w:rsidRDefault="00EA2934" w:rsidP="0047354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Платежные требования и инкассовые поручения предъявляются получателем средств (взыскателем) к счету плательщика через банк, обслуживающий получателя средств (взыскателя).</w:t>
      </w:r>
    </w:p>
    <w:p w:rsidR="00EA2934" w:rsidRDefault="00DA3FFA" w:rsidP="0047354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Банк-эмитент, принявший на инкассо расчетный документы, берет на себя обязательство доставить их по назначению. Данное обязательство, а также порядок и сроки возмещения затрат по доставке расчетных документов отражаются в договоре банковского счета с клиентом.   </w:t>
      </w:r>
    </w:p>
    <w:p w:rsidR="009C0DA3" w:rsidRDefault="009C0DA3" w:rsidP="00473547">
      <w:pPr>
        <w:spacing w:line="360" w:lineRule="auto"/>
        <w:ind w:firstLine="360"/>
        <w:jc w:val="both"/>
        <w:rPr>
          <w:sz w:val="28"/>
          <w:szCs w:val="28"/>
        </w:rPr>
      </w:pPr>
      <w:r w:rsidRPr="009C0DA3">
        <w:rPr>
          <w:b/>
          <w:sz w:val="28"/>
          <w:szCs w:val="28"/>
        </w:rPr>
        <w:t>Расчеты платежными требованиями.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Платежное требование является расчетным документом, содержащим требование кредитора (получателя средств) по основному договору к должнику (плательщику) об уплате определенной денежной суммы через банк. Платежные требования применяются при расчетах за поставленные товары, выполненные работы, оказанные услуги, а также в иных случаях, пре</w:t>
      </w:r>
      <w:r w:rsidR="00E07E66">
        <w:rPr>
          <w:sz w:val="28"/>
          <w:szCs w:val="28"/>
        </w:rPr>
        <w:t xml:space="preserve">дусмотренных основным договором </w:t>
      </w:r>
      <w:r w:rsidR="00D659B5">
        <w:rPr>
          <w:sz w:val="28"/>
          <w:szCs w:val="28"/>
        </w:rPr>
        <w:t xml:space="preserve">(см. Приложение </w:t>
      </w:r>
      <w:r w:rsidR="00E07E66">
        <w:rPr>
          <w:sz w:val="28"/>
          <w:szCs w:val="28"/>
        </w:rPr>
        <w:t>9,10</w:t>
      </w:r>
      <w:r w:rsidR="00D659B5">
        <w:rPr>
          <w:sz w:val="28"/>
          <w:szCs w:val="28"/>
        </w:rPr>
        <w:t>)</w:t>
      </w:r>
      <w:r w:rsidR="00E07E66">
        <w:rPr>
          <w:sz w:val="28"/>
          <w:szCs w:val="28"/>
        </w:rPr>
        <w:t>.</w:t>
      </w:r>
    </w:p>
    <w:p w:rsidR="00271F81" w:rsidRDefault="009C0DA3" w:rsidP="00473547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Расчеты посредством платежных требований могут осуществляться с предварительным акцептом (с согласием) и без акцепта (без согласия) плательщика. </w:t>
      </w:r>
    </w:p>
    <w:p w:rsidR="00271F81" w:rsidRPr="00CB0485" w:rsidRDefault="004737AD" w:rsidP="004737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71F81">
        <w:rPr>
          <w:sz w:val="28"/>
          <w:szCs w:val="28"/>
        </w:rPr>
        <w:t xml:space="preserve">Схема расчетов посредством платежных </w:t>
      </w:r>
      <w:r>
        <w:rPr>
          <w:sz w:val="28"/>
          <w:szCs w:val="28"/>
        </w:rPr>
        <w:t>требований представлена на рис.</w:t>
      </w:r>
      <w:r w:rsidR="00271F81">
        <w:rPr>
          <w:sz w:val="28"/>
          <w:szCs w:val="28"/>
        </w:rPr>
        <w:t>1.6.</w:t>
      </w:r>
      <w:r w:rsidR="0041788C">
        <w:rPr>
          <w:sz w:val="28"/>
          <w:szCs w:val="28"/>
          <w:lang w:val="en-US"/>
        </w:rPr>
      </w:r>
      <w:r w:rsidR="0041788C">
        <w:rPr>
          <w:sz w:val="28"/>
          <w:szCs w:val="28"/>
          <w:lang w:val="en-US"/>
        </w:rPr>
        <w:pict>
          <v:group id="_x0000_s1252" editas="canvas" style="width:459pt;height:117pt;mso-position-horizontal-relative:char;mso-position-vertical-relative:line" coordorigin="2281,576" coordsize="7200,1811">
            <o:lock v:ext="edit" aspectratio="t"/>
            <v:shape id="_x0000_s1251" type="#_x0000_t75" style="position:absolute;left:2281;top:576;width:7200;height:1811" o:preferrelative="f">
              <v:fill o:detectmouseclick="t"/>
              <v:path o:extrusionok="t" o:connecttype="none"/>
              <o:lock v:ext="edit" text="t"/>
            </v:shape>
            <v:rect id="_x0000_s1277" style="position:absolute;left:2846;top:1412;width:564;height:279" stroked="f">
              <v:textbox style="mso-next-textbox:#_x0000_s1277">
                <w:txbxContent>
                  <w:p w:rsidR="001D5251" w:rsidRDefault="001D5251" w:rsidP="001D5251">
                    <w:pPr>
                      <w:jc w:val="center"/>
                    </w:pPr>
                    <w:r>
                      <w:t>5</w:t>
                    </w:r>
                  </w:p>
                </w:txbxContent>
              </v:textbox>
            </v:rect>
            <v:rect id="_x0000_s1278" style="position:absolute;left:3975;top:1412;width:564;height:279" stroked="f">
              <v:textbox style="mso-next-textbox:#_x0000_s1278">
                <w:txbxContent>
                  <w:p w:rsidR="001D5251" w:rsidRDefault="001D5251" w:rsidP="001D5251">
                    <w:pPr>
                      <w:jc w:val="center"/>
                    </w:pPr>
                    <w:r>
                      <w:t>8</w:t>
                    </w:r>
                  </w:p>
                </w:txbxContent>
              </v:textbox>
            </v:rect>
            <v:rect id="_x0000_s1279" style="position:absolute;left:5387;top:1412;width:423;height:281" stroked="f">
              <v:textbox style="mso-next-textbox:#_x0000_s1279">
                <w:txbxContent>
                  <w:p w:rsidR="001D5251" w:rsidRDefault="001D5251" w:rsidP="001D5251">
                    <w:pPr>
                      <w:jc w:val="center"/>
                    </w:pPr>
                    <w:r>
                      <w:t>9</w:t>
                    </w:r>
                  </w:p>
                </w:txbxContent>
              </v:textbox>
            </v:rect>
            <v:rect id="_x0000_s1273" style="position:absolute;left:5528;top:2109;width:565;height:278" stroked="f">
              <v:textbox style="mso-next-textbox:#_x0000_s1273">
                <w:txbxContent>
                  <w:p w:rsidR="001D5251" w:rsidRDefault="001D5251" w:rsidP="001D5251">
                    <w:pPr>
                      <w:jc w:val="center"/>
                    </w:pPr>
                    <w:r>
                      <w:t>6</w:t>
                    </w:r>
                  </w:p>
                </w:txbxContent>
              </v:textbox>
            </v:rect>
            <v:rect id="_x0000_s1271" style="position:absolute;left:7081;top:1412;width:564;height:279" stroked="f">
              <v:textbox style="mso-next-textbox:#_x0000_s1271">
                <w:txbxContent>
                  <w:p w:rsidR="001D5251" w:rsidRDefault="001D5251" w:rsidP="001D5251">
                    <w:pPr>
                      <w:jc w:val="center"/>
                    </w:pPr>
                    <w:r>
                      <w:t>2</w:t>
                    </w:r>
                  </w:p>
                </w:txbxContent>
              </v:textbox>
            </v:rect>
            <v:rect id="_x0000_s1256" style="position:absolute;left:3410;top:1412;width:565;height:279" o:regroupid="2" stroked="f">
              <v:textbox style="mso-next-textbox:#_x0000_s1256">
                <w:txbxContent>
                  <w:p w:rsidR="001D5251" w:rsidRDefault="001D5251" w:rsidP="001D5251">
                    <w:pPr>
                      <w:jc w:val="center"/>
                    </w:pPr>
                    <w:r>
                      <w:t>4</w:t>
                    </w:r>
                  </w:p>
                </w:txbxContent>
              </v:textbox>
            </v:rect>
            <v:rect id="_x0000_s1257" style="position:absolute;left:5528;top:1690;width:564;height:418" o:regroupid="2" stroked="f">
              <v:textbox style="mso-next-textbox:#_x0000_s1257">
                <w:txbxContent>
                  <w:p w:rsidR="001D5251" w:rsidRDefault="001D5251" w:rsidP="001D5251">
                    <w:pPr>
                      <w:jc w:val="center"/>
                    </w:pPr>
                    <w:r>
                      <w:t>3</w:t>
                    </w:r>
                  </w:p>
                </w:txbxContent>
              </v:textbox>
            </v:rect>
            <v:rect id="_x0000_s1258" style="position:absolute;left:5528;top:855;width:564;height:281" o:regroupid="2" stroked="f">
              <v:textbox style="mso-next-textbox:#_x0000_s1258">
                <w:txbxContent>
                  <w:p w:rsidR="001D5251" w:rsidRDefault="001D5251" w:rsidP="001D5251">
                    <w:pPr>
                      <w:jc w:val="center"/>
                    </w:pPr>
                    <w:r>
                      <w:t>1</w:t>
                    </w:r>
                  </w:p>
                </w:txbxContent>
              </v:textbox>
            </v:rect>
            <v:rect id="_x0000_s1259" style="position:absolute;left:7787;top:1412;width:564;height:420" o:regroupid="2" stroked="f">
              <v:textbox style="mso-next-textbox:#_x0000_s1259">
                <w:txbxContent>
                  <w:p w:rsidR="001D5251" w:rsidRDefault="001D5251" w:rsidP="001D5251">
                    <w:pPr>
                      <w:jc w:val="center"/>
                    </w:pPr>
                    <w:r>
                      <w:t>7</w:t>
                    </w:r>
                  </w:p>
                </w:txbxContent>
              </v:textbox>
            </v:rect>
            <v:rect id="_x0000_s1261" style="position:absolute;left:2846;top:855;width:1976;height:558" o:regroupid="2">
              <v:textbox style="mso-next-textbox:#_x0000_s1261">
                <w:txbxContent>
                  <w:p w:rsidR="001D5251" w:rsidRDefault="001D5251" w:rsidP="001D5251">
                    <w:pPr>
                      <w:jc w:val="center"/>
                    </w:pPr>
                    <w:r>
                      <w:t>Плательщик</w:t>
                    </w:r>
                  </w:p>
                  <w:p w:rsidR="001D5251" w:rsidRPr="001D5251" w:rsidRDefault="001D5251" w:rsidP="001D5251">
                    <w:pPr>
                      <w:jc w:val="center"/>
                    </w:pPr>
                    <w:r>
                      <w:t>(покупатель)</w:t>
                    </w:r>
                  </w:p>
                </w:txbxContent>
              </v:textbox>
            </v:rect>
            <v:rect id="_x0000_s1262" style="position:absolute;left:2846;top:1830;width:1976;height:418" o:regroupid="2">
              <v:textbox style="mso-next-textbox:#_x0000_s1262">
                <w:txbxContent>
                  <w:p w:rsidR="001D5251" w:rsidRDefault="001D5251" w:rsidP="001D5251">
                    <w:pPr>
                      <w:jc w:val="center"/>
                    </w:pPr>
                    <w:r>
                      <w:t>Банк плательщика</w:t>
                    </w:r>
                  </w:p>
                </w:txbxContent>
              </v:textbox>
            </v:rect>
            <v:rect id="_x0000_s1263" style="position:absolute;left:6798;top:1830;width:1976;height:418" o:regroupid="2">
              <v:textbox style="mso-next-textbox:#_x0000_s1263">
                <w:txbxContent>
                  <w:p w:rsidR="001D5251" w:rsidRDefault="001D5251" w:rsidP="001D5251">
                    <w:pPr>
                      <w:jc w:val="center"/>
                    </w:pPr>
                    <w:r>
                      <w:t>Банк покупателя</w:t>
                    </w:r>
                  </w:p>
                </w:txbxContent>
              </v:textbox>
            </v:rect>
            <v:rect id="_x0000_s1264" style="position:absolute;left:6798;top:855;width:1977;height:558" o:regroupid="2">
              <v:textbox style="mso-next-textbox:#_x0000_s1264">
                <w:txbxContent>
                  <w:p w:rsidR="001D5251" w:rsidRDefault="001D5251" w:rsidP="001D5251">
                    <w:pPr>
                      <w:jc w:val="center"/>
                    </w:pPr>
                    <w:r>
                      <w:t>Получатель</w:t>
                    </w:r>
                  </w:p>
                  <w:p w:rsidR="001D5251" w:rsidRDefault="001D5251" w:rsidP="001D5251">
                    <w:pPr>
                      <w:jc w:val="center"/>
                    </w:pPr>
                    <w:r>
                      <w:t>(поставщик)</w:t>
                    </w:r>
                  </w:p>
                </w:txbxContent>
              </v:textbox>
            </v:rect>
            <v:line id="_x0000_s1266" style="position:absolute;flip:x" from="7505,1412" to="7506,1830" o:regroupid="2">
              <v:stroke endarrow="block"/>
            </v:line>
            <v:line id="_x0000_s1267" style="position:absolute;flip:x" from="4822,1969" to="6798,1970" o:regroupid="2">
              <v:stroke endarrow="block"/>
            </v:line>
            <v:line id="_x0000_s1268" style="position:absolute;flip:y" from="3834,1412" to="3836,1830" o:regroupid="2">
              <v:stroke endarrow="block"/>
            </v:line>
            <v:line id="_x0000_s1269" style="position:absolute" from="4822,1133" to="6799,1133">
              <v:stroke startarrow="block" endarrow="block"/>
            </v:line>
            <v:line id="_x0000_s1270" style="position:absolute;flip:y" from="7928,1412" to="7929,1830">
              <v:stroke endarrow="block"/>
            </v:line>
            <v:line id="_x0000_s1272" style="position:absolute" from="4822,2108" to="6799,2109">
              <v:stroke endarrow="block"/>
            </v:line>
            <v:line id="_x0000_s1274" style="position:absolute" from="3269,1412" to="3270,1830">
              <v:stroke endarrow="block"/>
            </v:line>
            <v:line id="_x0000_s1275" style="position:absolute;flip:y" from="4399,1412" to="4400,1830">
              <v:stroke endarrow="block"/>
            </v:line>
            <v:line id="_x0000_s1276" style="position:absolute;flip:x" from="4822,1412" to="6799,1830">
              <v:stroke endarrow="block"/>
            </v:line>
            <w10:wrap type="none"/>
            <w10:anchorlock/>
          </v:group>
        </w:pict>
      </w:r>
    </w:p>
    <w:p w:rsidR="0018461B" w:rsidRDefault="0018461B" w:rsidP="002F6683">
      <w:pPr>
        <w:spacing w:line="360" w:lineRule="auto"/>
        <w:ind w:firstLine="360"/>
        <w:jc w:val="center"/>
        <w:rPr>
          <w:lang w:val="en-US"/>
        </w:rPr>
      </w:pPr>
      <w:r>
        <w:rPr>
          <w:b/>
        </w:rPr>
        <w:t xml:space="preserve">Рис. 1.6. </w:t>
      </w:r>
      <w:r w:rsidRPr="0018461B">
        <w:t>Расчеты посредством платежных поручений:</w:t>
      </w:r>
    </w:p>
    <w:p w:rsidR="00EE3424" w:rsidRDefault="00EE3424" w:rsidP="00EE3424">
      <w:pPr>
        <w:spacing w:line="360" w:lineRule="auto"/>
        <w:jc w:val="both"/>
      </w:pPr>
      <w:r w:rsidRPr="00EE3424">
        <w:t>1-</w:t>
      </w:r>
      <w:r>
        <w:t>заключение договора поставки, купли-продажи; поставка ТМЦ; 2-сдача документов (платежных поручений) в банк на инкассо, т.е. востребование платежа и документов подтверждающих отгрузку ТМЦ; 3-банк получив эти документы, пересылает их в банк плательщика для оплаты; 4-</w:t>
      </w:r>
      <w:r w:rsidR="0048454A">
        <w:t xml:space="preserve"> извещение клиента о поступивших платежных требований и разрешение на оплату; 5-согласие на оплату по умолчанию в течени</w:t>
      </w:r>
      <w:r w:rsidR="00452A47">
        <w:t>е</w:t>
      </w:r>
      <w:r w:rsidR="0048454A">
        <w:t xml:space="preserve"> 3-х дней или отказ от акцепта в виде заявления (должен быть мотивирован); 6-перечисление денег по акцептным платежным требованиям и возврат платежных требований в случае отказа от акцепта; 7-извещение своего клиента о зачислении денежных средств или об отказе; 8-извещение клиента о списании денежных средств в случае акцепта. </w:t>
      </w:r>
      <w:r>
        <w:t xml:space="preserve"> </w:t>
      </w:r>
    </w:p>
    <w:p w:rsidR="009C0DA3" w:rsidRDefault="009C0DA3" w:rsidP="00AE3376">
      <w:pPr>
        <w:spacing w:line="360" w:lineRule="auto"/>
        <w:ind w:firstLine="360"/>
        <w:jc w:val="center"/>
        <w:rPr>
          <w:sz w:val="28"/>
          <w:szCs w:val="28"/>
          <w:lang w:val="en-US"/>
        </w:rPr>
      </w:pPr>
    </w:p>
    <w:p w:rsidR="00AE3376" w:rsidRPr="008F7A8D" w:rsidRDefault="00AE3376" w:rsidP="00AE3376">
      <w:pPr>
        <w:spacing w:line="360" w:lineRule="auto"/>
        <w:ind w:firstLin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1.3. Синтетический и аналитический учет безналичных расчетов</w:t>
      </w:r>
    </w:p>
    <w:p w:rsidR="00E72435" w:rsidRPr="008F7A8D" w:rsidRDefault="00E72435" w:rsidP="00E72435">
      <w:pPr>
        <w:spacing w:line="360" w:lineRule="auto"/>
        <w:ind w:firstLine="360"/>
        <w:rPr>
          <w:sz w:val="28"/>
          <w:szCs w:val="28"/>
        </w:rPr>
      </w:pPr>
    </w:p>
    <w:p w:rsidR="00E72435" w:rsidRDefault="00E72435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Специальные счета в банках (счет 55) открываются организацией для осуществления контроля</w:t>
      </w:r>
      <w:r w:rsidR="001467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целевым использованием средств, предназначенных для расчетов с поставщиками материалов или услуг посредством аккредитива, расчетных чеков, банковских карт и т.д.  </w:t>
      </w:r>
    </w:p>
    <w:p w:rsidR="00E72435" w:rsidRDefault="00E72435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Они могут открываться как в национальной валюте (рублях), так и в иностранной валюте.</w:t>
      </w:r>
    </w:p>
    <w:p w:rsidR="00E72435" w:rsidRDefault="00E72435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Предназначенный для этих целей счет 55 «Специальные счета в банках» имеет несколько субсчетов, отражающих назначение и их использование:</w:t>
      </w:r>
    </w:p>
    <w:p w:rsidR="005D63C0" w:rsidRDefault="005D63C0" w:rsidP="005D63C0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55.1 «Аккредитивы» - на этом субсчете учитывается движение сумм, выставленных организацией аккредитивов;</w:t>
      </w:r>
    </w:p>
    <w:p w:rsidR="005D63C0" w:rsidRDefault="005D63C0" w:rsidP="005D63C0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55.2 «Чековые книжки» - здесь учитывается движение средств, депонированных при получении расчетных чековых книжек;</w:t>
      </w:r>
    </w:p>
    <w:p w:rsidR="005D63C0" w:rsidRDefault="005D63C0" w:rsidP="004767CF">
      <w:pPr>
        <w:spacing w:line="360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55.3 «Депозитные счета» - для учета ср</w:t>
      </w:r>
      <w:r w:rsidR="00604007">
        <w:rPr>
          <w:sz w:val="28"/>
          <w:szCs w:val="28"/>
        </w:rPr>
        <w:t>едств, перечисленных на депозит.</w:t>
      </w:r>
    </w:p>
    <w:p w:rsidR="0014676A" w:rsidRDefault="004767CF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Количество </w:t>
      </w:r>
      <w:r w:rsidR="002F6683">
        <w:rPr>
          <w:sz w:val="28"/>
          <w:szCs w:val="28"/>
        </w:rPr>
        <w:t>субсчетов, открываемых в развитие этого счета, может быть увеличено в том случае, если организация имеет денежные средства, требующего отдельного учета.</w:t>
      </w:r>
      <w:r w:rsidR="00604007">
        <w:rPr>
          <w:sz w:val="28"/>
          <w:szCs w:val="28"/>
        </w:rPr>
        <w:t xml:space="preserve"> (например счет 55.4 «Специальный карточный счет»).</w:t>
      </w:r>
      <w:r w:rsidR="002F6683">
        <w:rPr>
          <w:sz w:val="28"/>
          <w:szCs w:val="28"/>
        </w:rPr>
        <w:t xml:space="preserve">   </w:t>
      </w:r>
    </w:p>
    <w:p w:rsidR="0014676A" w:rsidRDefault="00860299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4676A">
        <w:rPr>
          <w:sz w:val="28"/>
          <w:szCs w:val="28"/>
        </w:rPr>
        <w:t xml:space="preserve">статок средств на указанных субсчетах свидетельствует о суммах, не израсходованных по целевому назначению. Оборот по дебету – пополнение средств, по кредиту – использование по целевому назначению или перечисление остатка на расчетный счет организации. </w:t>
      </w:r>
    </w:p>
    <w:p w:rsidR="001A7D07" w:rsidRPr="000A352A" w:rsidRDefault="001A7D07" w:rsidP="002F6683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0A352A">
        <w:rPr>
          <w:b/>
          <w:sz w:val="28"/>
          <w:szCs w:val="28"/>
        </w:rPr>
        <w:t>Основные хозяйственные операции при аккредитивных формах расчета: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986"/>
        <w:gridCol w:w="2145"/>
        <w:gridCol w:w="1878"/>
      </w:tblGrid>
      <w:tr w:rsidR="001A7D07" w:rsidRPr="00AF17D0" w:rsidTr="00AF17D0">
        <w:tc>
          <w:tcPr>
            <w:tcW w:w="561" w:type="dxa"/>
            <w:vMerge w:val="restart"/>
            <w:vAlign w:val="center"/>
          </w:tcPr>
          <w:p w:rsidR="001A7D07" w:rsidRPr="00AF17D0" w:rsidRDefault="001A7D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п/п</w:t>
            </w:r>
          </w:p>
        </w:tc>
        <w:tc>
          <w:tcPr>
            <w:tcW w:w="4987" w:type="dxa"/>
            <w:vMerge w:val="restart"/>
            <w:vAlign w:val="center"/>
          </w:tcPr>
          <w:p w:rsidR="001A7D07" w:rsidRPr="00AF17D0" w:rsidRDefault="001A7D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Содержание операции</w:t>
            </w:r>
          </w:p>
        </w:tc>
        <w:tc>
          <w:tcPr>
            <w:tcW w:w="4023" w:type="dxa"/>
            <w:gridSpan w:val="2"/>
            <w:vAlign w:val="center"/>
          </w:tcPr>
          <w:p w:rsidR="001A7D07" w:rsidRPr="00AF17D0" w:rsidRDefault="001A7D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Обороты</w:t>
            </w:r>
          </w:p>
        </w:tc>
      </w:tr>
      <w:tr w:rsidR="009F438C" w:rsidRPr="00AF17D0" w:rsidTr="00AF17D0">
        <w:tc>
          <w:tcPr>
            <w:tcW w:w="561" w:type="dxa"/>
            <w:vMerge/>
            <w:vAlign w:val="center"/>
          </w:tcPr>
          <w:p w:rsidR="001A7D07" w:rsidRPr="00AF17D0" w:rsidRDefault="001A7D07" w:rsidP="00AF17D0">
            <w:pPr>
              <w:jc w:val="center"/>
              <w:rPr>
                <w:b/>
              </w:rPr>
            </w:pPr>
          </w:p>
        </w:tc>
        <w:tc>
          <w:tcPr>
            <w:tcW w:w="4987" w:type="dxa"/>
            <w:vMerge/>
            <w:vAlign w:val="center"/>
          </w:tcPr>
          <w:p w:rsidR="001A7D07" w:rsidRPr="00AF17D0" w:rsidRDefault="001A7D07" w:rsidP="00AF17D0">
            <w:pPr>
              <w:jc w:val="center"/>
              <w:rPr>
                <w:b/>
              </w:rPr>
            </w:pPr>
          </w:p>
        </w:tc>
        <w:tc>
          <w:tcPr>
            <w:tcW w:w="2145" w:type="dxa"/>
            <w:vAlign w:val="center"/>
          </w:tcPr>
          <w:p w:rsidR="001A7D07" w:rsidRPr="00AF17D0" w:rsidRDefault="001A7D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Д</w:t>
            </w:r>
          </w:p>
        </w:tc>
        <w:tc>
          <w:tcPr>
            <w:tcW w:w="1878" w:type="dxa"/>
            <w:vAlign w:val="center"/>
          </w:tcPr>
          <w:p w:rsidR="001A7D07" w:rsidRPr="00AF17D0" w:rsidRDefault="001A7D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К</w:t>
            </w:r>
          </w:p>
        </w:tc>
      </w:tr>
      <w:tr w:rsidR="009F438C" w:rsidRPr="00AF17D0" w:rsidTr="00AF17D0">
        <w:tc>
          <w:tcPr>
            <w:tcW w:w="561" w:type="dxa"/>
          </w:tcPr>
          <w:p w:rsidR="001A7D07" w:rsidRPr="001A7D07" w:rsidRDefault="001A7D07" w:rsidP="00AF17D0">
            <w:pPr>
              <w:spacing w:line="360" w:lineRule="auto"/>
              <w:jc w:val="center"/>
            </w:pPr>
            <w:r>
              <w:t>1</w:t>
            </w:r>
            <w:r w:rsidR="00B43195">
              <w:t>.</w:t>
            </w:r>
          </w:p>
        </w:tc>
        <w:tc>
          <w:tcPr>
            <w:tcW w:w="4987" w:type="dxa"/>
          </w:tcPr>
          <w:p w:rsidR="001A7D07" w:rsidRPr="001A7D07" w:rsidRDefault="009F438C" w:rsidP="00AF17D0">
            <w:pPr>
              <w:spacing w:line="360" w:lineRule="auto"/>
              <w:jc w:val="both"/>
            </w:pPr>
            <w:r>
              <w:t>Выставлен аккредитив</w:t>
            </w:r>
          </w:p>
        </w:tc>
        <w:tc>
          <w:tcPr>
            <w:tcW w:w="2145" w:type="dxa"/>
          </w:tcPr>
          <w:p w:rsidR="001A7D07" w:rsidRPr="001A7D07" w:rsidRDefault="009F438C" w:rsidP="00AF17D0">
            <w:pPr>
              <w:spacing w:line="360" w:lineRule="auto"/>
              <w:jc w:val="center"/>
            </w:pPr>
            <w:r>
              <w:t>55.1</w:t>
            </w:r>
          </w:p>
        </w:tc>
        <w:tc>
          <w:tcPr>
            <w:tcW w:w="1878" w:type="dxa"/>
          </w:tcPr>
          <w:p w:rsidR="001A7D07" w:rsidRPr="001A7D07" w:rsidRDefault="000A352A" w:rsidP="00AF17D0">
            <w:pPr>
              <w:spacing w:line="360" w:lineRule="auto"/>
              <w:jc w:val="center"/>
            </w:pPr>
            <w:r>
              <w:t xml:space="preserve">51, </w:t>
            </w:r>
            <w:r w:rsidR="009F438C">
              <w:t>52</w:t>
            </w:r>
          </w:p>
        </w:tc>
      </w:tr>
      <w:tr w:rsidR="009F438C" w:rsidRPr="00AF17D0" w:rsidTr="00AF17D0">
        <w:tc>
          <w:tcPr>
            <w:tcW w:w="561" w:type="dxa"/>
          </w:tcPr>
          <w:p w:rsidR="001A7D07" w:rsidRPr="001A7D07" w:rsidRDefault="001A7D07" w:rsidP="00AF17D0">
            <w:pPr>
              <w:spacing w:line="360" w:lineRule="auto"/>
              <w:jc w:val="center"/>
            </w:pPr>
            <w:r>
              <w:t>2</w:t>
            </w:r>
            <w:r w:rsidR="00B43195">
              <w:t>.</w:t>
            </w:r>
          </w:p>
        </w:tc>
        <w:tc>
          <w:tcPr>
            <w:tcW w:w="4987" w:type="dxa"/>
          </w:tcPr>
          <w:p w:rsidR="001A7D07" w:rsidRPr="001A7D07" w:rsidRDefault="009F438C" w:rsidP="00AF17D0">
            <w:pPr>
              <w:spacing w:line="360" w:lineRule="auto"/>
              <w:jc w:val="both"/>
            </w:pPr>
            <w:r>
              <w:t>Поступление ТМЦ</w:t>
            </w:r>
            <w:r w:rsidR="00B44DF9">
              <w:t xml:space="preserve"> или услуг </w:t>
            </w:r>
          </w:p>
        </w:tc>
        <w:tc>
          <w:tcPr>
            <w:tcW w:w="2145" w:type="dxa"/>
          </w:tcPr>
          <w:p w:rsidR="001A7D07" w:rsidRPr="001A7D07" w:rsidRDefault="009F438C" w:rsidP="00AF17D0">
            <w:pPr>
              <w:spacing w:line="360" w:lineRule="auto"/>
              <w:jc w:val="center"/>
            </w:pPr>
            <w:r>
              <w:t>10,</w:t>
            </w:r>
            <w:r w:rsidR="00B44DF9">
              <w:t xml:space="preserve"> </w:t>
            </w:r>
            <w:r>
              <w:t>41,</w:t>
            </w:r>
            <w:r w:rsidR="00B44DF9">
              <w:t xml:space="preserve"> </w:t>
            </w:r>
            <w:r>
              <w:t>08.4</w:t>
            </w:r>
            <w:r w:rsidR="00B44DF9">
              <w:t>, 20</w:t>
            </w:r>
            <w:r>
              <w:t>...</w:t>
            </w:r>
          </w:p>
        </w:tc>
        <w:tc>
          <w:tcPr>
            <w:tcW w:w="1878" w:type="dxa"/>
          </w:tcPr>
          <w:p w:rsidR="001A7D07" w:rsidRPr="001A7D07" w:rsidRDefault="009F438C" w:rsidP="00AF17D0">
            <w:pPr>
              <w:spacing w:line="360" w:lineRule="auto"/>
              <w:jc w:val="center"/>
            </w:pPr>
            <w:r>
              <w:t>60</w:t>
            </w:r>
            <w:r w:rsidR="000A352A">
              <w:t xml:space="preserve">, </w:t>
            </w:r>
            <w:r>
              <w:t>76</w:t>
            </w:r>
          </w:p>
        </w:tc>
      </w:tr>
      <w:tr w:rsidR="009F438C" w:rsidRPr="00AF17D0" w:rsidTr="00AF17D0">
        <w:tc>
          <w:tcPr>
            <w:tcW w:w="561" w:type="dxa"/>
          </w:tcPr>
          <w:p w:rsidR="001A7D07" w:rsidRPr="001A7D07" w:rsidRDefault="001A7D07" w:rsidP="00AF17D0">
            <w:pPr>
              <w:spacing w:line="360" w:lineRule="auto"/>
              <w:jc w:val="center"/>
            </w:pPr>
            <w:r>
              <w:t>3</w:t>
            </w:r>
            <w:r w:rsidR="00B43195">
              <w:t>.</w:t>
            </w:r>
          </w:p>
        </w:tc>
        <w:tc>
          <w:tcPr>
            <w:tcW w:w="4987" w:type="dxa"/>
          </w:tcPr>
          <w:p w:rsidR="001A7D07" w:rsidRPr="001A7D07" w:rsidRDefault="009F438C" w:rsidP="00AF17D0">
            <w:pPr>
              <w:spacing w:line="360" w:lineRule="auto"/>
              <w:jc w:val="both"/>
            </w:pPr>
            <w:r>
              <w:t xml:space="preserve">Оплата задолженности аккредитива </w:t>
            </w:r>
          </w:p>
        </w:tc>
        <w:tc>
          <w:tcPr>
            <w:tcW w:w="2145" w:type="dxa"/>
          </w:tcPr>
          <w:p w:rsidR="001A7D07" w:rsidRPr="001A7D07" w:rsidRDefault="009F438C" w:rsidP="00AF17D0">
            <w:pPr>
              <w:spacing w:line="360" w:lineRule="auto"/>
              <w:jc w:val="center"/>
            </w:pPr>
            <w:r>
              <w:t>60</w:t>
            </w:r>
            <w:r w:rsidR="000A352A">
              <w:t>,</w:t>
            </w:r>
            <w:r>
              <w:t xml:space="preserve"> 76</w:t>
            </w:r>
          </w:p>
        </w:tc>
        <w:tc>
          <w:tcPr>
            <w:tcW w:w="1878" w:type="dxa"/>
          </w:tcPr>
          <w:p w:rsidR="001A7D07" w:rsidRPr="001A7D07" w:rsidRDefault="009F438C" w:rsidP="00AF17D0">
            <w:pPr>
              <w:spacing w:line="360" w:lineRule="auto"/>
              <w:jc w:val="center"/>
            </w:pPr>
            <w:r>
              <w:t>55.1</w:t>
            </w:r>
          </w:p>
        </w:tc>
      </w:tr>
      <w:tr w:rsidR="009F438C" w:rsidRPr="00AF17D0" w:rsidTr="00AF17D0">
        <w:tc>
          <w:tcPr>
            <w:tcW w:w="561" w:type="dxa"/>
          </w:tcPr>
          <w:p w:rsidR="001A7D07" w:rsidRPr="001A7D07" w:rsidRDefault="001A7D07" w:rsidP="00AF17D0">
            <w:pPr>
              <w:jc w:val="center"/>
            </w:pPr>
            <w:r>
              <w:t>4</w:t>
            </w:r>
            <w:r w:rsidR="00B43195">
              <w:t>.</w:t>
            </w:r>
          </w:p>
        </w:tc>
        <w:tc>
          <w:tcPr>
            <w:tcW w:w="4987" w:type="dxa"/>
          </w:tcPr>
          <w:p w:rsidR="001A7D07" w:rsidRPr="001A7D07" w:rsidRDefault="009F438C" w:rsidP="00680E2A">
            <w:r>
              <w:t xml:space="preserve">Возврат неиспользованного </w:t>
            </w:r>
            <w:r w:rsidR="002B3A7D">
              <w:t xml:space="preserve">покрытого </w:t>
            </w:r>
            <w:r>
              <w:t xml:space="preserve">аккредитива </w:t>
            </w:r>
          </w:p>
        </w:tc>
        <w:tc>
          <w:tcPr>
            <w:tcW w:w="2145" w:type="dxa"/>
          </w:tcPr>
          <w:p w:rsidR="001A7D07" w:rsidRPr="001A7D07" w:rsidRDefault="009F438C" w:rsidP="00AF17D0">
            <w:pPr>
              <w:jc w:val="center"/>
            </w:pPr>
            <w:r>
              <w:t>51</w:t>
            </w:r>
            <w:r w:rsidR="000A352A">
              <w:t>,</w:t>
            </w:r>
            <w:r>
              <w:t xml:space="preserve"> 52</w:t>
            </w:r>
          </w:p>
        </w:tc>
        <w:tc>
          <w:tcPr>
            <w:tcW w:w="1878" w:type="dxa"/>
          </w:tcPr>
          <w:p w:rsidR="001A7D07" w:rsidRPr="001A7D07" w:rsidRDefault="009F438C" w:rsidP="00AF17D0">
            <w:pPr>
              <w:jc w:val="center"/>
            </w:pPr>
            <w:r>
              <w:t>55.1</w:t>
            </w:r>
          </w:p>
        </w:tc>
      </w:tr>
    </w:tbl>
    <w:p w:rsidR="002B3A7D" w:rsidRDefault="002B3A7D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0A352A">
        <w:rPr>
          <w:sz w:val="28"/>
          <w:szCs w:val="28"/>
        </w:rPr>
        <w:t>асходы</w:t>
      </w:r>
      <w:r>
        <w:rPr>
          <w:sz w:val="28"/>
          <w:szCs w:val="28"/>
        </w:rPr>
        <w:t xml:space="preserve"> по оплате услуг банка за обслуживание аккредитива могут списываться на увеличение стоимости приобретаемых ТМЦ, только если расчеты с поставщиком осуществляются с использованием покрытого аккредитива. В противном случае эти расходы включаются в состав операционных расходов (</w:t>
      </w:r>
      <w:r w:rsidR="008F7A8D">
        <w:rPr>
          <w:sz w:val="28"/>
          <w:szCs w:val="28"/>
        </w:rPr>
        <w:t>Д-т</w:t>
      </w:r>
      <w:r>
        <w:rPr>
          <w:sz w:val="28"/>
          <w:szCs w:val="28"/>
        </w:rPr>
        <w:t xml:space="preserve"> </w:t>
      </w:r>
      <w:r w:rsidR="008F7A8D">
        <w:rPr>
          <w:sz w:val="28"/>
          <w:szCs w:val="28"/>
        </w:rPr>
        <w:t xml:space="preserve"> сч.</w:t>
      </w:r>
      <w:r>
        <w:rPr>
          <w:sz w:val="28"/>
          <w:szCs w:val="28"/>
        </w:rPr>
        <w:t>91.2</w:t>
      </w:r>
      <w:r w:rsidR="008F7A8D">
        <w:rPr>
          <w:sz w:val="28"/>
          <w:szCs w:val="28"/>
        </w:rPr>
        <w:t xml:space="preserve">  К-т сч.51</w:t>
      </w:r>
      <w:r w:rsidR="00452A47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8F7A8D" w:rsidRDefault="008F7A8D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Покрытый аккредитив может быть также выставлен за счет специально полученного кредита в банке (Д-т сч.55.1  К-т сч.66) </w:t>
      </w:r>
    </w:p>
    <w:p w:rsidR="00680E2A" w:rsidRDefault="00ED29EE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Сумма, на которую открыт непокрытый аккредитив, на счете 55 не отражается</w:t>
      </w:r>
      <w:r w:rsidR="008F7A8D">
        <w:rPr>
          <w:sz w:val="28"/>
          <w:szCs w:val="28"/>
        </w:rPr>
        <w:t>. Для ее учета предназначен забалансовый счет 009 «Обеспечение обязательств и платежей выданные». Открытие непокрытого аккредитива фиксируется по дебету сч.009, а использование непокрытого аккредитива отражается по кредиту сч.009.</w:t>
      </w:r>
      <w:r w:rsidR="00680E2A">
        <w:rPr>
          <w:sz w:val="28"/>
          <w:szCs w:val="28"/>
        </w:rPr>
        <w:t xml:space="preserve"> </w:t>
      </w:r>
    </w:p>
    <w:p w:rsidR="00B21847" w:rsidRDefault="008F7A8D" w:rsidP="002F6683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учет по счету 55.1 ведется по каждому выставленному аккредитиву.</w:t>
      </w:r>
    </w:p>
    <w:p w:rsidR="000A352A" w:rsidRPr="000A352A" w:rsidRDefault="000A352A" w:rsidP="000A352A">
      <w:pPr>
        <w:spacing w:line="360" w:lineRule="auto"/>
        <w:ind w:firstLine="360"/>
        <w:jc w:val="both"/>
        <w:rPr>
          <w:b/>
          <w:sz w:val="28"/>
          <w:szCs w:val="28"/>
        </w:rPr>
      </w:pPr>
      <w:r w:rsidRPr="000A352A">
        <w:rPr>
          <w:b/>
          <w:sz w:val="28"/>
          <w:szCs w:val="28"/>
        </w:rPr>
        <w:t>Основные хозяйственные операции при расчета</w:t>
      </w:r>
      <w:r>
        <w:rPr>
          <w:b/>
          <w:sz w:val="28"/>
          <w:szCs w:val="28"/>
        </w:rPr>
        <w:t>х чеками</w:t>
      </w:r>
      <w:r w:rsidRPr="000A352A">
        <w:rPr>
          <w:b/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986"/>
        <w:gridCol w:w="2145"/>
        <w:gridCol w:w="1878"/>
      </w:tblGrid>
      <w:tr w:rsidR="000A352A" w:rsidRPr="00AF17D0" w:rsidTr="00AF17D0">
        <w:tc>
          <w:tcPr>
            <w:tcW w:w="561" w:type="dxa"/>
            <w:vMerge w:val="restart"/>
            <w:vAlign w:val="center"/>
          </w:tcPr>
          <w:p w:rsidR="000A352A" w:rsidRPr="00AF17D0" w:rsidRDefault="000A352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п/п</w:t>
            </w:r>
          </w:p>
        </w:tc>
        <w:tc>
          <w:tcPr>
            <w:tcW w:w="4987" w:type="dxa"/>
            <w:vMerge w:val="restart"/>
            <w:vAlign w:val="center"/>
          </w:tcPr>
          <w:p w:rsidR="000A352A" w:rsidRPr="00AF17D0" w:rsidRDefault="000A352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Содержание операции</w:t>
            </w:r>
          </w:p>
        </w:tc>
        <w:tc>
          <w:tcPr>
            <w:tcW w:w="4023" w:type="dxa"/>
            <w:gridSpan w:val="2"/>
            <w:vAlign w:val="center"/>
          </w:tcPr>
          <w:p w:rsidR="000A352A" w:rsidRPr="00AF17D0" w:rsidRDefault="000A352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Обороты</w:t>
            </w:r>
          </w:p>
        </w:tc>
      </w:tr>
      <w:tr w:rsidR="000A352A" w:rsidRPr="00AF17D0" w:rsidTr="00AF17D0">
        <w:tc>
          <w:tcPr>
            <w:tcW w:w="561" w:type="dxa"/>
            <w:vMerge/>
            <w:vAlign w:val="center"/>
          </w:tcPr>
          <w:p w:rsidR="000A352A" w:rsidRPr="00AF17D0" w:rsidRDefault="000A352A" w:rsidP="00AF17D0">
            <w:pPr>
              <w:jc w:val="center"/>
              <w:rPr>
                <w:b/>
              </w:rPr>
            </w:pPr>
          </w:p>
        </w:tc>
        <w:tc>
          <w:tcPr>
            <w:tcW w:w="4987" w:type="dxa"/>
            <w:vMerge/>
            <w:vAlign w:val="center"/>
          </w:tcPr>
          <w:p w:rsidR="000A352A" w:rsidRPr="00AF17D0" w:rsidRDefault="000A352A" w:rsidP="00AF17D0">
            <w:pPr>
              <w:jc w:val="center"/>
              <w:rPr>
                <w:b/>
              </w:rPr>
            </w:pPr>
          </w:p>
        </w:tc>
        <w:tc>
          <w:tcPr>
            <w:tcW w:w="2145" w:type="dxa"/>
            <w:vAlign w:val="center"/>
          </w:tcPr>
          <w:p w:rsidR="000A352A" w:rsidRPr="00AF17D0" w:rsidRDefault="000A352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Д</w:t>
            </w:r>
          </w:p>
        </w:tc>
        <w:tc>
          <w:tcPr>
            <w:tcW w:w="1878" w:type="dxa"/>
            <w:vAlign w:val="center"/>
          </w:tcPr>
          <w:p w:rsidR="000A352A" w:rsidRPr="00AF17D0" w:rsidRDefault="000A352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К</w:t>
            </w:r>
          </w:p>
        </w:tc>
      </w:tr>
      <w:tr w:rsidR="000A352A" w:rsidRPr="00AF17D0" w:rsidTr="00AF17D0">
        <w:tc>
          <w:tcPr>
            <w:tcW w:w="561" w:type="dxa"/>
          </w:tcPr>
          <w:p w:rsidR="000A352A" w:rsidRPr="001A7D07" w:rsidRDefault="000A352A" w:rsidP="00AF17D0">
            <w:pPr>
              <w:jc w:val="center"/>
            </w:pPr>
            <w:r>
              <w:t>1.</w:t>
            </w:r>
          </w:p>
        </w:tc>
        <w:tc>
          <w:tcPr>
            <w:tcW w:w="4987" w:type="dxa"/>
          </w:tcPr>
          <w:p w:rsidR="000A352A" w:rsidRPr="001A7D07" w:rsidRDefault="000A352A" w:rsidP="00AF17D0">
            <w:pPr>
              <w:jc w:val="both"/>
            </w:pPr>
            <w:r>
              <w:t>Открыт специальный счет чековой книжки за счет собственных средств организации или за счет краткосрочных кредитов</w:t>
            </w:r>
          </w:p>
        </w:tc>
        <w:tc>
          <w:tcPr>
            <w:tcW w:w="2145" w:type="dxa"/>
          </w:tcPr>
          <w:p w:rsidR="000A352A" w:rsidRPr="001A7D07" w:rsidRDefault="000A352A" w:rsidP="00AF17D0">
            <w:pPr>
              <w:jc w:val="center"/>
            </w:pPr>
            <w:r>
              <w:t>55.2</w:t>
            </w:r>
          </w:p>
        </w:tc>
        <w:tc>
          <w:tcPr>
            <w:tcW w:w="1878" w:type="dxa"/>
          </w:tcPr>
          <w:p w:rsidR="000A352A" w:rsidRPr="001A7D07" w:rsidRDefault="000A352A" w:rsidP="00AF17D0">
            <w:pPr>
              <w:jc w:val="center"/>
            </w:pPr>
            <w:r>
              <w:t>51</w:t>
            </w:r>
            <w:r w:rsidR="00B44DF9">
              <w:t>,</w:t>
            </w:r>
            <w:r>
              <w:t xml:space="preserve"> 52</w:t>
            </w:r>
            <w:r w:rsidR="00B44DF9">
              <w:t>,66</w:t>
            </w:r>
          </w:p>
        </w:tc>
      </w:tr>
      <w:tr w:rsidR="000A352A" w:rsidRPr="00AF17D0" w:rsidTr="00AF17D0">
        <w:tc>
          <w:tcPr>
            <w:tcW w:w="561" w:type="dxa"/>
          </w:tcPr>
          <w:p w:rsidR="000A352A" w:rsidRPr="001A7D07" w:rsidRDefault="000A352A" w:rsidP="00AF17D0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987" w:type="dxa"/>
          </w:tcPr>
          <w:p w:rsidR="000A352A" w:rsidRPr="001A7D07" w:rsidRDefault="000A352A" w:rsidP="00AF17D0">
            <w:pPr>
              <w:spacing w:line="360" w:lineRule="auto"/>
              <w:jc w:val="both"/>
            </w:pPr>
            <w:r>
              <w:t>П</w:t>
            </w:r>
            <w:r w:rsidR="00B44DF9">
              <w:t xml:space="preserve">риобретение </w:t>
            </w:r>
            <w:r>
              <w:t>ТМЦ</w:t>
            </w:r>
            <w:r w:rsidR="00B44DF9">
              <w:t xml:space="preserve"> или услуг</w:t>
            </w:r>
          </w:p>
        </w:tc>
        <w:tc>
          <w:tcPr>
            <w:tcW w:w="2145" w:type="dxa"/>
          </w:tcPr>
          <w:p w:rsidR="000A352A" w:rsidRPr="001A7D07" w:rsidRDefault="000A352A" w:rsidP="00AF17D0">
            <w:pPr>
              <w:spacing w:line="360" w:lineRule="auto"/>
              <w:jc w:val="center"/>
            </w:pPr>
            <w:r>
              <w:t>10,41,08.4</w:t>
            </w:r>
            <w:r w:rsidR="00B44DF9">
              <w:t>, 20, 44...</w:t>
            </w:r>
          </w:p>
        </w:tc>
        <w:tc>
          <w:tcPr>
            <w:tcW w:w="1878" w:type="dxa"/>
          </w:tcPr>
          <w:p w:rsidR="000A352A" w:rsidRPr="001A7D07" w:rsidRDefault="000A352A" w:rsidP="00AF17D0">
            <w:pPr>
              <w:spacing w:line="360" w:lineRule="auto"/>
              <w:jc w:val="center"/>
            </w:pPr>
            <w:r>
              <w:t>60, 76</w:t>
            </w:r>
          </w:p>
        </w:tc>
      </w:tr>
      <w:tr w:rsidR="000A352A" w:rsidRPr="00AF17D0" w:rsidTr="00AF17D0">
        <w:tc>
          <w:tcPr>
            <w:tcW w:w="561" w:type="dxa"/>
          </w:tcPr>
          <w:p w:rsidR="000A352A" w:rsidRPr="001A7D07" w:rsidRDefault="000A352A" w:rsidP="00AF17D0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987" w:type="dxa"/>
          </w:tcPr>
          <w:p w:rsidR="000A352A" w:rsidRPr="001A7D07" w:rsidRDefault="000A352A" w:rsidP="00AF17D0">
            <w:pPr>
              <w:spacing w:line="360" w:lineRule="auto"/>
              <w:jc w:val="both"/>
            </w:pPr>
            <w:r>
              <w:t xml:space="preserve">Оплата задолженности аккредитива </w:t>
            </w:r>
          </w:p>
        </w:tc>
        <w:tc>
          <w:tcPr>
            <w:tcW w:w="2145" w:type="dxa"/>
          </w:tcPr>
          <w:p w:rsidR="000A352A" w:rsidRPr="001A7D07" w:rsidRDefault="000A352A" w:rsidP="00AF17D0">
            <w:pPr>
              <w:spacing w:line="360" w:lineRule="auto"/>
              <w:jc w:val="center"/>
            </w:pPr>
            <w:r>
              <w:t>60, 76</w:t>
            </w:r>
          </w:p>
        </w:tc>
        <w:tc>
          <w:tcPr>
            <w:tcW w:w="1878" w:type="dxa"/>
          </w:tcPr>
          <w:p w:rsidR="000A352A" w:rsidRPr="001A7D07" w:rsidRDefault="00B44DF9" w:rsidP="00AF17D0">
            <w:pPr>
              <w:spacing w:line="360" w:lineRule="auto"/>
              <w:jc w:val="center"/>
            </w:pPr>
            <w:r>
              <w:t>55.2</w:t>
            </w:r>
          </w:p>
        </w:tc>
      </w:tr>
      <w:tr w:rsidR="000A352A" w:rsidRPr="00AF17D0" w:rsidTr="00AF17D0">
        <w:tc>
          <w:tcPr>
            <w:tcW w:w="561" w:type="dxa"/>
          </w:tcPr>
          <w:p w:rsidR="000A352A" w:rsidRPr="001A7D07" w:rsidRDefault="000A352A" w:rsidP="00AF17D0">
            <w:pPr>
              <w:jc w:val="center"/>
            </w:pPr>
            <w:r>
              <w:t>4.</w:t>
            </w:r>
          </w:p>
        </w:tc>
        <w:tc>
          <w:tcPr>
            <w:tcW w:w="4987" w:type="dxa"/>
          </w:tcPr>
          <w:p w:rsidR="000A352A" w:rsidRPr="001A7D07" w:rsidRDefault="000A352A" w:rsidP="003C087C">
            <w:r>
              <w:t>Возврат неиспользованн</w:t>
            </w:r>
            <w:r w:rsidR="00B44DF9">
              <w:t>ой чековой книжки</w:t>
            </w:r>
          </w:p>
        </w:tc>
        <w:tc>
          <w:tcPr>
            <w:tcW w:w="2145" w:type="dxa"/>
          </w:tcPr>
          <w:p w:rsidR="000A352A" w:rsidRPr="001A7D07" w:rsidRDefault="000A352A" w:rsidP="00AF17D0">
            <w:pPr>
              <w:jc w:val="center"/>
            </w:pPr>
            <w:r>
              <w:t>51, 52</w:t>
            </w:r>
          </w:p>
        </w:tc>
        <w:tc>
          <w:tcPr>
            <w:tcW w:w="1878" w:type="dxa"/>
          </w:tcPr>
          <w:p w:rsidR="000A352A" w:rsidRPr="001A7D07" w:rsidRDefault="000A352A" w:rsidP="00AF17D0">
            <w:pPr>
              <w:jc w:val="center"/>
            </w:pPr>
            <w:r>
              <w:t>5</w:t>
            </w:r>
            <w:r w:rsidR="00B44DF9">
              <w:t>5.2</w:t>
            </w:r>
          </w:p>
        </w:tc>
      </w:tr>
    </w:tbl>
    <w:p w:rsidR="006F797C" w:rsidRDefault="006F797C" w:rsidP="000A352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Суммы по чекам, выданным, но не предъявленным к оплате, остаются на счете 55.2, что должно соответствовать остатку при выписке банка данного счета.</w:t>
      </w:r>
    </w:p>
    <w:p w:rsidR="006F797C" w:rsidRDefault="006F797C" w:rsidP="000A352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учет по этому субсчету ведется по каждой полученной чековой книжке с целью контроля за движением денежных средств в чековых книжках. Синтетический учет и аналитический учет операций по счету 55.2 ведется на основании выписок из банка.</w:t>
      </w:r>
    </w:p>
    <w:p w:rsidR="00604007" w:rsidRDefault="006F797C" w:rsidP="000A352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Вложения свободных денежных средств организации в банковские вклады отражаются на </w:t>
      </w:r>
      <w:r w:rsidRPr="00604007">
        <w:rPr>
          <w:b/>
          <w:sz w:val="28"/>
          <w:szCs w:val="28"/>
        </w:rPr>
        <w:t>счете 55.3 «Депозитные счета»</w:t>
      </w:r>
      <w:r>
        <w:rPr>
          <w:sz w:val="28"/>
          <w:szCs w:val="28"/>
        </w:rPr>
        <w:t xml:space="preserve">.  Депозит – это денежные средства, которые помещаются для хранения в кредитных учреждениях по которым выплачивается повышенный процент. Особенность использования счета 55.3 </w:t>
      </w:r>
      <w:r w:rsidR="00604007">
        <w:rPr>
          <w:sz w:val="28"/>
          <w:szCs w:val="28"/>
        </w:rPr>
        <w:t>заключается в том, что проценты по которым размещаются средства на этом счете, учитывается на том же счете, что и сам депозит. Проценты по депозитам являются дополнительным доходом и начисляются в момент размещения депозита.</w:t>
      </w:r>
    </w:p>
    <w:p w:rsidR="004737AD" w:rsidRDefault="004737AD" w:rsidP="00604007">
      <w:pPr>
        <w:spacing w:line="360" w:lineRule="auto"/>
        <w:ind w:firstLine="360"/>
        <w:jc w:val="both"/>
        <w:rPr>
          <w:sz w:val="28"/>
          <w:szCs w:val="28"/>
        </w:rPr>
      </w:pPr>
    </w:p>
    <w:p w:rsidR="004737AD" w:rsidRDefault="004737AD" w:rsidP="00604007">
      <w:pPr>
        <w:spacing w:line="360" w:lineRule="auto"/>
        <w:ind w:firstLine="360"/>
        <w:jc w:val="both"/>
        <w:rPr>
          <w:sz w:val="28"/>
          <w:szCs w:val="28"/>
        </w:rPr>
      </w:pPr>
    </w:p>
    <w:p w:rsidR="004737AD" w:rsidRDefault="004737AD" w:rsidP="00604007">
      <w:pPr>
        <w:spacing w:line="360" w:lineRule="auto"/>
        <w:ind w:firstLine="360"/>
        <w:jc w:val="both"/>
        <w:rPr>
          <w:sz w:val="28"/>
          <w:szCs w:val="28"/>
        </w:rPr>
      </w:pPr>
    </w:p>
    <w:p w:rsidR="004737AD" w:rsidRDefault="004737AD" w:rsidP="00604007">
      <w:pPr>
        <w:spacing w:line="360" w:lineRule="auto"/>
        <w:ind w:firstLine="360"/>
        <w:jc w:val="both"/>
        <w:rPr>
          <w:sz w:val="28"/>
          <w:szCs w:val="28"/>
        </w:rPr>
      </w:pPr>
    </w:p>
    <w:p w:rsidR="00604007" w:rsidRPr="00604007" w:rsidRDefault="00604007" w:rsidP="00604007">
      <w:pPr>
        <w:spacing w:line="360" w:lineRule="auto"/>
        <w:ind w:firstLine="360"/>
        <w:jc w:val="both"/>
        <w:rPr>
          <w:sz w:val="28"/>
          <w:szCs w:val="28"/>
        </w:rPr>
      </w:pPr>
      <w:r w:rsidRPr="00604007">
        <w:rPr>
          <w:sz w:val="28"/>
          <w:szCs w:val="28"/>
        </w:rPr>
        <w:t>Основные хозяйственные операции</w:t>
      </w:r>
      <w:r>
        <w:rPr>
          <w:sz w:val="28"/>
          <w:szCs w:val="28"/>
        </w:rPr>
        <w:t xml:space="preserve"> по счету 55.3</w:t>
      </w:r>
      <w:r w:rsidR="00452A47">
        <w:rPr>
          <w:sz w:val="28"/>
          <w:szCs w:val="28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986"/>
        <w:gridCol w:w="2145"/>
        <w:gridCol w:w="1878"/>
      </w:tblGrid>
      <w:tr w:rsidR="00604007" w:rsidRPr="00AF17D0" w:rsidTr="00AF17D0">
        <w:tc>
          <w:tcPr>
            <w:tcW w:w="561" w:type="dxa"/>
            <w:vMerge w:val="restart"/>
            <w:vAlign w:val="center"/>
          </w:tcPr>
          <w:p w:rsidR="00604007" w:rsidRPr="00AF17D0" w:rsidRDefault="006040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п/п</w:t>
            </w:r>
          </w:p>
        </w:tc>
        <w:tc>
          <w:tcPr>
            <w:tcW w:w="4987" w:type="dxa"/>
            <w:vMerge w:val="restart"/>
            <w:vAlign w:val="center"/>
          </w:tcPr>
          <w:p w:rsidR="00604007" w:rsidRPr="00AF17D0" w:rsidRDefault="006040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Содержание операции</w:t>
            </w:r>
          </w:p>
        </w:tc>
        <w:tc>
          <w:tcPr>
            <w:tcW w:w="4023" w:type="dxa"/>
            <w:gridSpan w:val="2"/>
            <w:vAlign w:val="center"/>
          </w:tcPr>
          <w:p w:rsidR="00604007" w:rsidRPr="00AF17D0" w:rsidRDefault="006040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Обороты</w:t>
            </w:r>
          </w:p>
        </w:tc>
      </w:tr>
      <w:tr w:rsidR="00604007" w:rsidRPr="00AF17D0" w:rsidTr="00AF17D0">
        <w:tc>
          <w:tcPr>
            <w:tcW w:w="561" w:type="dxa"/>
            <w:vMerge/>
            <w:vAlign w:val="center"/>
          </w:tcPr>
          <w:p w:rsidR="00604007" w:rsidRPr="00AF17D0" w:rsidRDefault="00604007" w:rsidP="00AF17D0">
            <w:pPr>
              <w:jc w:val="center"/>
              <w:rPr>
                <w:b/>
              </w:rPr>
            </w:pPr>
          </w:p>
        </w:tc>
        <w:tc>
          <w:tcPr>
            <w:tcW w:w="4987" w:type="dxa"/>
            <w:vMerge/>
            <w:vAlign w:val="center"/>
          </w:tcPr>
          <w:p w:rsidR="00604007" w:rsidRPr="00AF17D0" w:rsidRDefault="00604007" w:rsidP="00AF17D0">
            <w:pPr>
              <w:jc w:val="center"/>
              <w:rPr>
                <w:b/>
              </w:rPr>
            </w:pPr>
          </w:p>
        </w:tc>
        <w:tc>
          <w:tcPr>
            <w:tcW w:w="2145" w:type="dxa"/>
            <w:vAlign w:val="center"/>
          </w:tcPr>
          <w:p w:rsidR="00604007" w:rsidRPr="00AF17D0" w:rsidRDefault="006040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Д</w:t>
            </w:r>
          </w:p>
        </w:tc>
        <w:tc>
          <w:tcPr>
            <w:tcW w:w="1878" w:type="dxa"/>
            <w:vAlign w:val="center"/>
          </w:tcPr>
          <w:p w:rsidR="00604007" w:rsidRPr="00AF17D0" w:rsidRDefault="00604007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К</w:t>
            </w:r>
          </w:p>
        </w:tc>
      </w:tr>
      <w:tr w:rsidR="00604007" w:rsidRPr="00AF17D0" w:rsidTr="00AF17D0">
        <w:tc>
          <w:tcPr>
            <w:tcW w:w="561" w:type="dxa"/>
          </w:tcPr>
          <w:p w:rsidR="00604007" w:rsidRPr="001A7D07" w:rsidRDefault="00604007" w:rsidP="00AF17D0">
            <w:pPr>
              <w:jc w:val="center"/>
            </w:pPr>
            <w:r>
              <w:t>1.</w:t>
            </w:r>
          </w:p>
        </w:tc>
        <w:tc>
          <w:tcPr>
            <w:tcW w:w="4987" w:type="dxa"/>
          </w:tcPr>
          <w:p w:rsidR="00604007" w:rsidRPr="001A7D07" w:rsidRDefault="00604007" w:rsidP="00AF17D0">
            <w:pPr>
              <w:jc w:val="both"/>
            </w:pPr>
            <w:r>
              <w:t>Открытие депозитного счета</w:t>
            </w:r>
          </w:p>
        </w:tc>
        <w:tc>
          <w:tcPr>
            <w:tcW w:w="2145" w:type="dxa"/>
          </w:tcPr>
          <w:p w:rsidR="00604007" w:rsidRPr="001A7D07" w:rsidRDefault="00604007" w:rsidP="00AF17D0">
            <w:pPr>
              <w:jc w:val="center"/>
            </w:pPr>
            <w:r>
              <w:t>55.3</w:t>
            </w:r>
          </w:p>
        </w:tc>
        <w:tc>
          <w:tcPr>
            <w:tcW w:w="1878" w:type="dxa"/>
          </w:tcPr>
          <w:p w:rsidR="00604007" w:rsidRPr="001A7D07" w:rsidRDefault="00604007" w:rsidP="00AF17D0">
            <w:pPr>
              <w:jc w:val="center"/>
            </w:pPr>
            <w:r>
              <w:t>51, 52</w:t>
            </w:r>
          </w:p>
        </w:tc>
      </w:tr>
      <w:tr w:rsidR="00604007" w:rsidRPr="00AF17D0" w:rsidTr="00AF17D0">
        <w:tc>
          <w:tcPr>
            <w:tcW w:w="561" w:type="dxa"/>
          </w:tcPr>
          <w:p w:rsidR="00604007" w:rsidRPr="001A7D07" w:rsidRDefault="00604007" w:rsidP="00AF17D0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987" w:type="dxa"/>
          </w:tcPr>
          <w:p w:rsidR="00604007" w:rsidRPr="001A7D07" w:rsidRDefault="00604007" w:rsidP="00AF17D0">
            <w:pPr>
              <w:spacing w:line="360" w:lineRule="auto"/>
              <w:jc w:val="both"/>
            </w:pPr>
            <w:r>
              <w:t>Начисление процентов по депозитному счету</w:t>
            </w:r>
          </w:p>
        </w:tc>
        <w:tc>
          <w:tcPr>
            <w:tcW w:w="2145" w:type="dxa"/>
          </w:tcPr>
          <w:p w:rsidR="00604007" w:rsidRPr="001A7D07" w:rsidRDefault="00604007" w:rsidP="00AF17D0">
            <w:pPr>
              <w:spacing w:line="360" w:lineRule="auto"/>
              <w:jc w:val="center"/>
            </w:pPr>
            <w:r>
              <w:t>55.3</w:t>
            </w:r>
          </w:p>
        </w:tc>
        <w:tc>
          <w:tcPr>
            <w:tcW w:w="1878" w:type="dxa"/>
          </w:tcPr>
          <w:p w:rsidR="00604007" w:rsidRPr="001A7D07" w:rsidRDefault="00604007" w:rsidP="00AF17D0">
            <w:pPr>
              <w:spacing w:line="360" w:lineRule="auto"/>
              <w:jc w:val="center"/>
            </w:pPr>
            <w:r>
              <w:t>91</w:t>
            </w:r>
          </w:p>
        </w:tc>
      </w:tr>
      <w:tr w:rsidR="00604007" w:rsidRPr="00AF17D0" w:rsidTr="00AF17D0">
        <w:tc>
          <w:tcPr>
            <w:tcW w:w="561" w:type="dxa"/>
          </w:tcPr>
          <w:p w:rsidR="00604007" w:rsidRPr="001A7D07" w:rsidRDefault="00604007" w:rsidP="00AF17D0">
            <w:pPr>
              <w:jc w:val="center"/>
            </w:pPr>
            <w:r>
              <w:t>3.</w:t>
            </w:r>
          </w:p>
        </w:tc>
        <w:tc>
          <w:tcPr>
            <w:tcW w:w="4987" w:type="dxa"/>
          </w:tcPr>
          <w:p w:rsidR="00604007" w:rsidRPr="001A7D07" w:rsidRDefault="00604007" w:rsidP="003C087C">
            <w:r>
              <w:t>Возврат депозита с начисленными процентами</w:t>
            </w:r>
          </w:p>
        </w:tc>
        <w:tc>
          <w:tcPr>
            <w:tcW w:w="2145" w:type="dxa"/>
          </w:tcPr>
          <w:p w:rsidR="00604007" w:rsidRPr="001A7D07" w:rsidRDefault="00604007" w:rsidP="00AF17D0">
            <w:pPr>
              <w:jc w:val="center"/>
            </w:pPr>
            <w:r>
              <w:t>51, 52</w:t>
            </w:r>
          </w:p>
        </w:tc>
        <w:tc>
          <w:tcPr>
            <w:tcW w:w="1878" w:type="dxa"/>
          </w:tcPr>
          <w:p w:rsidR="00604007" w:rsidRPr="001A7D07" w:rsidRDefault="00604007" w:rsidP="00AF17D0">
            <w:pPr>
              <w:jc w:val="center"/>
            </w:pPr>
            <w:r>
              <w:t>55.3</w:t>
            </w:r>
          </w:p>
        </w:tc>
      </w:tr>
    </w:tbl>
    <w:p w:rsidR="00604007" w:rsidRDefault="00604007" w:rsidP="000A352A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Аналитический учет ведется по каждому вкладу в соответствии с договором с кредитной организацией.</w:t>
      </w:r>
    </w:p>
    <w:p w:rsidR="00093178" w:rsidRDefault="004737AD" w:rsidP="003349E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66A02" w:rsidRPr="00666A02">
        <w:rPr>
          <w:b/>
          <w:sz w:val="28"/>
          <w:szCs w:val="28"/>
        </w:rPr>
        <w:t xml:space="preserve">2. </w:t>
      </w:r>
      <w:r w:rsidR="003349E8">
        <w:rPr>
          <w:b/>
          <w:sz w:val="28"/>
          <w:szCs w:val="28"/>
        </w:rPr>
        <w:t xml:space="preserve">УЧЕТ БЕЗНАЛИЧНЫХ РАСЧЕТОВ </w:t>
      </w:r>
      <w:r w:rsidR="00666A02">
        <w:rPr>
          <w:b/>
          <w:sz w:val="28"/>
          <w:szCs w:val="28"/>
        </w:rPr>
        <w:br/>
      </w:r>
      <w:r w:rsidR="00666A02" w:rsidRPr="00666A02">
        <w:rPr>
          <w:b/>
          <w:sz w:val="28"/>
          <w:szCs w:val="28"/>
        </w:rPr>
        <w:t xml:space="preserve"> ООО «СтройСервисСпецРемонт»</w:t>
      </w:r>
    </w:p>
    <w:p w:rsidR="00666A02" w:rsidRDefault="00666A02" w:rsidP="003349E8">
      <w:pPr>
        <w:spacing w:line="360" w:lineRule="auto"/>
        <w:jc w:val="center"/>
        <w:rPr>
          <w:b/>
          <w:sz w:val="28"/>
          <w:szCs w:val="28"/>
        </w:rPr>
      </w:pPr>
    </w:p>
    <w:p w:rsidR="00666A02" w:rsidRDefault="00666A02" w:rsidP="003349E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2.1. Организационно-экономическая характеристика деятельности предприятия</w:t>
      </w:r>
    </w:p>
    <w:p w:rsidR="00666A02" w:rsidRDefault="00666A02" w:rsidP="00666A02">
      <w:pPr>
        <w:spacing w:line="360" w:lineRule="auto"/>
        <w:ind w:firstLine="180"/>
        <w:jc w:val="both"/>
        <w:rPr>
          <w:bCs/>
          <w:sz w:val="28"/>
          <w:szCs w:val="28"/>
        </w:rPr>
      </w:pPr>
    </w:p>
    <w:p w:rsidR="00666A02" w:rsidRDefault="00666A02" w:rsidP="00D7328A">
      <w:pPr>
        <w:spacing w:line="360" w:lineRule="auto"/>
        <w:ind w:firstLine="360"/>
        <w:rPr>
          <w:bCs/>
          <w:sz w:val="28"/>
          <w:szCs w:val="28"/>
        </w:rPr>
      </w:pPr>
      <w:r w:rsidRPr="00C34FAE">
        <w:rPr>
          <w:bCs/>
          <w:sz w:val="28"/>
          <w:szCs w:val="28"/>
        </w:rPr>
        <w:t xml:space="preserve">Общество с ограниченной ответственностью </w:t>
      </w:r>
      <w:r w:rsidRPr="00C34FAE">
        <w:rPr>
          <w:rStyle w:val="a7"/>
          <w:b w:val="0"/>
          <w:sz w:val="28"/>
          <w:szCs w:val="28"/>
        </w:rPr>
        <w:t>«СтройСервисСпецРемонт»</w:t>
      </w:r>
      <w:r w:rsidRPr="00C34FAE">
        <w:rPr>
          <w:bCs/>
          <w:sz w:val="28"/>
          <w:szCs w:val="28"/>
        </w:rPr>
        <w:t xml:space="preserve"> было создано в 1992 году как </w:t>
      </w:r>
      <w:r>
        <w:rPr>
          <w:bCs/>
          <w:sz w:val="28"/>
          <w:szCs w:val="28"/>
        </w:rPr>
        <w:t xml:space="preserve">дочернее предприятие </w:t>
      </w:r>
      <w:r w:rsidRPr="00C34FAE">
        <w:rPr>
          <w:bCs/>
          <w:sz w:val="28"/>
          <w:szCs w:val="28"/>
        </w:rPr>
        <w:t>ООО «КамЭнерго</w:t>
      </w:r>
      <w:r w:rsidR="00D7328A">
        <w:rPr>
          <w:bCs/>
          <w:sz w:val="28"/>
          <w:szCs w:val="28"/>
        </w:rPr>
        <w:t xml:space="preserve"> </w:t>
      </w:r>
      <w:r w:rsidRPr="00C34FAE">
        <w:rPr>
          <w:bCs/>
          <w:sz w:val="28"/>
          <w:szCs w:val="28"/>
        </w:rPr>
        <w:t xml:space="preserve">Ремонт-Холдинг». </w:t>
      </w:r>
      <w:r>
        <w:rPr>
          <w:bCs/>
          <w:sz w:val="28"/>
          <w:szCs w:val="28"/>
        </w:rPr>
        <w:t>Общая схема структуры компании представлен</w:t>
      </w:r>
      <w:r w:rsidR="00C12C70">
        <w:rPr>
          <w:bCs/>
          <w:sz w:val="28"/>
          <w:szCs w:val="28"/>
        </w:rPr>
        <w:t xml:space="preserve">а </w:t>
      </w:r>
      <w:r>
        <w:rPr>
          <w:bCs/>
          <w:sz w:val="28"/>
          <w:szCs w:val="28"/>
        </w:rPr>
        <w:t>на</w:t>
      </w:r>
      <w:r w:rsidR="00D7328A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рис</w:t>
      </w:r>
      <w:r w:rsidR="00C12C70"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2.1</w:t>
      </w:r>
      <w:r w:rsidR="00C12C70">
        <w:rPr>
          <w:bCs/>
          <w:sz w:val="28"/>
          <w:szCs w:val="28"/>
        </w:rPr>
        <w:t>.</w:t>
      </w:r>
      <w:r w:rsidR="00D7328A">
        <w:rPr>
          <w:bCs/>
          <w:sz w:val="28"/>
          <w:szCs w:val="28"/>
        </w:rPr>
        <w:t xml:space="preserve"> </w:t>
      </w:r>
      <w:r w:rsidR="00C12C70">
        <w:rPr>
          <w:bCs/>
          <w:sz w:val="28"/>
          <w:szCs w:val="28"/>
        </w:rPr>
        <w:t>(см. Приложение 15).</w:t>
      </w:r>
      <w:r w:rsidR="00D7328A">
        <w:rPr>
          <w:bCs/>
          <w:sz w:val="28"/>
          <w:szCs w:val="28"/>
        </w:rPr>
        <w:t xml:space="preserve"> </w:t>
      </w:r>
      <w:r w:rsidRPr="00C34FAE">
        <w:rPr>
          <w:bCs/>
          <w:sz w:val="28"/>
          <w:szCs w:val="28"/>
        </w:rPr>
        <w:t>ООО «СтройСервисСпецРемонт» - стабильно работ</w:t>
      </w:r>
      <w:r>
        <w:rPr>
          <w:bCs/>
          <w:sz w:val="28"/>
          <w:szCs w:val="28"/>
        </w:rPr>
        <w:t>а</w:t>
      </w:r>
      <w:r w:rsidRPr="00C34FAE">
        <w:rPr>
          <w:bCs/>
          <w:sz w:val="28"/>
          <w:szCs w:val="28"/>
        </w:rPr>
        <w:t>ющ</w:t>
      </w:r>
      <w:r>
        <w:rPr>
          <w:bCs/>
          <w:sz w:val="28"/>
          <w:szCs w:val="28"/>
        </w:rPr>
        <w:t>ая</w:t>
      </w:r>
      <w:r w:rsidRPr="00C34FAE">
        <w:rPr>
          <w:bCs/>
          <w:sz w:val="28"/>
          <w:szCs w:val="28"/>
        </w:rPr>
        <w:t xml:space="preserve"> инжинирингов</w:t>
      </w:r>
      <w:r>
        <w:rPr>
          <w:bCs/>
          <w:sz w:val="28"/>
          <w:szCs w:val="28"/>
        </w:rPr>
        <w:t>ая</w:t>
      </w:r>
      <w:r w:rsidRPr="00C34FA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организация, сочетающая</w:t>
      </w:r>
      <w:r w:rsidRPr="00C34FAE">
        <w:rPr>
          <w:bCs/>
          <w:sz w:val="28"/>
          <w:szCs w:val="28"/>
        </w:rPr>
        <w:t xml:space="preserve"> многолетний профессиональный опыт (15 лет работы в системе ВПО </w:t>
      </w:r>
      <w:r w:rsidR="00D7328A">
        <w:rPr>
          <w:bCs/>
          <w:sz w:val="28"/>
          <w:szCs w:val="28"/>
        </w:rPr>
        <w:t>Союзэнергоремонт</w:t>
      </w:r>
      <w:r w:rsidRPr="00C34FAE">
        <w:rPr>
          <w:bCs/>
          <w:sz w:val="28"/>
          <w:szCs w:val="28"/>
        </w:rPr>
        <w:t>) с применением новейших технологий в своей области.</w:t>
      </w:r>
    </w:p>
    <w:p w:rsidR="00666A02" w:rsidRDefault="00666A02" w:rsidP="00666A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rStyle w:val="a7"/>
          <w:b w:val="0"/>
          <w:sz w:val="28"/>
          <w:szCs w:val="28"/>
        </w:rPr>
        <w:t xml:space="preserve">ООО </w:t>
      </w:r>
      <w:r w:rsidRPr="00C34FAE">
        <w:rPr>
          <w:rStyle w:val="a7"/>
          <w:b w:val="0"/>
          <w:sz w:val="28"/>
          <w:szCs w:val="28"/>
        </w:rPr>
        <w:t xml:space="preserve">«СтройСервисСпецРемонт» (в дальнейшем Общество) </w:t>
      </w:r>
      <w:r w:rsidRPr="00C34FAE">
        <w:rPr>
          <w:sz w:val="28"/>
          <w:szCs w:val="28"/>
        </w:rPr>
        <w:t>создано на основании приказа</w:t>
      </w:r>
      <w:r>
        <w:rPr>
          <w:sz w:val="28"/>
          <w:szCs w:val="28"/>
        </w:rPr>
        <w:t xml:space="preserve"> </w:t>
      </w:r>
      <w:r w:rsidRPr="00C34FAE">
        <w:rPr>
          <w:bCs/>
          <w:sz w:val="28"/>
          <w:szCs w:val="28"/>
        </w:rPr>
        <w:t>ООО «КамЭнергоРемонт-Холдинг»</w:t>
      </w:r>
      <w:r>
        <w:rPr>
          <w:bCs/>
          <w:sz w:val="28"/>
          <w:szCs w:val="28"/>
        </w:rPr>
        <w:t xml:space="preserve"> (в дальнейшем Управляющая компания)</w:t>
      </w:r>
      <w:r w:rsidRPr="00C34FAE">
        <w:rPr>
          <w:sz w:val="28"/>
          <w:szCs w:val="28"/>
        </w:rPr>
        <w:t xml:space="preserve"> № 479 от 6 декабря </w:t>
      </w:r>
      <w:smartTag w:uri="urn:schemas-microsoft-com:office:smarttags" w:element="metricconverter">
        <w:smartTagPr>
          <w:attr w:name="ProductID" w:val="1992 г"/>
        </w:smartTagPr>
        <w:r w:rsidRPr="00C34FAE">
          <w:rPr>
            <w:sz w:val="28"/>
            <w:szCs w:val="28"/>
          </w:rPr>
          <w:t>1992 г</w:t>
        </w:r>
      </w:smartTag>
      <w:r w:rsidRPr="00C34FA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66A02" w:rsidRDefault="00666A02" w:rsidP="00666A02">
      <w:pPr>
        <w:spacing w:line="360" w:lineRule="auto"/>
        <w:ind w:firstLine="360"/>
        <w:jc w:val="both"/>
        <w:rPr>
          <w:sz w:val="28"/>
          <w:szCs w:val="28"/>
        </w:rPr>
      </w:pPr>
      <w:r w:rsidRPr="00C34FAE">
        <w:rPr>
          <w:sz w:val="28"/>
          <w:szCs w:val="28"/>
        </w:rPr>
        <w:t xml:space="preserve">Местонахождение Общества: </w:t>
      </w:r>
      <w:smartTag w:uri="urn:schemas-microsoft-com:office:smarttags" w:element="metricconverter">
        <w:smartTagPr>
          <w:attr w:name="ProductID" w:val="423810 г"/>
        </w:smartTagPr>
        <w:r w:rsidRPr="00C34FAE">
          <w:rPr>
            <w:sz w:val="28"/>
            <w:szCs w:val="28"/>
          </w:rPr>
          <w:t>423810 г</w:t>
        </w:r>
      </w:smartTag>
      <w:r w:rsidRPr="00C34FAE">
        <w:rPr>
          <w:sz w:val="28"/>
          <w:szCs w:val="28"/>
        </w:rPr>
        <w:t xml:space="preserve">.Набережные Челны а/я 41, Стройбаза, территория Набережночелнинской ТЭЦ. </w:t>
      </w:r>
    </w:p>
    <w:p w:rsidR="00666A02" w:rsidRPr="00C34FAE" w:rsidRDefault="00666A02" w:rsidP="00666A02">
      <w:pPr>
        <w:spacing w:line="360" w:lineRule="auto"/>
        <w:ind w:firstLine="360"/>
        <w:jc w:val="both"/>
        <w:rPr>
          <w:sz w:val="28"/>
          <w:szCs w:val="28"/>
        </w:rPr>
      </w:pPr>
      <w:r w:rsidRPr="00C34FAE">
        <w:rPr>
          <w:bCs/>
          <w:sz w:val="28"/>
          <w:szCs w:val="28"/>
        </w:rPr>
        <w:t>В состав управления входят 6 участков – в Казани, Зеленодольске, Набережных Челнах, Заинске, Уруссу, Йошкар-Оле.</w:t>
      </w:r>
    </w:p>
    <w:p w:rsidR="00666A02" w:rsidRDefault="00666A02" w:rsidP="00666A02">
      <w:pPr>
        <w:spacing w:line="360" w:lineRule="auto"/>
        <w:ind w:firstLine="360"/>
        <w:jc w:val="both"/>
        <w:rPr>
          <w:sz w:val="28"/>
          <w:szCs w:val="28"/>
        </w:rPr>
      </w:pPr>
      <w:r w:rsidRPr="00C34FAE">
        <w:rPr>
          <w:bCs/>
          <w:sz w:val="28"/>
          <w:szCs w:val="28"/>
        </w:rPr>
        <w:t>Предметом деятельности является обследование, реконструкция, экспертиза промышленной безопасности и ремонт любых видов дымовых труб, градирен и газоходов, пров</w:t>
      </w:r>
      <w:r>
        <w:rPr>
          <w:bCs/>
          <w:sz w:val="28"/>
          <w:szCs w:val="28"/>
        </w:rPr>
        <w:t>е</w:t>
      </w:r>
      <w:r w:rsidRPr="00C34FAE">
        <w:rPr>
          <w:bCs/>
          <w:sz w:val="28"/>
          <w:szCs w:val="28"/>
        </w:rPr>
        <w:t>дение работы по антикоррозийной защите конструкций и оборудования на объектах энергетики и промышленных предприятий.</w:t>
      </w:r>
      <w:r w:rsidRPr="00C34FAE">
        <w:rPr>
          <w:bCs/>
          <w:sz w:val="28"/>
          <w:szCs w:val="28"/>
        </w:rPr>
        <w:br/>
        <w:t xml:space="preserve">  </w:t>
      </w:r>
      <w:r w:rsidRPr="00C34FAE">
        <w:rPr>
          <w:sz w:val="28"/>
          <w:szCs w:val="28"/>
        </w:rPr>
        <w:t>Общество явля</w:t>
      </w:r>
      <w:r>
        <w:rPr>
          <w:sz w:val="28"/>
          <w:szCs w:val="28"/>
        </w:rPr>
        <w:t>ется коммерческой организацией,</w:t>
      </w:r>
      <w:r w:rsidRPr="007B4861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действует на основании утвер</w:t>
      </w:r>
      <w:r w:rsidRPr="009F54EF">
        <w:rPr>
          <w:sz w:val="28"/>
          <w:szCs w:val="28"/>
        </w:rPr>
        <w:t>жденного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Управляющей компанией</w:t>
      </w:r>
      <w:r w:rsidRPr="009F54EF">
        <w:rPr>
          <w:sz w:val="28"/>
          <w:szCs w:val="28"/>
        </w:rPr>
        <w:t xml:space="preserve">  положения.</w:t>
      </w:r>
      <w:r>
        <w:rPr>
          <w:sz w:val="28"/>
          <w:szCs w:val="28"/>
        </w:rPr>
        <w:t xml:space="preserve"> Общество</w:t>
      </w:r>
      <w:r w:rsidRPr="009F54EF">
        <w:rPr>
          <w:sz w:val="28"/>
          <w:szCs w:val="28"/>
        </w:rPr>
        <w:t xml:space="preserve"> для осуществления деятельности</w:t>
      </w:r>
      <w:r>
        <w:rPr>
          <w:sz w:val="28"/>
          <w:szCs w:val="28"/>
        </w:rPr>
        <w:t xml:space="preserve"> </w:t>
      </w:r>
      <w:r w:rsidRPr="00C34FAE">
        <w:rPr>
          <w:sz w:val="28"/>
          <w:szCs w:val="28"/>
        </w:rPr>
        <w:t xml:space="preserve">имеет в собственности обособленное имущество, учитываемое </w:t>
      </w:r>
      <w:r>
        <w:rPr>
          <w:sz w:val="28"/>
          <w:szCs w:val="28"/>
        </w:rPr>
        <w:t xml:space="preserve">как </w:t>
      </w:r>
      <w:r w:rsidRPr="00C34FAE">
        <w:rPr>
          <w:sz w:val="28"/>
          <w:szCs w:val="28"/>
        </w:rPr>
        <w:t>на его самостоятельном балансе</w:t>
      </w:r>
      <w:r w:rsidRPr="009F54EF">
        <w:rPr>
          <w:sz w:val="28"/>
          <w:szCs w:val="28"/>
        </w:rPr>
        <w:t>, так и на балансе</w:t>
      </w:r>
      <w:r w:rsidRPr="007B486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Управляющей компании</w:t>
      </w:r>
      <w:r>
        <w:rPr>
          <w:sz w:val="28"/>
          <w:szCs w:val="28"/>
        </w:rPr>
        <w:t xml:space="preserve">. </w:t>
      </w:r>
      <w:r w:rsidRPr="009F54EF">
        <w:rPr>
          <w:sz w:val="28"/>
          <w:szCs w:val="28"/>
        </w:rPr>
        <w:t>Имущество образуетс</w:t>
      </w:r>
      <w:r>
        <w:rPr>
          <w:sz w:val="28"/>
          <w:szCs w:val="28"/>
        </w:rPr>
        <w:t xml:space="preserve">я из средств, закрепленных за </w:t>
      </w:r>
      <w:r w:rsidRPr="009F54EF">
        <w:rPr>
          <w:sz w:val="28"/>
          <w:szCs w:val="28"/>
        </w:rPr>
        <w:t xml:space="preserve">Обществом, а также денежных и материальных средств, приобретенных в ходе </w:t>
      </w:r>
      <w:r>
        <w:rPr>
          <w:sz w:val="28"/>
          <w:szCs w:val="28"/>
        </w:rPr>
        <w:t xml:space="preserve">его хозяйственной деятельности. </w:t>
      </w:r>
    </w:p>
    <w:p w:rsidR="00666A02" w:rsidRDefault="00666A02" w:rsidP="00666A02">
      <w:pPr>
        <w:spacing w:line="360" w:lineRule="auto"/>
        <w:ind w:firstLine="360"/>
        <w:jc w:val="both"/>
        <w:rPr>
          <w:bCs/>
          <w:sz w:val="28"/>
          <w:szCs w:val="28"/>
        </w:rPr>
      </w:pPr>
      <w:r w:rsidRPr="00C34FAE">
        <w:rPr>
          <w:bCs/>
          <w:sz w:val="28"/>
          <w:szCs w:val="28"/>
        </w:rPr>
        <w:t>За годы работы предприятием установлены крепкие связи с ведущими НИИ России, накоплен опыт проведения работ по ликвидации аварийных ситуаций на электростанциях, внедрению неординарных технических решений при проведении капитальных ремонтов и реконструкции высотных сооружений.</w:t>
      </w:r>
      <w:r>
        <w:rPr>
          <w:bCs/>
          <w:sz w:val="28"/>
          <w:szCs w:val="28"/>
        </w:rPr>
        <w:t xml:space="preserve"> </w:t>
      </w:r>
    </w:p>
    <w:p w:rsidR="00666A02" w:rsidRDefault="00666A02" w:rsidP="00666A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партнерами ООО «СтройСервисСпецРемонт» являются: </w:t>
      </w:r>
    </w:p>
    <w:p w:rsidR="0003640C" w:rsidRDefault="00666A02" w:rsidP="000364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ОАО «Татэнерго»</w:t>
      </w:r>
      <w:r w:rsidR="0003640C">
        <w:rPr>
          <w:sz w:val="28"/>
          <w:szCs w:val="28"/>
        </w:rPr>
        <w:t xml:space="preserve">, </w:t>
      </w:r>
      <w:r>
        <w:rPr>
          <w:sz w:val="28"/>
          <w:szCs w:val="28"/>
        </w:rPr>
        <w:t>ОАО «Красэнерго»</w:t>
      </w:r>
      <w:r w:rsidR="0003640C">
        <w:rPr>
          <w:sz w:val="28"/>
          <w:szCs w:val="28"/>
        </w:rPr>
        <w:t xml:space="preserve">,  </w:t>
      </w:r>
      <w:r>
        <w:rPr>
          <w:sz w:val="28"/>
          <w:szCs w:val="28"/>
        </w:rPr>
        <w:t>ОАО «Самарэнерго»</w:t>
      </w:r>
      <w:r w:rsidR="0003640C">
        <w:rPr>
          <w:sz w:val="28"/>
          <w:szCs w:val="28"/>
        </w:rPr>
        <w:t>,</w:t>
      </w:r>
    </w:p>
    <w:p w:rsidR="00666A02" w:rsidRDefault="0003640C" w:rsidP="0003640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ООО «Таттрансгаз»</w:t>
      </w:r>
      <w:r w:rsidR="001F4854" w:rsidRPr="001F4854">
        <w:rPr>
          <w:sz w:val="28"/>
          <w:szCs w:val="28"/>
        </w:rPr>
        <w:t>,</w:t>
      </w:r>
      <w:r w:rsidR="001F4854">
        <w:rPr>
          <w:sz w:val="28"/>
          <w:szCs w:val="28"/>
        </w:rPr>
        <w:t xml:space="preserve"> </w:t>
      </w:r>
      <w:r w:rsidR="00666A02">
        <w:rPr>
          <w:sz w:val="28"/>
          <w:szCs w:val="28"/>
        </w:rPr>
        <w:t>ОАО</w:t>
      </w:r>
      <w:r>
        <w:rPr>
          <w:sz w:val="28"/>
          <w:szCs w:val="28"/>
        </w:rPr>
        <w:t xml:space="preserve"> «Картонно-</w:t>
      </w:r>
      <w:r w:rsidR="00666A02">
        <w:rPr>
          <w:sz w:val="28"/>
          <w:szCs w:val="28"/>
        </w:rPr>
        <w:t>бумажный комбинат»</w:t>
      </w:r>
      <w:r>
        <w:rPr>
          <w:sz w:val="28"/>
          <w:szCs w:val="28"/>
        </w:rPr>
        <w:t>.</w:t>
      </w:r>
    </w:p>
    <w:p w:rsidR="00666A02" w:rsidRDefault="00666A02" w:rsidP="00666A02">
      <w:pPr>
        <w:spacing w:line="360" w:lineRule="auto"/>
        <w:ind w:firstLine="360"/>
        <w:jc w:val="both"/>
        <w:rPr>
          <w:sz w:val="28"/>
          <w:szCs w:val="28"/>
        </w:rPr>
      </w:pPr>
      <w:r w:rsidRPr="00C34FAE">
        <w:rPr>
          <w:bCs/>
          <w:sz w:val="28"/>
          <w:szCs w:val="28"/>
        </w:rPr>
        <w:t>Приоритеты  предприятия - внедрение в производство новых технологий и материалов, постоянное повышение профессионального мастерства персонала, установление долгосрочных отношений с заказчиками и оказание им комплексных услуг. Основная цель - добиваться</w:t>
      </w:r>
      <w:r w:rsidRPr="00C34FAE">
        <w:rPr>
          <w:sz w:val="28"/>
          <w:szCs w:val="28"/>
        </w:rPr>
        <w:t xml:space="preserve"> качества, соответствующего самым строгим мировым стандартам, поддерживать высочайший уровень надежности и сервиса выполняемых работ, уметь оптимальными методами решать самые сложные и масштабные задачи  клиентов, предлагая оптимальное соотношение цена-качество.</w:t>
      </w:r>
    </w:p>
    <w:p w:rsidR="00666A02" w:rsidRDefault="002B7A92" w:rsidP="00666A02">
      <w:pPr>
        <w:spacing w:line="360" w:lineRule="auto"/>
        <w:ind w:firstLine="360"/>
        <w:jc w:val="both"/>
        <w:rPr>
          <w:sz w:val="28"/>
          <w:szCs w:val="28"/>
        </w:rPr>
      </w:pPr>
      <w:r w:rsidRPr="009F54EF">
        <w:rPr>
          <w:sz w:val="28"/>
          <w:szCs w:val="28"/>
        </w:rPr>
        <w:t xml:space="preserve">Руководство всей текущей деятельностью </w:t>
      </w:r>
      <w:r>
        <w:rPr>
          <w:sz w:val="28"/>
          <w:szCs w:val="28"/>
        </w:rPr>
        <w:t>о</w:t>
      </w:r>
      <w:r w:rsidRPr="009F54EF">
        <w:rPr>
          <w:sz w:val="28"/>
          <w:szCs w:val="28"/>
        </w:rPr>
        <w:t xml:space="preserve">существляет </w:t>
      </w:r>
      <w:r>
        <w:rPr>
          <w:sz w:val="28"/>
          <w:szCs w:val="28"/>
        </w:rPr>
        <w:t xml:space="preserve">генеральный </w:t>
      </w:r>
      <w:r w:rsidRPr="009F54EF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(Гибадуллин Фирдаус Габдулхакович)</w:t>
      </w:r>
      <w:r w:rsidRPr="009F54EF">
        <w:rPr>
          <w:sz w:val="28"/>
          <w:szCs w:val="28"/>
        </w:rPr>
        <w:t xml:space="preserve"> </w:t>
      </w:r>
      <w:r>
        <w:rPr>
          <w:sz w:val="28"/>
          <w:szCs w:val="28"/>
        </w:rPr>
        <w:t>Общества</w:t>
      </w:r>
      <w:r w:rsidRPr="009F54EF">
        <w:rPr>
          <w:sz w:val="28"/>
          <w:szCs w:val="28"/>
        </w:rPr>
        <w:t>.</w:t>
      </w:r>
      <w:r>
        <w:rPr>
          <w:sz w:val="28"/>
          <w:szCs w:val="28"/>
        </w:rPr>
        <w:t xml:space="preserve"> Генеральный</w:t>
      </w:r>
      <w:r w:rsidRPr="009F54EF">
        <w:rPr>
          <w:sz w:val="28"/>
          <w:szCs w:val="28"/>
        </w:rPr>
        <w:t xml:space="preserve"> </w:t>
      </w:r>
      <w:r>
        <w:rPr>
          <w:sz w:val="28"/>
          <w:szCs w:val="28"/>
        </w:rPr>
        <w:t>д</w:t>
      </w:r>
      <w:r w:rsidRPr="009F54EF">
        <w:rPr>
          <w:sz w:val="28"/>
          <w:szCs w:val="28"/>
        </w:rPr>
        <w:t xml:space="preserve">иректор </w:t>
      </w:r>
      <w:r>
        <w:rPr>
          <w:sz w:val="28"/>
          <w:szCs w:val="28"/>
        </w:rPr>
        <w:t>Общества</w:t>
      </w:r>
      <w:r w:rsidRPr="009F54EF">
        <w:rPr>
          <w:sz w:val="28"/>
          <w:szCs w:val="28"/>
        </w:rPr>
        <w:t>, его заместители, главный бухгалтер</w:t>
      </w:r>
      <w:r>
        <w:rPr>
          <w:sz w:val="28"/>
          <w:szCs w:val="28"/>
        </w:rPr>
        <w:t xml:space="preserve"> (Мясникова И.К.)</w:t>
      </w:r>
      <w:r w:rsidRPr="009F54EF">
        <w:rPr>
          <w:sz w:val="28"/>
          <w:szCs w:val="28"/>
        </w:rPr>
        <w:t>, главный инженер</w:t>
      </w:r>
      <w:r>
        <w:rPr>
          <w:sz w:val="28"/>
          <w:szCs w:val="28"/>
        </w:rPr>
        <w:t xml:space="preserve"> (Барабаш В.Ф.)</w:t>
      </w:r>
      <w:r w:rsidRPr="009F54EF">
        <w:rPr>
          <w:sz w:val="28"/>
          <w:szCs w:val="28"/>
        </w:rPr>
        <w:t xml:space="preserve"> назначаются генеральным директором</w:t>
      </w:r>
      <w:r w:rsidR="00534905">
        <w:rPr>
          <w:sz w:val="28"/>
          <w:szCs w:val="28"/>
        </w:rPr>
        <w:t xml:space="preserve"> Управляющей компании. </w:t>
      </w:r>
    </w:p>
    <w:p w:rsidR="00EA23FF" w:rsidRDefault="00534905" w:rsidP="00666A02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Численность персонала </w:t>
      </w:r>
      <w:r w:rsidR="007B7DF0">
        <w:rPr>
          <w:sz w:val="28"/>
          <w:szCs w:val="28"/>
        </w:rPr>
        <w:t xml:space="preserve">составляет </w:t>
      </w:r>
      <w:r w:rsidR="001F4854">
        <w:rPr>
          <w:sz w:val="28"/>
          <w:szCs w:val="28"/>
        </w:rPr>
        <w:t>2</w:t>
      </w:r>
      <w:r>
        <w:rPr>
          <w:sz w:val="28"/>
          <w:szCs w:val="28"/>
        </w:rPr>
        <w:t>48 человек.</w:t>
      </w:r>
    </w:p>
    <w:p w:rsidR="007B7DF0" w:rsidRDefault="007B7DF0" w:rsidP="00666A02">
      <w:pPr>
        <w:spacing w:line="360" w:lineRule="auto"/>
        <w:ind w:firstLine="360"/>
        <w:jc w:val="both"/>
        <w:rPr>
          <w:sz w:val="28"/>
          <w:szCs w:val="28"/>
        </w:rPr>
      </w:pPr>
    </w:p>
    <w:p w:rsidR="00EA23FF" w:rsidRDefault="00EA23FF" w:rsidP="00EA23FF">
      <w:pPr>
        <w:spacing w:line="360" w:lineRule="auto"/>
        <w:ind w:firstLine="360"/>
        <w:jc w:val="center"/>
        <w:rPr>
          <w:b/>
          <w:sz w:val="28"/>
          <w:szCs w:val="28"/>
        </w:rPr>
      </w:pPr>
      <w:r w:rsidRPr="00EA23FF">
        <w:rPr>
          <w:b/>
          <w:sz w:val="28"/>
          <w:szCs w:val="28"/>
        </w:rPr>
        <w:t>2.2. Организация бухгалтерского учета на предприятии</w:t>
      </w:r>
    </w:p>
    <w:p w:rsidR="00EA23FF" w:rsidRDefault="00EA23FF" w:rsidP="00EA23FF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807BDA" w:rsidRPr="007D246F" w:rsidRDefault="00EA23FF" w:rsidP="00807BDA">
      <w:pPr>
        <w:pStyle w:val="2"/>
        <w:spacing w:line="360" w:lineRule="auto"/>
        <w:ind w:firstLine="360"/>
        <w:jc w:val="both"/>
        <w:rPr>
          <w:sz w:val="28"/>
          <w:szCs w:val="28"/>
        </w:rPr>
      </w:pPr>
      <w:r w:rsidRPr="007D246F">
        <w:rPr>
          <w:sz w:val="28"/>
          <w:szCs w:val="28"/>
        </w:rPr>
        <w:t>В ООО «СтройСервисСпецРемонт» функции по бухгалтерскому учету, отчетности и контрольно-ревизионной деятельности выполняет служба  бухгалтерии. Бухгалтерия предприятия обеспечивает обработку документов, рациональное ведение бухгалтерских записей в учетных регистрах и на их основе – составление отчетности. Структура бухгалтерии состоит из главного бухгалтера (Мясникова Ирина Константиновна), бухгалтера-материалиста (Гилаева Эльвира Рафисовна) и бухгалтера-расчет</w:t>
      </w:r>
      <w:r w:rsidR="00B319D6">
        <w:rPr>
          <w:sz w:val="28"/>
          <w:szCs w:val="28"/>
        </w:rPr>
        <w:t>ч</w:t>
      </w:r>
      <w:r w:rsidRPr="007D246F">
        <w:rPr>
          <w:sz w:val="28"/>
          <w:szCs w:val="28"/>
        </w:rPr>
        <w:t>ика (Бирюкова Татьяна Михайловна).</w:t>
      </w:r>
    </w:p>
    <w:p w:rsidR="00807BDA" w:rsidRPr="007D246F" w:rsidRDefault="007734E3" w:rsidP="00807BDA">
      <w:pPr>
        <w:pStyle w:val="2"/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7D246F">
        <w:rPr>
          <w:sz w:val="28"/>
          <w:szCs w:val="28"/>
        </w:rPr>
        <w:t>Главный бухгалтер</w:t>
      </w:r>
      <w:r w:rsidR="007D246F" w:rsidRPr="007D246F">
        <w:rPr>
          <w:sz w:val="28"/>
          <w:szCs w:val="28"/>
        </w:rPr>
        <w:t xml:space="preserve"> </w:t>
      </w:r>
      <w:r w:rsidR="00B319D6">
        <w:rPr>
          <w:sz w:val="28"/>
          <w:szCs w:val="28"/>
        </w:rPr>
        <w:t>выполн</w:t>
      </w:r>
      <w:r w:rsidR="007D246F" w:rsidRPr="007D246F">
        <w:rPr>
          <w:sz w:val="28"/>
          <w:szCs w:val="28"/>
        </w:rPr>
        <w:t>яет следующие обязанности:</w:t>
      </w:r>
      <w:r w:rsidRPr="007D246F">
        <w:rPr>
          <w:sz w:val="28"/>
          <w:szCs w:val="28"/>
        </w:rPr>
        <w:t xml:space="preserve"> </w:t>
      </w:r>
    </w:p>
    <w:p w:rsidR="007734E3" w:rsidRPr="007D246F" w:rsidRDefault="007734E3" w:rsidP="00F3282A">
      <w:pPr>
        <w:numPr>
          <w:ilvl w:val="0"/>
          <w:numId w:val="23"/>
        </w:numPr>
        <w:tabs>
          <w:tab w:val="clear" w:pos="720"/>
          <w:tab w:val="num" w:pos="180"/>
        </w:tabs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 w:rsidRPr="007D246F">
        <w:rPr>
          <w:color w:val="000000"/>
          <w:sz w:val="28"/>
          <w:szCs w:val="28"/>
        </w:rPr>
        <w:t xml:space="preserve">Осуществляет организацию бухгалтерского учета хозяйственно-финансовой деятельности и контроль за экономным использованием материальных, трудовых и финансовых ресурсов, сохранностью собственности предприятия.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Формирует в соответствии с законодательством о бухгалтерском учете учетную политику, исходя из структуры и особенностей деятельности предприятия, необходимости обеспечения его финансовой устойчивости.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Возглавляет работу по подготовке и принятию рабочего плана счетов, форм первичных учетных документов, применяемых для оформления хозяйственных операций, по которым не предусмотрены типовые формы, разработке форм документов внутренней бухгалтерской отчетности, а также обеспечению порядка проведения инвентаризаций, контроля за проведением хозяйственных операций, соблюдения технологии обработки бухгалтерской информации и порядка документооборота.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Организует учет имущества, обязательств и хозяйственных операций, поступающих основных средств, товарно-материальных ценностей и денежных средств, своевременное отражение на счетах бухгалтерского учета операций, связанных с их движением, учет издержек производства и обращения, исполнения смет расходов, реализации продукции, выполнения работ (услуг), результатов хозяйственно-финансовой деятельности предприятия, а также финансовых, расчетных и кредитных операций.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Обеспечивает законность, своевременность и правильность оформления документов, составление экономически обоснованных отчетных калькуляций себестоимости продукции, выполняемых работ (услуг), расчеты по заработной плате, правильное начисление и перечисление налогов и сборов в федеральный, региональный и местный бюджеты, страховых взносов в государственные внебюджетные социальные фонды, платежей в банковские учреждения, средств на финансирование капитальных вложений, погашение в установленные сроки задолженностей банкам по ссудам, а также отчисление средств на материальное стимулирование работников предприятия.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Осуществляет контроль за соблюдением порядка оформления первичных и бухгалтерских документов, расчетов и платежных обязательств, расходования фонда заработной платы, за установлением должностных окладов работникам предприятия, проведением инвентаризаций основных средств, товарно-материальных ценностей и денежных средств, проверок организации бухгалтерского учета и отчетности, а также документальных ревизий в подразделениях предприятия.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Осуществляет взаимодействие с банками по вопросам размещения свободных финансовых средств на банковских депозитных вкладах (сертификатах) и приобретения высоколиквидных государственных ценных бумаг, контроль за проведением учетных операций с депозитными и кредитными договорами, ценными бумагами.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Ведет работу по обеспечению строгого соблюдения штатной, финансовой и кассовой дисциплины, смет административно-хозяйственных и других расходов, законности списания со счетов бухгалтерского учета недостач, дебиторской задолженности и других потерь, сохранности бухгалтерских документов, оформления и сдачи их в установленном порядке в архив.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Участвует в разработке и внедрении рациональной плановой и учетной документации, прогрессивных форм и методов ведения бухгалтерского учета на основе применения современных средств вычислительной техники. </w:t>
      </w:r>
    </w:p>
    <w:p w:rsidR="007734E3" w:rsidRDefault="007734E3" w:rsidP="00F3282A">
      <w:pPr>
        <w:numPr>
          <w:ilvl w:val="0"/>
          <w:numId w:val="23"/>
        </w:numPr>
        <w:spacing w:before="100" w:beforeAutospacing="1" w:after="100" w:afterAutospacing="1" w:line="360" w:lineRule="auto"/>
        <w:ind w:left="0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Обеспечивает составление баланса и оперативных сводных отчетов о доходах и расходах средств, об использовании бюджета, другой бухгалтерской и статистической отчетности, представление их в установленном порядке в соответствующие органы. </w:t>
      </w:r>
    </w:p>
    <w:p w:rsidR="006B040B" w:rsidRDefault="00F3282A" w:rsidP="006B040B">
      <w:pPr>
        <w:spacing w:line="360" w:lineRule="auto"/>
        <w:ind w:firstLine="360"/>
        <w:jc w:val="both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Согласно должностной инструкции б</w:t>
      </w:r>
      <w:r w:rsidR="006B040B" w:rsidRPr="006B040B">
        <w:rPr>
          <w:sz w:val="28"/>
          <w:szCs w:val="28"/>
        </w:rPr>
        <w:t>ухгалтер-расчетчик</w:t>
      </w:r>
      <w:r>
        <w:rPr>
          <w:sz w:val="28"/>
          <w:szCs w:val="28"/>
        </w:rPr>
        <w:t xml:space="preserve">:  </w:t>
      </w:r>
    </w:p>
    <w:p w:rsidR="00F3282A" w:rsidRDefault="006B040B" w:rsidP="006B040B">
      <w:pPr>
        <w:spacing w:line="360" w:lineRule="auto"/>
        <w:ind w:firstLine="36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1. </w:t>
      </w:r>
      <w:r w:rsidRPr="006B040B">
        <w:rPr>
          <w:snapToGrid w:val="0"/>
          <w:color w:val="000000"/>
          <w:sz w:val="28"/>
          <w:szCs w:val="28"/>
        </w:rPr>
        <w:t>Выполняет под непосредственным руководством</w:t>
      </w:r>
      <w:r w:rsidR="00F3282A">
        <w:rPr>
          <w:snapToGrid w:val="0"/>
          <w:color w:val="000000"/>
          <w:sz w:val="28"/>
          <w:szCs w:val="28"/>
        </w:rPr>
        <w:t xml:space="preserve"> главного</w:t>
      </w:r>
      <w:r w:rsidRPr="006B040B">
        <w:rPr>
          <w:snapToGrid w:val="0"/>
          <w:color w:val="000000"/>
          <w:sz w:val="28"/>
          <w:szCs w:val="28"/>
        </w:rPr>
        <w:t xml:space="preserve"> бухгалтера работу по заполнению учетных регистров и таблиц на основании данных первичных документов </w:t>
      </w:r>
    </w:p>
    <w:p w:rsidR="006B040B" w:rsidRPr="006B040B" w:rsidRDefault="006B040B" w:rsidP="006B040B">
      <w:pPr>
        <w:spacing w:line="360" w:lineRule="auto"/>
        <w:ind w:firstLine="360"/>
        <w:jc w:val="both"/>
        <w:rPr>
          <w:snapToGrid w:val="0"/>
          <w:color w:val="000000"/>
          <w:sz w:val="28"/>
          <w:szCs w:val="28"/>
        </w:rPr>
      </w:pPr>
      <w:r w:rsidRPr="006B040B">
        <w:rPr>
          <w:snapToGrid w:val="0"/>
          <w:color w:val="000000"/>
          <w:sz w:val="28"/>
          <w:szCs w:val="28"/>
        </w:rPr>
        <w:t>2. Осуществляет регистрацию бухгалтерских проводок и разноску их по счетам.</w:t>
      </w:r>
    </w:p>
    <w:p w:rsidR="006B040B" w:rsidRPr="006B040B" w:rsidRDefault="006B040B" w:rsidP="006B040B">
      <w:pPr>
        <w:spacing w:line="360" w:lineRule="auto"/>
        <w:ind w:firstLine="360"/>
        <w:jc w:val="both"/>
        <w:rPr>
          <w:snapToGrid w:val="0"/>
          <w:color w:val="000000"/>
          <w:sz w:val="28"/>
          <w:szCs w:val="28"/>
        </w:rPr>
      </w:pPr>
      <w:r w:rsidRPr="006B040B">
        <w:rPr>
          <w:snapToGrid w:val="0"/>
          <w:color w:val="000000"/>
          <w:sz w:val="28"/>
          <w:szCs w:val="28"/>
        </w:rPr>
        <w:t>3. Принимает и контролирует правильность оформления первичных документов, подготавливает их к счетной обработке, а также для составления установленной бухгалтерской отчетности.</w:t>
      </w:r>
    </w:p>
    <w:p w:rsidR="006B040B" w:rsidRPr="00807BDA" w:rsidRDefault="00F3282A" w:rsidP="001F0818">
      <w:pPr>
        <w:pStyle w:val="2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обязанности б</w:t>
      </w:r>
      <w:r w:rsidR="00807BDA">
        <w:rPr>
          <w:sz w:val="28"/>
          <w:szCs w:val="28"/>
        </w:rPr>
        <w:t>ухгалтер</w:t>
      </w:r>
      <w:r w:rsidR="00352E47">
        <w:rPr>
          <w:sz w:val="28"/>
          <w:szCs w:val="28"/>
        </w:rPr>
        <w:t>а</w:t>
      </w:r>
      <w:r w:rsidR="00807BDA">
        <w:rPr>
          <w:sz w:val="28"/>
          <w:szCs w:val="28"/>
        </w:rPr>
        <w:t>-материалист</w:t>
      </w:r>
      <w:r>
        <w:rPr>
          <w:sz w:val="28"/>
          <w:szCs w:val="28"/>
        </w:rPr>
        <w:t>а входят</w:t>
      </w:r>
      <w:r w:rsidR="00807BDA">
        <w:rPr>
          <w:sz w:val="28"/>
          <w:szCs w:val="28"/>
        </w:rPr>
        <w:t>:</w:t>
      </w:r>
      <w:r w:rsidR="00CB0485">
        <w:rPr>
          <w:sz w:val="28"/>
          <w:szCs w:val="28"/>
        </w:rPr>
        <w:t xml:space="preserve"> у</w:t>
      </w:r>
      <w:r w:rsidR="00807BDA" w:rsidRPr="00807BDA">
        <w:rPr>
          <w:color w:val="000000"/>
          <w:sz w:val="28"/>
          <w:szCs w:val="28"/>
        </w:rPr>
        <w:t>чет</w:t>
      </w:r>
      <w:r w:rsidR="00352E47">
        <w:rPr>
          <w:color w:val="000000"/>
          <w:sz w:val="28"/>
          <w:szCs w:val="28"/>
        </w:rPr>
        <w:t xml:space="preserve"> и выдача</w:t>
      </w:r>
      <w:r w:rsidR="00807BDA" w:rsidRPr="00807BDA">
        <w:rPr>
          <w:color w:val="000000"/>
          <w:sz w:val="28"/>
          <w:szCs w:val="28"/>
        </w:rPr>
        <w:t xml:space="preserve"> путевых листов и талонов на </w:t>
      </w:r>
      <w:r w:rsidR="00352E47">
        <w:rPr>
          <w:color w:val="000000"/>
          <w:sz w:val="28"/>
          <w:szCs w:val="28"/>
        </w:rPr>
        <w:t>ГСМ</w:t>
      </w:r>
      <w:r w:rsidR="00CB0485">
        <w:rPr>
          <w:color w:val="000000"/>
          <w:sz w:val="28"/>
          <w:szCs w:val="28"/>
        </w:rPr>
        <w:t>; у</w:t>
      </w:r>
      <w:r w:rsidR="00807BDA" w:rsidRPr="00807BDA">
        <w:rPr>
          <w:color w:val="000000"/>
          <w:sz w:val="28"/>
          <w:szCs w:val="28"/>
        </w:rPr>
        <w:t>чет и контроль товарн</w:t>
      </w:r>
      <w:r w:rsidR="00CB0485">
        <w:rPr>
          <w:color w:val="000000"/>
          <w:sz w:val="28"/>
          <w:szCs w:val="28"/>
        </w:rPr>
        <w:t>о-материальных ценностей; с</w:t>
      </w:r>
      <w:r w:rsidR="009C71D1">
        <w:rPr>
          <w:color w:val="000000"/>
          <w:sz w:val="28"/>
          <w:szCs w:val="28"/>
        </w:rPr>
        <w:t>оставление</w:t>
      </w:r>
      <w:r w:rsidR="00807BDA" w:rsidRPr="00807BDA">
        <w:rPr>
          <w:color w:val="000000"/>
          <w:sz w:val="28"/>
          <w:szCs w:val="28"/>
        </w:rPr>
        <w:t xml:space="preserve"> табел</w:t>
      </w:r>
      <w:r w:rsidR="009C71D1">
        <w:rPr>
          <w:color w:val="000000"/>
          <w:sz w:val="28"/>
          <w:szCs w:val="28"/>
        </w:rPr>
        <w:t>я</w:t>
      </w:r>
      <w:r w:rsidR="00807BDA" w:rsidRPr="00807BDA">
        <w:rPr>
          <w:color w:val="000000"/>
          <w:sz w:val="28"/>
          <w:szCs w:val="28"/>
        </w:rPr>
        <w:t xml:space="preserve"> учета использования рабочего времени работников гаража.</w:t>
      </w:r>
    </w:p>
    <w:p w:rsidR="00EA23FF" w:rsidRDefault="002B2DB4" w:rsidP="001F0818">
      <w:pPr>
        <w:pStyle w:val="2"/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Учетная политика</w:t>
      </w:r>
      <w:r w:rsidR="002A0240">
        <w:rPr>
          <w:sz w:val="28"/>
          <w:szCs w:val="28"/>
        </w:rPr>
        <w:t xml:space="preserve"> (см. Приложение № 17)</w:t>
      </w:r>
      <w:r>
        <w:rPr>
          <w:sz w:val="28"/>
          <w:szCs w:val="28"/>
        </w:rPr>
        <w:t xml:space="preserve"> сформирована по правилам, установленным Положением по бухгалтерскому учету «Учетная политика организации» (ПБУ 1/98), утвержденным приказом МФ РФ от 09.12.1998 №60н.</w:t>
      </w:r>
      <w:r w:rsidR="002B702F">
        <w:rPr>
          <w:sz w:val="28"/>
          <w:szCs w:val="28"/>
        </w:rPr>
        <w:t xml:space="preserve"> Задачами бухгалтерского учета в организации являются: формирование полной и достоверной информации о хозяйственных процессах и результатах деятельности предприятия; обеспечение контроля за наличием и движением имущества, использованием материальных, трудовых, финансовых ресурсов; своевременное предупреждение негативных явлений в хозяйственно-финансовой деятельности, выявление и мобилизация внутрихозяйственных резервов.</w:t>
      </w:r>
    </w:p>
    <w:p w:rsidR="00EA23FF" w:rsidRPr="00921C2C" w:rsidRDefault="00EA23FF" w:rsidP="00921C2C">
      <w:pPr>
        <w:spacing w:line="360" w:lineRule="auto"/>
        <w:ind w:firstLine="357"/>
        <w:jc w:val="both"/>
        <w:rPr>
          <w:sz w:val="28"/>
          <w:szCs w:val="28"/>
        </w:rPr>
      </w:pPr>
      <w:r w:rsidRPr="00921C2C">
        <w:rPr>
          <w:sz w:val="28"/>
          <w:szCs w:val="28"/>
        </w:rPr>
        <w:t xml:space="preserve">На предприятии </w:t>
      </w:r>
      <w:r w:rsidR="002B2DB4" w:rsidRPr="00921C2C">
        <w:rPr>
          <w:sz w:val="28"/>
          <w:szCs w:val="28"/>
        </w:rPr>
        <w:t>в</w:t>
      </w:r>
      <w:r w:rsidRPr="00921C2C">
        <w:rPr>
          <w:sz w:val="28"/>
          <w:szCs w:val="28"/>
        </w:rPr>
        <w:t xml:space="preserve"> бухгалтерии внедрена компьютеризованная система учета</w:t>
      </w:r>
      <w:r w:rsidR="002B2DB4" w:rsidRPr="00921C2C">
        <w:rPr>
          <w:sz w:val="28"/>
          <w:szCs w:val="28"/>
        </w:rPr>
        <w:t xml:space="preserve"> «1С:ПРЕДПРИЯТИЕ»</w:t>
      </w:r>
      <w:r w:rsidRPr="00921C2C">
        <w:rPr>
          <w:sz w:val="28"/>
          <w:szCs w:val="28"/>
        </w:rPr>
        <w:t>.</w:t>
      </w:r>
      <w:r w:rsidR="002B2DB4" w:rsidRPr="00921C2C">
        <w:rPr>
          <w:sz w:val="28"/>
          <w:szCs w:val="28"/>
        </w:rPr>
        <w:t xml:space="preserve"> Также используется программа «Клиент-Банк» для учета и совершения безналичных платежей через Интернет.</w:t>
      </w:r>
      <w:r w:rsidRPr="00921C2C">
        <w:rPr>
          <w:sz w:val="28"/>
          <w:szCs w:val="28"/>
        </w:rPr>
        <w:t xml:space="preserve"> Компьютеры работают в локальной сети с выделенным сервером под управлением ОС Microsoft Windows.</w:t>
      </w:r>
    </w:p>
    <w:p w:rsidR="00EA23FF" w:rsidRPr="00C12C70" w:rsidRDefault="00EA23FF" w:rsidP="001F0818">
      <w:pPr>
        <w:spacing w:line="360" w:lineRule="auto"/>
        <w:ind w:firstLine="360"/>
        <w:jc w:val="both"/>
        <w:rPr>
          <w:sz w:val="28"/>
          <w:szCs w:val="28"/>
        </w:rPr>
      </w:pPr>
      <w:r w:rsidRPr="00AF3B9E">
        <w:rPr>
          <w:sz w:val="28"/>
          <w:szCs w:val="28"/>
        </w:rPr>
        <w:t>Основой организации первичного учета в организации является утвержденный главным бухгалтером график документооборота, т.е. прохождения документов от момента их выписки до сдачи на хранение в архив. В графике документооборота определяются лица, ответственные за оформление документов, а также порядок место время прохождения документа с момента составления до сдачи в архив.</w:t>
      </w:r>
      <w:r w:rsidR="00C12C70" w:rsidRPr="00C12C70">
        <w:rPr>
          <w:sz w:val="28"/>
          <w:szCs w:val="28"/>
        </w:rPr>
        <w:t xml:space="preserve"> </w:t>
      </w:r>
      <w:r w:rsidR="00C12C70">
        <w:rPr>
          <w:sz w:val="28"/>
          <w:szCs w:val="28"/>
        </w:rPr>
        <w:t xml:space="preserve">График документооборота на примере расходного кассового ордера представлен в Приложении № </w:t>
      </w:r>
      <w:r w:rsidR="00D7328A">
        <w:rPr>
          <w:sz w:val="28"/>
          <w:szCs w:val="28"/>
        </w:rPr>
        <w:t>16.</w:t>
      </w:r>
    </w:p>
    <w:p w:rsidR="00046360" w:rsidRDefault="002B702F" w:rsidP="00046360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Информация, содержащаяся в принятых к учету первичных документах, накапливается и систематизируется с помощью автоматизированной бухгалтерской программы «1С:ПРЕДПРИЯТИЕ». В ООО «СтройСервисСпецРемонт» применяется централизованная система учета. </w:t>
      </w:r>
      <w:r w:rsidR="00046360">
        <w:rPr>
          <w:rFonts w:ascii="Times New Roman" w:hAnsi="Times New Roman" w:cs="Times New Roman"/>
          <w:sz w:val="28"/>
          <w:szCs w:val="28"/>
        </w:rPr>
        <w:t>Методологические аспекты учета безналичных расчетов в учетной политике предприятия не отражены.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2FBB" w:rsidRPr="002B702F" w:rsidRDefault="00102FBB" w:rsidP="001F0818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102FBB" w:rsidRDefault="00102FBB" w:rsidP="00102FBB">
      <w:pPr>
        <w:pStyle w:val="HTML"/>
        <w:spacing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E0D">
        <w:rPr>
          <w:rFonts w:ascii="Times New Roman" w:hAnsi="Times New Roman" w:cs="Times New Roman"/>
          <w:b/>
          <w:sz w:val="28"/>
          <w:szCs w:val="28"/>
        </w:rPr>
        <w:t>2</w:t>
      </w:r>
      <w:r w:rsidR="00C75E0D">
        <w:rPr>
          <w:rFonts w:ascii="Times New Roman" w:hAnsi="Times New Roman" w:cs="Times New Roman"/>
          <w:b/>
          <w:sz w:val="28"/>
          <w:szCs w:val="28"/>
        </w:rPr>
        <w:t>.3</w:t>
      </w:r>
      <w:r>
        <w:rPr>
          <w:rFonts w:ascii="Times New Roman" w:hAnsi="Times New Roman" w:cs="Times New Roman"/>
          <w:b/>
          <w:sz w:val="28"/>
          <w:szCs w:val="28"/>
        </w:rPr>
        <w:t>. О</w:t>
      </w:r>
      <w:r w:rsidR="00C75E0D">
        <w:rPr>
          <w:rFonts w:ascii="Times New Roman" w:hAnsi="Times New Roman" w:cs="Times New Roman"/>
          <w:b/>
          <w:sz w:val="28"/>
          <w:szCs w:val="28"/>
        </w:rPr>
        <w:t>собенности учета расчетов по платежным поручениям в организации</w:t>
      </w:r>
    </w:p>
    <w:p w:rsidR="00C75E0D" w:rsidRDefault="00C75E0D" w:rsidP="00102FBB">
      <w:pPr>
        <w:pStyle w:val="HTML"/>
        <w:spacing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31AF" w:rsidRDefault="007801A7" w:rsidP="00C75E0D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Большинство безналичных расчетов ООО «СтройСервисСпецРемонт» осуществляет с помощью платежных поручений.  Платежные </w:t>
      </w:r>
      <w:r w:rsidR="00E07E66">
        <w:rPr>
          <w:rFonts w:ascii="Times New Roman" w:hAnsi="Times New Roman" w:cs="Times New Roman"/>
          <w:sz w:val="28"/>
          <w:szCs w:val="28"/>
        </w:rPr>
        <w:t>поручен</w:t>
      </w:r>
      <w:r>
        <w:rPr>
          <w:rFonts w:ascii="Times New Roman" w:hAnsi="Times New Roman" w:cs="Times New Roman"/>
          <w:sz w:val="28"/>
          <w:szCs w:val="28"/>
        </w:rPr>
        <w:t xml:space="preserve">ия используются для расчета с поставщиками и подрядчиками </w:t>
      </w:r>
      <w:r w:rsidR="00452A47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см. Приложения №</w:t>
      </w:r>
      <w:r w:rsidR="00E07E66">
        <w:rPr>
          <w:rFonts w:ascii="Times New Roman" w:hAnsi="Times New Roman" w:cs="Times New Roman"/>
          <w:sz w:val="28"/>
          <w:szCs w:val="28"/>
        </w:rPr>
        <w:t xml:space="preserve"> 1,2</w:t>
      </w:r>
      <w:r>
        <w:rPr>
          <w:rFonts w:ascii="Times New Roman" w:hAnsi="Times New Roman" w:cs="Times New Roman"/>
          <w:sz w:val="28"/>
          <w:szCs w:val="28"/>
        </w:rPr>
        <w:t>), для совершения платежей с органами пенсионного и страхового фондов (см. Приложения №</w:t>
      </w:r>
      <w:r w:rsidR="00E07E66">
        <w:rPr>
          <w:rFonts w:ascii="Times New Roman" w:hAnsi="Times New Roman" w:cs="Times New Roman"/>
          <w:sz w:val="28"/>
          <w:szCs w:val="28"/>
        </w:rPr>
        <w:t xml:space="preserve"> 3,4,5</w:t>
      </w:r>
      <w:r>
        <w:rPr>
          <w:rFonts w:ascii="Times New Roman" w:hAnsi="Times New Roman" w:cs="Times New Roman"/>
          <w:sz w:val="28"/>
          <w:szCs w:val="28"/>
        </w:rPr>
        <w:t>)</w:t>
      </w:r>
      <w:r w:rsidR="001E31AF">
        <w:rPr>
          <w:rFonts w:ascii="Times New Roman" w:hAnsi="Times New Roman" w:cs="Times New Roman"/>
          <w:sz w:val="28"/>
          <w:szCs w:val="28"/>
        </w:rPr>
        <w:t>, с работниками при переводе платежей заработной платы на их счета в другие банки (см. Приложение №</w:t>
      </w:r>
      <w:r w:rsidR="00E07E66">
        <w:rPr>
          <w:rFonts w:ascii="Times New Roman" w:hAnsi="Times New Roman" w:cs="Times New Roman"/>
          <w:sz w:val="28"/>
          <w:szCs w:val="28"/>
        </w:rPr>
        <w:t>6</w:t>
      </w:r>
      <w:r w:rsidR="001E31AF">
        <w:rPr>
          <w:rFonts w:ascii="Times New Roman" w:hAnsi="Times New Roman" w:cs="Times New Roman"/>
          <w:sz w:val="28"/>
          <w:szCs w:val="28"/>
        </w:rPr>
        <w:t>), при налоговых платежах (см. Приложение №</w:t>
      </w:r>
      <w:r w:rsidR="00E07E66">
        <w:rPr>
          <w:rFonts w:ascii="Times New Roman" w:hAnsi="Times New Roman" w:cs="Times New Roman"/>
          <w:sz w:val="28"/>
          <w:szCs w:val="28"/>
        </w:rPr>
        <w:t>7,8</w:t>
      </w:r>
      <w:r w:rsidR="001E31AF">
        <w:rPr>
          <w:rFonts w:ascii="Times New Roman" w:hAnsi="Times New Roman" w:cs="Times New Roman"/>
          <w:sz w:val="28"/>
          <w:szCs w:val="28"/>
        </w:rPr>
        <w:t>) и т.д.</w:t>
      </w:r>
    </w:p>
    <w:p w:rsidR="00C75E0D" w:rsidRPr="00101E83" w:rsidRDefault="001E31AF" w:rsidP="00C75E0D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договору между ОАО «АКИБАНК» и организацией списание денежных средств, при безналичных расчетах происходит в безакцептном порядке (см. Приложение №</w:t>
      </w:r>
      <w:r w:rsidR="00E07E66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>)</w:t>
      </w:r>
      <w:r w:rsidR="00632AF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801A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46360" w:rsidRDefault="00946FC7" w:rsidP="00C75E0D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августе</w:t>
      </w:r>
      <w:r w:rsidR="00101E83">
        <w:rPr>
          <w:rFonts w:ascii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07 г"/>
        </w:smartTagPr>
        <w:r w:rsidR="00101E83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="00101E83">
        <w:rPr>
          <w:rFonts w:ascii="Times New Roman" w:hAnsi="Times New Roman" w:cs="Times New Roman"/>
          <w:sz w:val="28"/>
          <w:szCs w:val="28"/>
        </w:rPr>
        <w:t>. ООО «СтройСервисСпецРемонт» заключила договор купли-продажи ГСМ с автозаправочной станцией «Автодорстрой». Условиями договора предусмотрено, что право собственности на ГСМ переходит к покупателю в момент заправки транспортных средств топливом. Организация перечисл</w:t>
      </w:r>
      <w:r>
        <w:rPr>
          <w:rFonts w:ascii="Times New Roman" w:hAnsi="Times New Roman" w:cs="Times New Roman"/>
          <w:sz w:val="28"/>
          <w:szCs w:val="28"/>
        </w:rPr>
        <w:t>ила</w:t>
      </w:r>
      <w:r w:rsidR="00101E83">
        <w:rPr>
          <w:rFonts w:ascii="Times New Roman" w:hAnsi="Times New Roman" w:cs="Times New Roman"/>
          <w:sz w:val="28"/>
          <w:szCs w:val="28"/>
        </w:rPr>
        <w:t xml:space="preserve"> АЗС</w:t>
      </w:r>
      <w:r>
        <w:rPr>
          <w:rFonts w:ascii="Times New Roman" w:hAnsi="Times New Roman" w:cs="Times New Roman"/>
          <w:sz w:val="28"/>
          <w:szCs w:val="28"/>
        </w:rPr>
        <w:t xml:space="preserve"> предварительную оплату в счет предстоящей поставки ГСМ в сумме 47200 руб., в том числе НДС 7200 руб. (денежные средства переведены посредством платежного поручения) и получила 118 талонов номинальной стоимостью 400 руб. Всего водителям было выдано 60 талонов, согласно путевым листам стоимость фактически израсходованного топлива составила 19500 руб. </w:t>
      </w:r>
    </w:p>
    <w:p w:rsidR="00946FC7" w:rsidRDefault="00946FC7" w:rsidP="00C75E0D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бухгалтерии все операции оформляются следующими проводками: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4915"/>
        <w:gridCol w:w="1569"/>
        <w:gridCol w:w="1356"/>
        <w:gridCol w:w="1170"/>
      </w:tblGrid>
      <w:tr w:rsidR="00633A1A" w:rsidRPr="00AF17D0" w:rsidTr="00AF17D0">
        <w:tc>
          <w:tcPr>
            <w:tcW w:w="561" w:type="dxa"/>
            <w:vMerge w:val="restart"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п/п</w:t>
            </w:r>
          </w:p>
        </w:tc>
        <w:tc>
          <w:tcPr>
            <w:tcW w:w="4987" w:type="dxa"/>
            <w:vMerge w:val="restart"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Содержание операции</w:t>
            </w:r>
          </w:p>
        </w:tc>
        <w:tc>
          <w:tcPr>
            <w:tcW w:w="1580" w:type="dxa"/>
            <w:vMerge w:val="restart"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Сумма</w:t>
            </w:r>
          </w:p>
        </w:tc>
        <w:tc>
          <w:tcPr>
            <w:tcW w:w="2443" w:type="dxa"/>
            <w:gridSpan w:val="2"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Обороты</w:t>
            </w:r>
          </w:p>
        </w:tc>
      </w:tr>
      <w:tr w:rsidR="004737AD" w:rsidRPr="00AF17D0" w:rsidTr="00AF17D0">
        <w:tc>
          <w:tcPr>
            <w:tcW w:w="561" w:type="dxa"/>
            <w:vMerge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</w:p>
        </w:tc>
        <w:tc>
          <w:tcPr>
            <w:tcW w:w="4987" w:type="dxa"/>
            <w:vMerge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</w:p>
        </w:tc>
        <w:tc>
          <w:tcPr>
            <w:tcW w:w="1580" w:type="dxa"/>
            <w:vMerge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Д</w:t>
            </w:r>
          </w:p>
        </w:tc>
        <w:tc>
          <w:tcPr>
            <w:tcW w:w="1183" w:type="dxa"/>
            <w:vAlign w:val="center"/>
          </w:tcPr>
          <w:p w:rsidR="00633A1A" w:rsidRPr="00AF17D0" w:rsidRDefault="00633A1A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К</w:t>
            </w:r>
          </w:p>
        </w:tc>
      </w:tr>
      <w:tr w:rsidR="004737AD" w:rsidRPr="00AF17D0" w:rsidTr="00AF17D0">
        <w:tc>
          <w:tcPr>
            <w:tcW w:w="561" w:type="dxa"/>
          </w:tcPr>
          <w:p w:rsidR="00633A1A" w:rsidRPr="001A7D07" w:rsidRDefault="00633A1A" w:rsidP="00AF17D0">
            <w:pPr>
              <w:jc w:val="center"/>
            </w:pPr>
            <w:r>
              <w:t>1.</w:t>
            </w:r>
          </w:p>
        </w:tc>
        <w:tc>
          <w:tcPr>
            <w:tcW w:w="4987" w:type="dxa"/>
          </w:tcPr>
          <w:p w:rsidR="00633A1A" w:rsidRPr="001A7D07" w:rsidRDefault="00633A1A" w:rsidP="00AF17D0">
            <w:pPr>
              <w:jc w:val="both"/>
            </w:pPr>
            <w:r>
              <w:t xml:space="preserve">Перечислена сумма предварительной оплаты АЗС </w:t>
            </w:r>
          </w:p>
        </w:tc>
        <w:tc>
          <w:tcPr>
            <w:tcW w:w="158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47200</w:t>
            </w:r>
          </w:p>
        </w:tc>
        <w:tc>
          <w:tcPr>
            <w:tcW w:w="126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60</w:t>
            </w:r>
          </w:p>
        </w:tc>
        <w:tc>
          <w:tcPr>
            <w:tcW w:w="1183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51</w:t>
            </w:r>
          </w:p>
        </w:tc>
      </w:tr>
      <w:tr w:rsidR="004737AD" w:rsidRPr="00AF17D0" w:rsidTr="00AF17D0">
        <w:tc>
          <w:tcPr>
            <w:tcW w:w="561" w:type="dxa"/>
          </w:tcPr>
          <w:p w:rsidR="00633A1A" w:rsidRPr="001A7D07" w:rsidRDefault="00633A1A" w:rsidP="00AF17D0">
            <w:pPr>
              <w:jc w:val="center"/>
            </w:pPr>
            <w:r>
              <w:t>2.</w:t>
            </w:r>
          </w:p>
        </w:tc>
        <w:tc>
          <w:tcPr>
            <w:tcW w:w="4987" w:type="dxa"/>
          </w:tcPr>
          <w:p w:rsidR="00633A1A" w:rsidRPr="001A7D07" w:rsidRDefault="00633A1A" w:rsidP="00AF17D0">
            <w:pPr>
              <w:jc w:val="both"/>
            </w:pPr>
            <w:r>
              <w:t xml:space="preserve">Отражено поступление талонов на ГСМ по их стоимостному выражению </w:t>
            </w:r>
          </w:p>
        </w:tc>
        <w:tc>
          <w:tcPr>
            <w:tcW w:w="158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47200</w:t>
            </w:r>
          </w:p>
        </w:tc>
        <w:tc>
          <w:tcPr>
            <w:tcW w:w="126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50.3</w:t>
            </w:r>
          </w:p>
        </w:tc>
        <w:tc>
          <w:tcPr>
            <w:tcW w:w="1183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60</w:t>
            </w:r>
          </w:p>
        </w:tc>
      </w:tr>
      <w:tr w:rsidR="004737AD" w:rsidRPr="00AF17D0" w:rsidTr="00AF17D0">
        <w:tc>
          <w:tcPr>
            <w:tcW w:w="561" w:type="dxa"/>
          </w:tcPr>
          <w:p w:rsidR="00633A1A" w:rsidRPr="001A7D07" w:rsidRDefault="00633A1A" w:rsidP="00AF17D0">
            <w:pPr>
              <w:jc w:val="center"/>
            </w:pPr>
            <w:r>
              <w:t>3.</w:t>
            </w:r>
          </w:p>
        </w:tc>
        <w:tc>
          <w:tcPr>
            <w:tcW w:w="4987" w:type="dxa"/>
          </w:tcPr>
          <w:p w:rsidR="00633A1A" w:rsidRPr="001A7D07" w:rsidRDefault="00633A1A" w:rsidP="00AF17D0">
            <w:pPr>
              <w:jc w:val="both"/>
            </w:pPr>
            <w:r>
              <w:t>Отражена выдача талонов водителям</w:t>
            </w:r>
            <w:r>
              <w:br/>
              <w:t xml:space="preserve"> (60 штук х 400 рублей)</w:t>
            </w:r>
          </w:p>
        </w:tc>
        <w:tc>
          <w:tcPr>
            <w:tcW w:w="158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24000</w:t>
            </w:r>
          </w:p>
        </w:tc>
        <w:tc>
          <w:tcPr>
            <w:tcW w:w="126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71</w:t>
            </w:r>
          </w:p>
        </w:tc>
        <w:tc>
          <w:tcPr>
            <w:tcW w:w="1183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50.3</w:t>
            </w:r>
          </w:p>
        </w:tc>
      </w:tr>
      <w:tr w:rsidR="004737AD" w:rsidRPr="00AF17D0" w:rsidTr="00AF17D0">
        <w:tc>
          <w:tcPr>
            <w:tcW w:w="561" w:type="dxa"/>
          </w:tcPr>
          <w:p w:rsidR="00633A1A" w:rsidRPr="001A7D07" w:rsidRDefault="00633A1A" w:rsidP="00AF17D0">
            <w:pPr>
              <w:jc w:val="center"/>
            </w:pPr>
            <w:r>
              <w:t>4.</w:t>
            </w:r>
          </w:p>
        </w:tc>
        <w:tc>
          <w:tcPr>
            <w:tcW w:w="4987" w:type="dxa"/>
          </w:tcPr>
          <w:p w:rsidR="00633A1A" w:rsidRPr="001A7D07" w:rsidRDefault="00633A1A" w:rsidP="00633A1A">
            <w:r>
              <w:t>Отражена стоимость ГСМ, залитых в баки автомобилей, согласно авансовым отчетам водителей и отчету АЗС</w:t>
            </w:r>
          </w:p>
        </w:tc>
        <w:tc>
          <w:tcPr>
            <w:tcW w:w="158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20338,98</w:t>
            </w:r>
          </w:p>
        </w:tc>
        <w:tc>
          <w:tcPr>
            <w:tcW w:w="1260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10.3</w:t>
            </w:r>
          </w:p>
        </w:tc>
        <w:tc>
          <w:tcPr>
            <w:tcW w:w="1183" w:type="dxa"/>
            <w:vAlign w:val="center"/>
          </w:tcPr>
          <w:p w:rsidR="00633A1A" w:rsidRPr="001A7D07" w:rsidRDefault="00633A1A" w:rsidP="00AF17D0">
            <w:pPr>
              <w:jc w:val="center"/>
            </w:pPr>
            <w:r>
              <w:t>71</w:t>
            </w:r>
          </w:p>
        </w:tc>
      </w:tr>
      <w:tr w:rsidR="004737AD" w:rsidRPr="00AF17D0" w:rsidTr="00AF17D0">
        <w:tc>
          <w:tcPr>
            <w:tcW w:w="561" w:type="dxa"/>
          </w:tcPr>
          <w:p w:rsidR="00633A1A" w:rsidRDefault="00633A1A" w:rsidP="00AF17D0">
            <w:pPr>
              <w:jc w:val="center"/>
            </w:pPr>
            <w:r>
              <w:t>5.</w:t>
            </w:r>
          </w:p>
        </w:tc>
        <w:tc>
          <w:tcPr>
            <w:tcW w:w="4987" w:type="dxa"/>
          </w:tcPr>
          <w:p w:rsidR="00633A1A" w:rsidRDefault="00633A1A" w:rsidP="00AF17D0">
            <w:pPr>
              <w:jc w:val="both"/>
            </w:pPr>
            <w:r>
              <w:t>Отражена сумма НДС со стоимости ГСМ</w:t>
            </w:r>
          </w:p>
        </w:tc>
        <w:tc>
          <w:tcPr>
            <w:tcW w:w="1580" w:type="dxa"/>
            <w:vAlign w:val="center"/>
          </w:tcPr>
          <w:p w:rsidR="00633A1A" w:rsidRDefault="00633A1A" w:rsidP="00AF17D0">
            <w:pPr>
              <w:jc w:val="center"/>
            </w:pPr>
            <w:r>
              <w:t>3661,02</w:t>
            </w:r>
          </w:p>
        </w:tc>
        <w:tc>
          <w:tcPr>
            <w:tcW w:w="1260" w:type="dxa"/>
            <w:vAlign w:val="center"/>
          </w:tcPr>
          <w:p w:rsidR="00633A1A" w:rsidRDefault="00633A1A" w:rsidP="00AF17D0">
            <w:pPr>
              <w:jc w:val="center"/>
            </w:pPr>
            <w:r>
              <w:t>19</w:t>
            </w:r>
          </w:p>
        </w:tc>
        <w:tc>
          <w:tcPr>
            <w:tcW w:w="1183" w:type="dxa"/>
            <w:vAlign w:val="center"/>
          </w:tcPr>
          <w:p w:rsidR="00633A1A" w:rsidRDefault="00633A1A" w:rsidP="00AF17D0">
            <w:pPr>
              <w:jc w:val="center"/>
            </w:pPr>
            <w:r>
              <w:t>71</w:t>
            </w:r>
          </w:p>
        </w:tc>
      </w:tr>
      <w:tr w:rsidR="004737AD" w:rsidRPr="00AF17D0" w:rsidTr="00AF17D0">
        <w:tc>
          <w:tcPr>
            <w:tcW w:w="561" w:type="dxa"/>
          </w:tcPr>
          <w:p w:rsidR="00633A1A" w:rsidRDefault="00633A1A" w:rsidP="00AF17D0">
            <w:pPr>
              <w:jc w:val="center"/>
            </w:pPr>
            <w:r>
              <w:t>6.</w:t>
            </w:r>
          </w:p>
        </w:tc>
        <w:tc>
          <w:tcPr>
            <w:tcW w:w="4987" w:type="dxa"/>
          </w:tcPr>
          <w:p w:rsidR="00633A1A" w:rsidRDefault="00633A1A" w:rsidP="00AF17D0">
            <w:pPr>
              <w:jc w:val="both"/>
            </w:pPr>
            <w:r>
              <w:t>Принят к вычету  НДС (на основании счета-фактуры, полученного от АЗС)</w:t>
            </w:r>
          </w:p>
        </w:tc>
        <w:tc>
          <w:tcPr>
            <w:tcW w:w="1580" w:type="dxa"/>
            <w:vAlign w:val="center"/>
          </w:tcPr>
          <w:p w:rsidR="00633A1A" w:rsidRDefault="00633A1A" w:rsidP="00AF17D0">
            <w:pPr>
              <w:jc w:val="center"/>
            </w:pPr>
            <w:r>
              <w:t>3661,02</w:t>
            </w:r>
          </w:p>
        </w:tc>
        <w:tc>
          <w:tcPr>
            <w:tcW w:w="1260" w:type="dxa"/>
            <w:vAlign w:val="center"/>
          </w:tcPr>
          <w:p w:rsidR="00633A1A" w:rsidRDefault="00633A1A" w:rsidP="00AF17D0">
            <w:pPr>
              <w:jc w:val="center"/>
            </w:pPr>
            <w:r>
              <w:t>68</w:t>
            </w:r>
          </w:p>
        </w:tc>
        <w:tc>
          <w:tcPr>
            <w:tcW w:w="1183" w:type="dxa"/>
            <w:vAlign w:val="center"/>
          </w:tcPr>
          <w:p w:rsidR="00633A1A" w:rsidRDefault="00633A1A" w:rsidP="00AF17D0">
            <w:pPr>
              <w:jc w:val="center"/>
            </w:pPr>
            <w:r>
              <w:t>19</w:t>
            </w:r>
          </w:p>
        </w:tc>
      </w:tr>
      <w:tr w:rsidR="004737AD" w:rsidRPr="00AF17D0" w:rsidTr="00AF17D0">
        <w:tc>
          <w:tcPr>
            <w:tcW w:w="561" w:type="dxa"/>
          </w:tcPr>
          <w:p w:rsidR="00633A1A" w:rsidRDefault="00633A1A" w:rsidP="00AF17D0">
            <w:pPr>
              <w:jc w:val="center"/>
            </w:pPr>
            <w:r>
              <w:t>7.</w:t>
            </w:r>
          </w:p>
        </w:tc>
        <w:tc>
          <w:tcPr>
            <w:tcW w:w="4987" w:type="dxa"/>
          </w:tcPr>
          <w:p w:rsidR="00633A1A" w:rsidRDefault="00633A1A" w:rsidP="00AF17D0">
            <w:pPr>
              <w:jc w:val="both"/>
            </w:pPr>
            <w:r>
              <w:t>Списана стоимость фактически израсходованных ГСМ согласно данным путевых листов</w:t>
            </w:r>
          </w:p>
        </w:tc>
        <w:tc>
          <w:tcPr>
            <w:tcW w:w="1580" w:type="dxa"/>
            <w:vAlign w:val="center"/>
          </w:tcPr>
          <w:p w:rsidR="00633A1A" w:rsidRDefault="00633A1A" w:rsidP="00AF17D0">
            <w:pPr>
              <w:jc w:val="center"/>
            </w:pPr>
            <w:r>
              <w:t>19500</w:t>
            </w:r>
          </w:p>
        </w:tc>
        <w:tc>
          <w:tcPr>
            <w:tcW w:w="1260" w:type="dxa"/>
            <w:vAlign w:val="center"/>
          </w:tcPr>
          <w:p w:rsidR="00633A1A" w:rsidRDefault="00633A1A" w:rsidP="00AF17D0">
            <w:pPr>
              <w:jc w:val="center"/>
            </w:pPr>
            <w:r>
              <w:t>20,23,26</w:t>
            </w:r>
            <w:r w:rsidR="00BE4CDA">
              <w:t>,44</w:t>
            </w:r>
          </w:p>
        </w:tc>
        <w:tc>
          <w:tcPr>
            <w:tcW w:w="1183" w:type="dxa"/>
            <w:vAlign w:val="center"/>
          </w:tcPr>
          <w:p w:rsidR="00633A1A" w:rsidRDefault="00633A1A" w:rsidP="00AF17D0">
            <w:pPr>
              <w:jc w:val="center"/>
            </w:pPr>
            <w:r>
              <w:t>10.3</w:t>
            </w:r>
          </w:p>
        </w:tc>
      </w:tr>
    </w:tbl>
    <w:p w:rsidR="00946FC7" w:rsidRDefault="00946FC7" w:rsidP="00C75E0D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46FC7" w:rsidRDefault="00946FC7" w:rsidP="00C75E0D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62014D" w:rsidRDefault="003349E8" w:rsidP="0062014D">
      <w:pPr>
        <w:pStyle w:val="HTML"/>
        <w:spacing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2.4</w:t>
      </w:r>
      <w:r w:rsidR="0062014D">
        <w:rPr>
          <w:rFonts w:ascii="Times New Roman" w:hAnsi="Times New Roman" w:cs="Times New Roman"/>
          <w:b/>
          <w:sz w:val="28"/>
          <w:szCs w:val="28"/>
        </w:rPr>
        <w:t xml:space="preserve">. Особенности учета </w:t>
      </w:r>
      <w:r w:rsidR="005E3C4F">
        <w:rPr>
          <w:rFonts w:ascii="Times New Roman" w:hAnsi="Times New Roman" w:cs="Times New Roman"/>
          <w:b/>
          <w:sz w:val="28"/>
          <w:szCs w:val="28"/>
        </w:rPr>
        <w:t>расчетов по аккредитиву в организации</w:t>
      </w:r>
    </w:p>
    <w:p w:rsidR="005C7696" w:rsidRDefault="005C7696" w:rsidP="0062014D">
      <w:pPr>
        <w:pStyle w:val="HTML"/>
        <w:spacing w:line="360" w:lineRule="auto"/>
        <w:ind w:firstLine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1A5F" w:rsidRDefault="00086C5A" w:rsidP="00B0375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организации применяются расчеты по депонированным (покрытым) аккредитивам, когда банк-эмитент перечисляет за счет средств плательщика сумму аккредитива в распоряжение исполняющего банка на весь срок действия аккредитива. </w:t>
      </w:r>
    </w:p>
    <w:p w:rsidR="00CA233A" w:rsidRDefault="001F4854" w:rsidP="00CA233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15.11.2007 года </w:t>
      </w:r>
      <w:r w:rsidR="00CA233A">
        <w:rPr>
          <w:rFonts w:ascii="Times New Roman" w:hAnsi="Times New Roman" w:cs="Times New Roman"/>
          <w:sz w:val="28"/>
          <w:szCs w:val="28"/>
        </w:rPr>
        <w:t xml:space="preserve">ООО «СтройСервисСпецРемонт» заключило договор с ООО «Север» на покупку станка. В соответствии с договором его стоимость составляет 118000 руб. (в том числе НДС 18000 руб.) Для расчета с продавцом ООО «СтройСервисСпецРемонт» открыло в ОАО «АКИБАНК» покрытый безотзывный аккредитив (форма </w:t>
      </w:r>
      <w:smartTag w:uri="urn:schemas-microsoft-com:office:smarttags" w:element="metricconverter">
        <w:smartTagPr>
          <w:attr w:name="ProductID" w:val="041063, см"/>
        </w:smartTagPr>
        <w:r w:rsidR="00CA233A">
          <w:rPr>
            <w:rFonts w:ascii="Times New Roman" w:hAnsi="Times New Roman" w:cs="Times New Roman"/>
            <w:sz w:val="28"/>
            <w:szCs w:val="28"/>
          </w:rPr>
          <w:t>041063</w:t>
        </w:r>
        <w:r>
          <w:rPr>
            <w:rFonts w:ascii="Times New Roman" w:hAnsi="Times New Roman" w:cs="Times New Roman"/>
            <w:sz w:val="28"/>
            <w:szCs w:val="28"/>
          </w:rPr>
          <w:t>,</w:t>
        </w:r>
        <w:r w:rsidR="00CA233A">
          <w:rPr>
            <w:rFonts w:ascii="Times New Roman" w:hAnsi="Times New Roman" w:cs="Times New Roman"/>
            <w:sz w:val="28"/>
            <w:szCs w:val="28"/>
          </w:rPr>
          <w:t xml:space="preserve"> см</w:t>
        </w:r>
      </w:smartTag>
      <w:r w:rsidR="00CA233A">
        <w:rPr>
          <w:rFonts w:ascii="Times New Roman" w:hAnsi="Times New Roman" w:cs="Times New Roman"/>
          <w:sz w:val="28"/>
          <w:szCs w:val="28"/>
        </w:rPr>
        <w:t>. Приложение</w:t>
      </w:r>
      <w:r w:rsidR="00E07E66">
        <w:rPr>
          <w:rFonts w:ascii="Times New Roman" w:hAnsi="Times New Roman" w:cs="Times New Roman"/>
          <w:sz w:val="28"/>
          <w:szCs w:val="28"/>
        </w:rPr>
        <w:t xml:space="preserve"> 12</w:t>
      </w:r>
      <w:r w:rsidR="00CA233A">
        <w:rPr>
          <w:rFonts w:ascii="Times New Roman" w:hAnsi="Times New Roman" w:cs="Times New Roman"/>
          <w:sz w:val="28"/>
          <w:szCs w:val="28"/>
        </w:rPr>
        <w:t>) на сумму 118000 руб.</w:t>
      </w:r>
      <w:r w:rsidR="005C7751">
        <w:rPr>
          <w:rFonts w:ascii="Times New Roman" w:hAnsi="Times New Roman" w:cs="Times New Roman"/>
          <w:sz w:val="28"/>
          <w:szCs w:val="28"/>
        </w:rPr>
        <w:t xml:space="preserve"> Для этого было написано заявление на аккредитив (см. Приложение № 13)</w:t>
      </w:r>
    </w:p>
    <w:p w:rsidR="00CA233A" w:rsidRDefault="00CA233A" w:rsidP="00CA233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Форма аккредитива</w:t>
      </w:r>
      <w:r w:rsidR="001F4854">
        <w:rPr>
          <w:rFonts w:ascii="Times New Roman" w:hAnsi="Times New Roman" w:cs="Times New Roman"/>
          <w:sz w:val="28"/>
          <w:szCs w:val="28"/>
        </w:rPr>
        <w:t xml:space="preserve"> была заполнена </w:t>
      </w:r>
      <w:r>
        <w:rPr>
          <w:rFonts w:ascii="Times New Roman" w:hAnsi="Times New Roman" w:cs="Times New Roman"/>
          <w:sz w:val="28"/>
          <w:szCs w:val="28"/>
        </w:rPr>
        <w:t>в 4 экземплярах:</w:t>
      </w:r>
    </w:p>
    <w:p w:rsidR="00CA233A" w:rsidRDefault="00CA233A" w:rsidP="00CA233A">
      <w:pPr>
        <w:pStyle w:val="HTML"/>
        <w:numPr>
          <w:ilvl w:val="0"/>
          <w:numId w:val="17"/>
        </w:numPr>
        <w:tabs>
          <w:tab w:val="clear" w:pos="916"/>
          <w:tab w:val="clear" w:pos="1115"/>
          <w:tab w:val="clear" w:pos="1832"/>
          <w:tab w:val="left" w:pos="900"/>
        </w:tabs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экземпляр банк возвращает покупателю после того, как сделает в нем необходимые пометки</w:t>
      </w:r>
    </w:p>
    <w:p w:rsidR="00CA233A" w:rsidRDefault="00CA233A" w:rsidP="00CA233A">
      <w:pPr>
        <w:pStyle w:val="HTML"/>
        <w:numPr>
          <w:ilvl w:val="0"/>
          <w:numId w:val="17"/>
        </w:numPr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экземпляр остается у банка</w:t>
      </w:r>
    </w:p>
    <w:p w:rsidR="00CA233A" w:rsidRDefault="00CA233A" w:rsidP="00CA233A">
      <w:pPr>
        <w:pStyle w:val="HTML"/>
        <w:numPr>
          <w:ilvl w:val="0"/>
          <w:numId w:val="17"/>
        </w:numPr>
        <w:spacing w:line="36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и четвертый - банк направляет в банк продавца.</w:t>
      </w:r>
    </w:p>
    <w:p w:rsidR="00CA233A" w:rsidRDefault="00CA233A" w:rsidP="00CA233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Договором поставки станки установлено, что:</w:t>
      </w:r>
    </w:p>
    <w:p w:rsidR="00CA233A" w:rsidRDefault="00CA233A" w:rsidP="00CA233A">
      <w:pPr>
        <w:pStyle w:val="HTML"/>
        <w:numPr>
          <w:ilvl w:val="0"/>
          <w:numId w:val="19"/>
        </w:numPr>
        <w:tabs>
          <w:tab w:val="clear" w:pos="916"/>
          <w:tab w:val="clear" w:pos="1115"/>
          <w:tab w:val="num" w:pos="900"/>
        </w:tabs>
        <w:spacing w:line="360" w:lineRule="auto"/>
        <w:ind w:hanging="5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платежи по контракту производятся с покрытого аккредитива</w:t>
      </w:r>
    </w:p>
    <w:p w:rsidR="00CA233A" w:rsidRDefault="00CA233A" w:rsidP="007D1619">
      <w:pPr>
        <w:pStyle w:val="HTML"/>
        <w:numPr>
          <w:ilvl w:val="0"/>
          <w:numId w:val="19"/>
        </w:numPr>
        <w:tabs>
          <w:tab w:val="clear" w:pos="916"/>
          <w:tab w:val="clear" w:pos="1115"/>
          <w:tab w:val="num" w:pos="900"/>
        </w:tabs>
        <w:spacing w:line="360" w:lineRule="auto"/>
        <w:ind w:left="900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расчеты производятся после предоставления в банк транспортных документов на перевозку станка и счета продавца</w:t>
      </w:r>
    </w:p>
    <w:p w:rsidR="007D1619" w:rsidRDefault="007D1619" w:rsidP="00CA233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 удержал с расчетного счета ООО «СтройСервисСпецРемонт» плату за обслуживание аккредитива в размере 0,1 %  от его суммы – 118 руб. (118000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>0,1%).</w:t>
      </w:r>
    </w:p>
    <w:p w:rsidR="00CA233A" w:rsidRDefault="007D1619" w:rsidP="00CA233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0EB">
        <w:rPr>
          <w:rFonts w:ascii="Times New Roman" w:hAnsi="Times New Roman" w:cs="Times New Roman"/>
          <w:sz w:val="28"/>
          <w:szCs w:val="28"/>
        </w:rPr>
        <w:t>При этом сделаны следующие проводки: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4986"/>
        <w:gridCol w:w="1580"/>
        <w:gridCol w:w="1260"/>
        <w:gridCol w:w="1183"/>
      </w:tblGrid>
      <w:tr w:rsidR="005340EB" w:rsidRPr="00AF17D0" w:rsidTr="00AF17D0">
        <w:tc>
          <w:tcPr>
            <w:tcW w:w="561" w:type="dxa"/>
            <w:vMerge w:val="restart"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п/п</w:t>
            </w:r>
          </w:p>
        </w:tc>
        <w:tc>
          <w:tcPr>
            <w:tcW w:w="4987" w:type="dxa"/>
            <w:vMerge w:val="restart"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Содержание операции</w:t>
            </w:r>
          </w:p>
        </w:tc>
        <w:tc>
          <w:tcPr>
            <w:tcW w:w="1580" w:type="dxa"/>
            <w:vMerge w:val="restart"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Сумма</w:t>
            </w:r>
          </w:p>
        </w:tc>
        <w:tc>
          <w:tcPr>
            <w:tcW w:w="2443" w:type="dxa"/>
            <w:gridSpan w:val="2"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Обороты</w:t>
            </w:r>
          </w:p>
        </w:tc>
      </w:tr>
      <w:tr w:rsidR="004737AD" w:rsidRPr="00AF17D0" w:rsidTr="00AF17D0">
        <w:tc>
          <w:tcPr>
            <w:tcW w:w="561" w:type="dxa"/>
            <w:vMerge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</w:p>
        </w:tc>
        <w:tc>
          <w:tcPr>
            <w:tcW w:w="4987" w:type="dxa"/>
            <w:vMerge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</w:p>
        </w:tc>
        <w:tc>
          <w:tcPr>
            <w:tcW w:w="1580" w:type="dxa"/>
            <w:vMerge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</w:p>
        </w:tc>
        <w:tc>
          <w:tcPr>
            <w:tcW w:w="1260" w:type="dxa"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Д</w:t>
            </w:r>
          </w:p>
        </w:tc>
        <w:tc>
          <w:tcPr>
            <w:tcW w:w="1183" w:type="dxa"/>
            <w:vAlign w:val="center"/>
          </w:tcPr>
          <w:p w:rsidR="005340EB" w:rsidRPr="00AF17D0" w:rsidRDefault="005340EB" w:rsidP="00AF17D0">
            <w:pPr>
              <w:jc w:val="center"/>
              <w:rPr>
                <w:b/>
              </w:rPr>
            </w:pPr>
            <w:r w:rsidRPr="00AF17D0">
              <w:rPr>
                <w:b/>
              </w:rPr>
              <w:t>К</w:t>
            </w:r>
          </w:p>
        </w:tc>
      </w:tr>
      <w:tr w:rsidR="004737AD" w:rsidRPr="00AF17D0" w:rsidTr="00AF17D0">
        <w:tc>
          <w:tcPr>
            <w:tcW w:w="561" w:type="dxa"/>
          </w:tcPr>
          <w:p w:rsidR="005340EB" w:rsidRPr="001A7D07" w:rsidRDefault="005340EB" w:rsidP="00AF17D0">
            <w:pPr>
              <w:jc w:val="center"/>
            </w:pPr>
            <w:r>
              <w:t>1.</w:t>
            </w:r>
          </w:p>
        </w:tc>
        <w:tc>
          <w:tcPr>
            <w:tcW w:w="4987" w:type="dxa"/>
          </w:tcPr>
          <w:p w:rsidR="005340EB" w:rsidRPr="001A7D07" w:rsidRDefault="005340EB" w:rsidP="00AF17D0">
            <w:pPr>
              <w:jc w:val="both"/>
            </w:pPr>
            <w:r>
              <w:t>Перечислены денежные средства на счет аккредитива</w:t>
            </w:r>
          </w:p>
        </w:tc>
        <w:tc>
          <w:tcPr>
            <w:tcW w:w="1580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118 000</w:t>
            </w:r>
          </w:p>
        </w:tc>
        <w:tc>
          <w:tcPr>
            <w:tcW w:w="1260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55.1</w:t>
            </w:r>
          </w:p>
        </w:tc>
        <w:tc>
          <w:tcPr>
            <w:tcW w:w="1183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51</w:t>
            </w:r>
          </w:p>
        </w:tc>
      </w:tr>
      <w:tr w:rsidR="004737AD" w:rsidRPr="00AF17D0" w:rsidTr="00AF17D0">
        <w:tc>
          <w:tcPr>
            <w:tcW w:w="561" w:type="dxa"/>
          </w:tcPr>
          <w:p w:rsidR="005340EB" w:rsidRPr="001A7D07" w:rsidRDefault="005340EB" w:rsidP="00AF17D0">
            <w:pPr>
              <w:jc w:val="center"/>
            </w:pPr>
            <w:r>
              <w:t>2.</w:t>
            </w:r>
          </w:p>
        </w:tc>
        <w:tc>
          <w:tcPr>
            <w:tcW w:w="4987" w:type="dxa"/>
          </w:tcPr>
          <w:p w:rsidR="005340EB" w:rsidRPr="001A7D07" w:rsidRDefault="005340EB" w:rsidP="00AF17D0">
            <w:pPr>
              <w:jc w:val="both"/>
            </w:pPr>
            <w:r>
              <w:t>Учтен НДС по станку</w:t>
            </w:r>
          </w:p>
        </w:tc>
        <w:tc>
          <w:tcPr>
            <w:tcW w:w="1580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18 000</w:t>
            </w:r>
          </w:p>
        </w:tc>
        <w:tc>
          <w:tcPr>
            <w:tcW w:w="1260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19</w:t>
            </w:r>
          </w:p>
        </w:tc>
        <w:tc>
          <w:tcPr>
            <w:tcW w:w="1183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60</w:t>
            </w:r>
          </w:p>
        </w:tc>
      </w:tr>
      <w:tr w:rsidR="004737AD" w:rsidRPr="00AF17D0" w:rsidTr="00AF17D0">
        <w:tc>
          <w:tcPr>
            <w:tcW w:w="561" w:type="dxa"/>
          </w:tcPr>
          <w:p w:rsidR="005340EB" w:rsidRPr="001A7D07" w:rsidRDefault="005340EB" w:rsidP="00AF17D0">
            <w:pPr>
              <w:jc w:val="center"/>
            </w:pPr>
            <w:r>
              <w:t>3.</w:t>
            </w:r>
          </w:p>
        </w:tc>
        <w:tc>
          <w:tcPr>
            <w:tcW w:w="4987" w:type="dxa"/>
          </w:tcPr>
          <w:p w:rsidR="005340EB" w:rsidRPr="001A7D07" w:rsidRDefault="005340EB" w:rsidP="00AF17D0">
            <w:pPr>
              <w:jc w:val="both"/>
            </w:pPr>
            <w:r>
              <w:t>Принят к учету станок</w:t>
            </w:r>
          </w:p>
        </w:tc>
        <w:tc>
          <w:tcPr>
            <w:tcW w:w="1580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 xml:space="preserve">100 000 </w:t>
            </w:r>
          </w:p>
        </w:tc>
        <w:tc>
          <w:tcPr>
            <w:tcW w:w="1260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08.4</w:t>
            </w:r>
          </w:p>
        </w:tc>
        <w:tc>
          <w:tcPr>
            <w:tcW w:w="1183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60</w:t>
            </w:r>
          </w:p>
        </w:tc>
      </w:tr>
      <w:tr w:rsidR="004737AD" w:rsidRPr="00AF17D0" w:rsidTr="00AF17D0">
        <w:tc>
          <w:tcPr>
            <w:tcW w:w="561" w:type="dxa"/>
          </w:tcPr>
          <w:p w:rsidR="005340EB" w:rsidRPr="001A7D07" w:rsidRDefault="005340EB" w:rsidP="00AF17D0">
            <w:pPr>
              <w:jc w:val="center"/>
            </w:pPr>
            <w:r>
              <w:t>4.</w:t>
            </w:r>
          </w:p>
        </w:tc>
        <w:tc>
          <w:tcPr>
            <w:tcW w:w="4987" w:type="dxa"/>
          </w:tcPr>
          <w:p w:rsidR="005340EB" w:rsidRPr="001A7D07" w:rsidRDefault="008E7B81" w:rsidP="007C3928">
            <w:r>
              <w:t xml:space="preserve">Перечислены деньги ООО «Север» </w:t>
            </w:r>
          </w:p>
        </w:tc>
        <w:tc>
          <w:tcPr>
            <w:tcW w:w="1580" w:type="dxa"/>
            <w:vAlign w:val="center"/>
          </w:tcPr>
          <w:p w:rsidR="005340EB" w:rsidRPr="001A7D07" w:rsidRDefault="008E7B81" w:rsidP="00AF17D0">
            <w:pPr>
              <w:jc w:val="center"/>
            </w:pPr>
            <w:r>
              <w:t>118 000</w:t>
            </w:r>
          </w:p>
        </w:tc>
        <w:tc>
          <w:tcPr>
            <w:tcW w:w="1260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60</w:t>
            </w:r>
          </w:p>
        </w:tc>
        <w:tc>
          <w:tcPr>
            <w:tcW w:w="1183" w:type="dxa"/>
            <w:vAlign w:val="center"/>
          </w:tcPr>
          <w:p w:rsidR="005340EB" w:rsidRPr="001A7D07" w:rsidRDefault="005340EB" w:rsidP="00AF17D0">
            <w:pPr>
              <w:jc w:val="center"/>
            </w:pPr>
            <w:r>
              <w:t>55.1</w:t>
            </w:r>
          </w:p>
        </w:tc>
      </w:tr>
      <w:tr w:rsidR="004737AD" w:rsidRPr="00AF17D0" w:rsidTr="00AF17D0">
        <w:tc>
          <w:tcPr>
            <w:tcW w:w="561" w:type="dxa"/>
          </w:tcPr>
          <w:p w:rsidR="005340EB" w:rsidRDefault="005340EB" w:rsidP="00AF17D0">
            <w:pPr>
              <w:jc w:val="center"/>
            </w:pPr>
            <w:r>
              <w:t>5.</w:t>
            </w:r>
          </w:p>
        </w:tc>
        <w:tc>
          <w:tcPr>
            <w:tcW w:w="4987" w:type="dxa"/>
          </w:tcPr>
          <w:p w:rsidR="005340EB" w:rsidRDefault="008E7B81" w:rsidP="00AF17D0">
            <w:pPr>
              <w:jc w:val="both"/>
            </w:pPr>
            <w:r>
              <w:t>Плата за обслуживание аккредитива включена в первоначальную стоимость станка</w:t>
            </w:r>
          </w:p>
        </w:tc>
        <w:tc>
          <w:tcPr>
            <w:tcW w:w="1580" w:type="dxa"/>
            <w:vAlign w:val="center"/>
          </w:tcPr>
          <w:p w:rsidR="005340EB" w:rsidRDefault="008E7B81" w:rsidP="00AF17D0">
            <w:pPr>
              <w:jc w:val="center"/>
            </w:pPr>
            <w:r>
              <w:t>118</w:t>
            </w:r>
          </w:p>
        </w:tc>
        <w:tc>
          <w:tcPr>
            <w:tcW w:w="1260" w:type="dxa"/>
            <w:vAlign w:val="center"/>
          </w:tcPr>
          <w:p w:rsidR="005340EB" w:rsidRDefault="008E7B81" w:rsidP="00AF17D0">
            <w:pPr>
              <w:jc w:val="center"/>
            </w:pPr>
            <w:r>
              <w:t>08.4</w:t>
            </w:r>
          </w:p>
        </w:tc>
        <w:tc>
          <w:tcPr>
            <w:tcW w:w="1183" w:type="dxa"/>
            <w:vAlign w:val="center"/>
          </w:tcPr>
          <w:p w:rsidR="005340EB" w:rsidRDefault="008E7B81" w:rsidP="00AF17D0">
            <w:pPr>
              <w:jc w:val="center"/>
            </w:pPr>
            <w:r>
              <w:t>51</w:t>
            </w:r>
          </w:p>
        </w:tc>
      </w:tr>
      <w:tr w:rsidR="004737AD" w:rsidRPr="00AF17D0" w:rsidTr="00AF17D0">
        <w:tc>
          <w:tcPr>
            <w:tcW w:w="561" w:type="dxa"/>
          </w:tcPr>
          <w:p w:rsidR="005340EB" w:rsidRDefault="005340EB" w:rsidP="00AF17D0">
            <w:pPr>
              <w:jc w:val="center"/>
            </w:pPr>
            <w:r>
              <w:t>6.</w:t>
            </w:r>
          </w:p>
        </w:tc>
        <w:tc>
          <w:tcPr>
            <w:tcW w:w="4987" w:type="dxa"/>
          </w:tcPr>
          <w:p w:rsidR="005340EB" w:rsidRDefault="008E7B81" w:rsidP="00AF17D0">
            <w:pPr>
              <w:jc w:val="both"/>
            </w:pPr>
            <w:r>
              <w:t>Станок введен в эксплуатацию</w:t>
            </w:r>
          </w:p>
        </w:tc>
        <w:tc>
          <w:tcPr>
            <w:tcW w:w="1580" w:type="dxa"/>
            <w:vAlign w:val="center"/>
          </w:tcPr>
          <w:p w:rsidR="005340EB" w:rsidRDefault="008E7B81" w:rsidP="00AF17D0">
            <w:pPr>
              <w:jc w:val="center"/>
            </w:pPr>
            <w:r>
              <w:t>100 118</w:t>
            </w:r>
          </w:p>
        </w:tc>
        <w:tc>
          <w:tcPr>
            <w:tcW w:w="1260" w:type="dxa"/>
            <w:vAlign w:val="center"/>
          </w:tcPr>
          <w:p w:rsidR="005340EB" w:rsidRDefault="008E7B81" w:rsidP="00AF17D0">
            <w:pPr>
              <w:jc w:val="center"/>
            </w:pPr>
            <w:r>
              <w:t>01</w:t>
            </w:r>
          </w:p>
        </w:tc>
        <w:tc>
          <w:tcPr>
            <w:tcW w:w="1183" w:type="dxa"/>
            <w:vAlign w:val="center"/>
          </w:tcPr>
          <w:p w:rsidR="005340EB" w:rsidRDefault="008E7B81" w:rsidP="00AF17D0">
            <w:pPr>
              <w:jc w:val="center"/>
            </w:pPr>
            <w:r>
              <w:t>08.4</w:t>
            </w:r>
          </w:p>
        </w:tc>
      </w:tr>
      <w:tr w:rsidR="004737AD" w:rsidRPr="00AF17D0" w:rsidTr="00AF17D0">
        <w:tc>
          <w:tcPr>
            <w:tcW w:w="561" w:type="dxa"/>
          </w:tcPr>
          <w:p w:rsidR="005340EB" w:rsidRDefault="005340EB" w:rsidP="00AF17D0">
            <w:pPr>
              <w:jc w:val="center"/>
            </w:pPr>
            <w:r>
              <w:t>7.</w:t>
            </w:r>
          </w:p>
        </w:tc>
        <w:tc>
          <w:tcPr>
            <w:tcW w:w="4987" w:type="dxa"/>
          </w:tcPr>
          <w:p w:rsidR="005340EB" w:rsidRDefault="008E7B81" w:rsidP="00AF17D0">
            <w:pPr>
              <w:jc w:val="both"/>
            </w:pPr>
            <w:r>
              <w:t>Принят к вычету НДС по станку</w:t>
            </w:r>
          </w:p>
        </w:tc>
        <w:tc>
          <w:tcPr>
            <w:tcW w:w="1580" w:type="dxa"/>
            <w:vAlign w:val="center"/>
          </w:tcPr>
          <w:p w:rsidR="005340EB" w:rsidRDefault="008E7B81" w:rsidP="00AF17D0">
            <w:pPr>
              <w:jc w:val="center"/>
            </w:pPr>
            <w:r>
              <w:t>18 000</w:t>
            </w:r>
          </w:p>
        </w:tc>
        <w:tc>
          <w:tcPr>
            <w:tcW w:w="1260" w:type="dxa"/>
            <w:vAlign w:val="center"/>
          </w:tcPr>
          <w:p w:rsidR="005340EB" w:rsidRDefault="008E7B81" w:rsidP="00AF17D0">
            <w:pPr>
              <w:jc w:val="center"/>
            </w:pPr>
            <w:r>
              <w:t>68</w:t>
            </w:r>
          </w:p>
        </w:tc>
        <w:tc>
          <w:tcPr>
            <w:tcW w:w="1183" w:type="dxa"/>
            <w:vAlign w:val="center"/>
          </w:tcPr>
          <w:p w:rsidR="005340EB" w:rsidRDefault="008E7B81" w:rsidP="00AF17D0">
            <w:pPr>
              <w:jc w:val="center"/>
            </w:pPr>
            <w:r>
              <w:t>19</w:t>
            </w:r>
          </w:p>
        </w:tc>
      </w:tr>
    </w:tbl>
    <w:p w:rsidR="00F50EB5" w:rsidRDefault="00F50EB5" w:rsidP="00B0375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B0375A" w:rsidRDefault="00B0375A" w:rsidP="00B0375A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денег по аккредитиву продавец – ООО «Север» </w:t>
      </w:r>
      <w:r w:rsidR="001F4854">
        <w:rPr>
          <w:rFonts w:ascii="Times New Roman" w:hAnsi="Times New Roman" w:cs="Times New Roman"/>
          <w:sz w:val="28"/>
          <w:szCs w:val="28"/>
        </w:rPr>
        <w:t xml:space="preserve"> предоставил</w:t>
      </w:r>
      <w:r>
        <w:rPr>
          <w:rFonts w:ascii="Times New Roman" w:hAnsi="Times New Roman" w:cs="Times New Roman"/>
          <w:sz w:val="28"/>
          <w:szCs w:val="28"/>
        </w:rPr>
        <w:t xml:space="preserve"> в банк 4 реестра счетов в форме 0401065 (см. Приложение</w:t>
      </w:r>
      <w:r w:rsidR="00E07E66">
        <w:rPr>
          <w:rFonts w:ascii="Times New Roman" w:hAnsi="Times New Roman" w:cs="Times New Roman"/>
          <w:sz w:val="28"/>
          <w:szCs w:val="28"/>
        </w:rPr>
        <w:t xml:space="preserve"> 1</w:t>
      </w:r>
      <w:r w:rsidR="005C775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B0375A" w:rsidRDefault="00B0375A" w:rsidP="00B0375A">
      <w:pPr>
        <w:pStyle w:val="HTML"/>
        <w:numPr>
          <w:ilvl w:val="0"/>
          <w:numId w:val="18"/>
        </w:numPr>
        <w:tabs>
          <w:tab w:val="clear" w:pos="916"/>
          <w:tab w:val="clear" w:pos="1115"/>
          <w:tab w:val="num" w:pos="900"/>
        </w:tabs>
        <w:spacing w:line="360" w:lineRule="auto"/>
        <w:ind w:hanging="5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экземпляр остается в банке продавца</w:t>
      </w:r>
    </w:p>
    <w:p w:rsidR="00B0375A" w:rsidRDefault="00B0375A" w:rsidP="00B0375A">
      <w:pPr>
        <w:pStyle w:val="HTML"/>
        <w:numPr>
          <w:ilvl w:val="0"/>
          <w:numId w:val="18"/>
        </w:numPr>
        <w:tabs>
          <w:tab w:val="clear" w:pos="916"/>
          <w:tab w:val="clear" w:pos="1115"/>
          <w:tab w:val="num" w:pos="900"/>
        </w:tabs>
        <w:spacing w:line="360" w:lineRule="auto"/>
        <w:ind w:hanging="5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экземпляр банк продавца направляет в банк покупателя</w:t>
      </w:r>
    </w:p>
    <w:p w:rsidR="00B0375A" w:rsidRDefault="00B0375A" w:rsidP="00B0375A">
      <w:pPr>
        <w:pStyle w:val="HTML"/>
        <w:numPr>
          <w:ilvl w:val="0"/>
          <w:numId w:val="18"/>
        </w:numPr>
        <w:tabs>
          <w:tab w:val="clear" w:pos="916"/>
          <w:tab w:val="clear" w:pos="1115"/>
          <w:tab w:val="num" w:pos="900"/>
        </w:tabs>
        <w:spacing w:line="360" w:lineRule="auto"/>
        <w:ind w:hanging="5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третий экземпляр банк продавца направляет покупателю</w:t>
      </w:r>
    </w:p>
    <w:p w:rsidR="00B0375A" w:rsidRDefault="00B0375A" w:rsidP="00B0375A">
      <w:pPr>
        <w:pStyle w:val="HTML"/>
        <w:numPr>
          <w:ilvl w:val="0"/>
          <w:numId w:val="18"/>
        </w:numPr>
        <w:tabs>
          <w:tab w:val="clear" w:pos="916"/>
          <w:tab w:val="clear" w:pos="1115"/>
          <w:tab w:val="num" w:pos="900"/>
        </w:tabs>
        <w:spacing w:line="360" w:lineRule="auto"/>
        <w:ind w:hanging="57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четвертый - возвращает продавцу.</w:t>
      </w:r>
    </w:p>
    <w:p w:rsidR="00913CC2" w:rsidRDefault="00124776" w:rsidP="00124776">
      <w:pPr>
        <w:pStyle w:val="HTML"/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реестру </w:t>
      </w:r>
      <w:r w:rsidR="001F4854">
        <w:rPr>
          <w:rFonts w:ascii="Times New Roman" w:hAnsi="Times New Roman" w:cs="Times New Roman"/>
          <w:sz w:val="28"/>
          <w:szCs w:val="28"/>
        </w:rPr>
        <w:t>были приложены</w:t>
      </w:r>
      <w:r>
        <w:rPr>
          <w:rFonts w:ascii="Times New Roman" w:hAnsi="Times New Roman" w:cs="Times New Roman"/>
          <w:sz w:val="28"/>
          <w:szCs w:val="28"/>
        </w:rPr>
        <w:t xml:space="preserve"> отгрузочные и иные документы предусмотренные условиями аккредитива. Эти документы предоставляется до истечения срока действия аккредитива.</w:t>
      </w:r>
    </w:p>
    <w:p w:rsidR="000A352A" w:rsidRPr="00CE6D56" w:rsidRDefault="00913CC2" w:rsidP="00CE6D56">
      <w:pPr>
        <w:pStyle w:val="HTML"/>
        <w:spacing w:line="360" w:lineRule="auto"/>
        <w:ind w:firstLine="35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br w:type="page"/>
      </w:r>
      <w:r w:rsidR="00063DD1" w:rsidRPr="00CE6D5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71F1E" w:rsidRDefault="00571F1E" w:rsidP="00063DD1">
      <w:pPr>
        <w:spacing w:line="360" w:lineRule="auto"/>
        <w:ind w:firstLine="360"/>
        <w:jc w:val="center"/>
        <w:rPr>
          <w:b/>
          <w:sz w:val="28"/>
          <w:szCs w:val="28"/>
        </w:rPr>
      </w:pPr>
    </w:p>
    <w:p w:rsidR="008D5F2F" w:rsidRDefault="008D5F2F" w:rsidP="00063DD1">
      <w:pPr>
        <w:spacing w:line="360" w:lineRule="auto"/>
        <w:ind w:firstLine="36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Данная курсовая работа рассматривает безналичные расчеты в бухгалтерском учете. В процессе изучения данной темы были выявлены и проанализированы цели, стоящие перед бухгалтерским учетом, и задачи, которые должен выполнять бухгалтерский учет безналичных расчетов на предприятиях, осуществляющих хозяйственную деятельность.</w:t>
      </w:r>
    </w:p>
    <w:p w:rsidR="006B6BA6" w:rsidRDefault="006B6BA6" w:rsidP="00063DD1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при рассмотрении учета безналичных расчетов можно обобщить следующее:</w:t>
      </w:r>
    </w:p>
    <w:p w:rsidR="006B6BA6" w:rsidRDefault="006B6BA6" w:rsidP="006B6BA6">
      <w:pPr>
        <w:pStyle w:val="21"/>
        <w:numPr>
          <w:ilvl w:val="0"/>
          <w:numId w:val="22"/>
        </w:numPr>
        <w:tabs>
          <w:tab w:val="clear" w:pos="900"/>
        </w:tabs>
        <w:ind w:left="0" w:firstLine="360"/>
        <w:rPr>
          <w:szCs w:val="28"/>
        </w:rPr>
      </w:pPr>
      <w:r>
        <w:rPr>
          <w:szCs w:val="28"/>
        </w:rPr>
        <w:t xml:space="preserve">Безналичные расчеты - </w:t>
      </w:r>
      <w:r w:rsidRPr="008E2C34">
        <w:rPr>
          <w:szCs w:val="28"/>
        </w:rPr>
        <w:t>это денежные расчеты путем записей по счетам в банках, когда деньги списываются со счета платель</w:t>
      </w:r>
      <w:r w:rsidRPr="008E2C34">
        <w:rPr>
          <w:szCs w:val="28"/>
        </w:rPr>
        <w:softHyphen/>
        <w:t>щика и зачисляются на счет получателя. Без</w:t>
      </w:r>
      <w:r w:rsidRPr="008E2C34">
        <w:rPr>
          <w:szCs w:val="28"/>
        </w:rPr>
        <w:softHyphen/>
        <w:t>наличные расчеты в хозяйстве организованы по определенной системе, под которой пони</w:t>
      </w:r>
      <w:r w:rsidRPr="008E2C34">
        <w:rPr>
          <w:szCs w:val="28"/>
        </w:rPr>
        <w:softHyphen/>
        <w:t>мается совокупность принципов организа</w:t>
      </w:r>
      <w:r w:rsidRPr="008E2C34">
        <w:rPr>
          <w:szCs w:val="28"/>
        </w:rPr>
        <w:softHyphen/>
        <w:t>ции безналичных расчетов, требований, предъявляемых к их организации, опреде</w:t>
      </w:r>
      <w:r w:rsidRPr="008E2C34">
        <w:rPr>
          <w:szCs w:val="28"/>
        </w:rPr>
        <w:softHyphen/>
        <w:t>ленных конкретными условиями хозяйство</w:t>
      </w:r>
      <w:r w:rsidRPr="008E2C34">
        <w:rPr>
          <w:szCs w:val="28"/>
        </w:rPr>
        <w:softHyphen/>
        <w:t>вания, а также форм и способов расчетов и связанного с ними документооборота.</w:t>
      </w:r>
    </w:p>
    <w:p w:rsidR="005F6F11" w:rsidRDefault="00421C8C" w:rsidP="00B05374">
      <w:pPr>
        <w:pStyle w:val="21"/>
        <w:numPr>
          <w:ilvl w:val="0"/>
          <w:numId w:val="22"/>
        </w:numPr>
        <w:tabs>
          <w:tab w:val="clear" w:pos="900"/>
        </w:tabs>
        <w:ind w:left="0" w:firstLine="360"/>
        <w:rPr>
          <w:szCs w:val="28"/>
        </w:rPr>
      </w:pPr>
      <w:r>
        <w:rPr>
          <w:szCs w:val="28"/>
        </w:rPr>
        <w:t>Для синтетического учета денежных средств в</w:t>
      </w:r>
      <w:r w:rsidR="00B05374">
        <w:rPr>
          <w:szCs w:val="28"/>
        </w:rPr>
        <w:t xml:space="preserve"> безналичной форме предназначен</w:t>
      </w:r>
      <w:r>
        <w:rPr>
          <w:szCs w:val="28"/>
        </w:rPr>
        <w:t xml:space="preserve"> </w:t>
      </w:r>
      <w:r w:rsidR="00B05374">
        <w:rPr>
          <w:szCs w:val="28"/>
        </w:rPr>
        <w:t>активный</w:t>
      </w:r>
      <w:r>
        <w:rPr>
          <w:szCs w:val="28"/>
        </w:rPr>
        <w:t xml:space="preserve"> счет</w:t>
      </w:r>
      <w:r w:rsidR="00B05374">
        <w:rPr>
          <w:szCs w:val="28"/>
        </w:rPr>
        <w:t xml:space="preserve"> 55 «Специальные счета в банках». Этот счет предназначен для осуществления контроля за целевым использованием средств, предназначенных для расчетов с поставщиками материалов или услуг и др.  Счет 55 имеет несколько субсчетов, отражающих назначение и их использование:</w:t>
      </w:r>
      <w:r>
        <w:rPr>
          <w:szCs w:val="28"/>
        </w:rPr>
        <w:t xml:space="preserve"> 55.1 «Аккредитивы», 55.2 «Чековые книжки», 55.3 «Депозитные счета».</w:t>
      </w:r>
      <w:r w:rsidR="00B05374">
        <w:rPr>
          <w:szCs w:val="28"/>
        </w:rPr>
        <w:t xml:space="preserve">  Количество субсчетов, открываемых в развитие этого счета</w:t>
      </w:r>
      <w:r w:rsidR="00C158FA">
        <w:rPr>
          <w:szCs w:val="28"/>
        </w:rPr>
        <w:t>,</w:t>
      </w:r>
      <w:r w:rsidR="00B05374">
        <w:rPr>
          <w:szCs w:val="28"/>
        </w:rPr>
        <w:t xml:space="preserve"> может быть увеличено в том случае, если организация имеет денежные средст</w:t>
      </w:r>
      <w:r w:rsidR="00A919A5">
        <w:rPr>
          <w:szCs w:val="28"/>
        </w:rPr>
        <w:t>ва, требующего отдельного учета (например: 55.4 «Специальные карточные счета», 55.5 «Текущие счета, открытые филиалами и другими подразделениями» и т.д.).</w:t>
      </w:r>
      <w:r w:rsidR="00EC582E">
        <w:rPr>
          <w:szCs w:val="28"/>
        </w:rPr>
        <w:t xml:space="preserve"> </w:t>
      </w:r>
    </w:p>
    <w:p w:rsidR="004F15FC" w:rsidRDefault="004F15FC" w:rsidP="004F15FC">
      <w:pPr>
        <w:pStyle w:val="21"/>
        <w:ind w:firstLine="360"/>
        <w:rPr>
          <w:bCs/>
          <w:szCs w:val="28"/>
        </w:rPr>
      </w:pPr>
      <w:r>
        <w:rPr>
          <w:szCs w:val="28"/>
        </w:rPr>
        <w:t>В качестве объекта исследования в данной курсовой работе выступает</w:t>
      </w:r>
      <w:r w:rsidR="00970B2B">
        <w:rPr>
          <w:szCs w:val="28"/>
        </w:rPr>
        <w:t xml:space="preserve"> </w:t>
      </w:r>
      <w:r w:rsidR="00D51EDD">
        <w:rPr>
          <w:szCs w:val="28"/>
        </w:rPr>
        <w:t>общество с ограниченной ответственностью «СтройСервисСпецРемонт».</w:t>
      </w:r>
      <w:r w:rsidR="00EC582E">
        <w:rPr>
          <w:szCs w:val="28"/>
        </w:rPr>
        <w:t xml:space="preserve"> </w:t>
      </w:r>
      <w:r w:rsidR="00D51EDD">
        <w:rPr>
          <w:szCs w:val="28"/>
        </w:rPr>
        <w:t xml:space="preserve"> </w:t>
      </w:r>
      <w:r w:rsidR="00EC582E">
        <w:rPr>
          <w:szCs w:val="28"/>
        </w:rPr>
        <w:t xml:space="preserve">Предметом деятельности организации является обследование, реконструкция, экспертиза промышленной безопасности </w:t>
      </w:r>
      <w:r w:rsidR="00EC582E" w:rsidRPr="00C34FAE">
        <w:rPr>
          <w:bCs/>
          <w:szCs w:val="28"/>
        </w:rPr>
        <w:t>и ремонт любых видов дымовых труб, градирен и газоходов, пров</w:t>
      </w:r>
      <w:r w:rsidR="00EC582E">
        <w:rPr>
          <w:bCs/>
          <w:szCs w:val="28"/>
        </w:rPr>
        <w:t>е</w:t>
      </w:r>
      <w:r w:rsidR="00EC582E" w:rsidRPr="00C34FAE">
        <w:rPr>
          <w:bCs/>
          <w:szCs w:val="28"/>
        </w:rPr>
        <w:t>дение работы по антикоррозийной защите конструкций и оборудования на объектах энергетики и промышленных предприятий.</w:t>
      </w:r>
    </w:p>
    <w:p w:rsidR="00764B77" w:rsidRDefault="009B71B8" w:rsidP="004F15FC">
      <w:pPr>
        <w:pStyle w:val="21"/>
        <w:ind w:firstLine="360"/>
        <w:rPr>
          <w:bCs/>
          <w:szCs w:val="28"/>
        </w:rPr>
      </w:pPr>
      <w:r>
        <w:rPr>
          <w:bCs/>
          <w:szCs w:val="28"/>
        </w:rPr>
        <w:t xml:space="preserve">Бухгалтерский учет на предприятии ведется с применением </w:t>
      </w:r>
      <w:r w:rsidR="00254060">
        <w:rPr>
          <w:bCs/>
          <w:szCs w:val="28"/>
        </w:rPr>
        <w:t xml:space="preserve">автоматизированной системы «1С:ПРЕДПРИЯТИЕ». В учетной политике предприятия учет безналичных расчетов не отражается. </w:t>
      </w:r>
    </w:p>
    <w:p w:rsidR="0006017E" w:rsidRDefault="00764B77" w:rsidP="004F15FC">
      <w:pPr>
        <w:pStyle w:val="21"/>
        <w:ind w:firstLine="360"/>
        <w:rPr>
          <w:bCs/>
          <w:szCs w:val="28"/>
        </w:rPr>
      </w:pPr>
      <w:r>
        <w:rPr>
          <w:bCs/>
          <w:szCs w:val="28"/>
        </w:rPr>
        <w:t xml:space="preserve">В курсовой работе </w:t>
      </w:r>
      <w:r w:rsidR="00A405C4">
        <w:rPr>
          <w:bCs/>
          <w:szCs w:val="28"/>
        </w:rPr>
        <w:t xml:space="preserve">выявлены особенности и специфика ведения бухгалтерского учета безналичных денежных расчетов на предприятии и предложены соответствующие рекомендации по его совершенствованию. </w:t>
      </w:r>
    </w:p>
    <w:p w:rsidR="001D79C2" w:rsidRDefault="0006017E" w:rsidP="001D79C2">
      <w:pPr>
        <w:spacing w:line="360" w:lineRule="auto"/>
        <w:ind w:firstLine="284"/>
        <w:jc w:val="both"/>
        <w:rPr>
          <w:sz w:val="28"/>
          <w:szCs w:val="28"/>
        </w:rPr>
      </w:pPr>
      <w:r w:rsidRPr="00B96E05">
        <w:rPr>
          <w:bCs/>
          <w:sz w:val="28"/>
          <w:szCs w:val="28"/>
        </w:rPr>
        <w:t>Все операции связанные с осуществлением безналичных расчетов оформляются документально</w:t>
      </w:r>
      <w:r w:rsidR="00B96E05" w:rsidRPr="00B96E05">
        <w:rPr>
          <w:bCs/>
          <w:sz w:val="28"/>
          <w:szCs w:val="28"/>
        </w:rPr>
        <w:t>, в установленном порядке</w:t>
      </w:r>
      <w:r w:rsidRPr="00B96E05">
        <w:rPr>
          <w:bCs/>
          <w:sz w:val="28"/>
          <w:szCs w:val="28"/>
        </w:rPr>
        <w:t>.</w:t>
      </w:r>
      <w:r w:rsidR="00B96E05" w:rsidRPr="00B96E05">
        <w:rPr>
          <w:sz w:val="28"/>
          <w:szCs w:val="28"/>
        </w:rPr>
        <w:t xml:space="preserve"> </w:t>
      </w:r>
      <w:r w:rsidR="00B96E05" w:rsidRPr="00B96E05">
        <w:rPr>
          <w:sz w:val="28"/>
          <w:szCs w:val="28"/>
        </w:rPr>
        <w:br/>
        <w:t xml:space="preserve">ООО «СтройСервисСпецРемонт» заключило договор с ОАО «АКИБАНК» на открытие расчетного счета. На расчетный счет предприятия поступает выручка за </w:t>
      </w:r>
      <w:r w:rsidR="00B96E05">
        <w:rPr>
          <w:sz w:val="28"/>
          <w:szCs w:val="28"/>
        </w:rPr>
        <w:t>оказанные услуги</w:t>
      </w:r>
      <w:r w:rsidR="00B96E05" w:rsidRPr="00B96E05">
        <w:rPr>
          <w:sz w:val="28"/>
          <w:szCs w:val="28"/>
        </w:rPr>
        <w:t>, авансовые платежи, ссуды банка, дебиторская задолженность, наличные деньги из кассы и т.д.</w:t>
      </w:r>
      <w:r w:rsidR="001D79C2">
        <w:rPr>
          <w:sz w:val="28"/>
          <w:szCs w:val="28"/>
        </w:rPr>
        <w:t xml:space="preserve"> С расчетного счета, на основании платежных поручений, производятся безналичные платежи, выдаются наличные деньги на выплату заработной платы, командировочные, хозяйственные и представительские расходы. Выдача наличных денег производится согласно квартальному кассовому плану, который сдаётся в банк. </w:t>
      </w:r>
    </w:p>
    <w:p w:rsidR="00EC582E" w:rsidRDefault="0010481D" w:rsidP="00DE1761">
      <w:pPr>
        <w:spacing w:line="360" w:lineRule="auto"/>
        <w:ind w:firstLine="284"/>
        <w:jc w:val="both"/>
        <w:rPr>
          <w:bCs/>
          <w:sz w:val="28"/>
          <w:szCs w:val="28"/>
        </w:rPr>
      </w:pPr>
      <w:r w:rsidRPr="00DE1761">
        <w:rPr>
          <w:sz w:val="28"/>
          <w:szCs w:val="28"/>
        </w:rPr>
        <w:t xml:space="preserve">В данной работе была сделана попытка проанализировать сущность и основные принципы ведения бухгалтерского учета безналичных расчетов, на конкретных операциях приведен пример ведения учета, что может служить пособием для освоения этого материала, а также  практической </w:t>
      </w:r>
      <w:r w:rsidR="00DE1761" w:rsidRPr="00DE1761">
        <w:rPr>
          <w:sz w:val="28"/>
          <w:szCs w:val="28"/>
        </w:rPr>
        <w:t>рекомендацией</w:t>
      </w:r>
      <w:r w:rsidRPr="00DE1761">
        <w:rPr>
          <w:sz w:val="28"/>
          <w:szCs w:val="28"/>
        </w:rPr>
        <w:t xml:space="preserve"> </w:t>
      </w:r>
      <w:r w:rsidR="00DE1761" w:rsidRPr="00DE1761">
        <w:rPr>
          <w:sz w:val="28"/>
          <w:szCs w:val="28"/>
        </w:rPr>
        <w:t>для</w:t>
      </w:r>
      <w:r w:rsidRPr="00DE1761">
        <w:rPr>
          <w:sz w:val="28"/>
          <w:szCs w:val="28"/>
        </w:rPr>
        <w:t xml:space="preserve"> предприяти</w:t>
      </w:r>
      <w:r w:rsidR="00DE1761" w:rsidRPr="00DE1761">
        <w:rPr>
          <w:sz w:val="28"/>
          <w:szCs w:val="28"/>
        </w:rPr>
        <w:t>я</w:t>
      </w:r>
      <w:r w:rsidRPr="00DE1761">
        <w:rPr>
          <w:sz w:val="28"/>
          <w:szCs w:val="28"/>
        </w:rPr>
        <w:t xml:space="preserve">.  </w:t>
      </w:r>
      <w:r w:rsidR="005A6500" w:rsidRPr="00DE1761">
        <w:rPr>
          <w:sz w:val="28"/>
          <w:szCs w:val="28"/>
        </w:rPr>
        <w:t xml:space="preserve"> </w:t>
      </w:r>
      <w:r w:rsidR="00EC582E" w:rsidRPr="00DE1761">
        <w:rPr>
          <w:bCs/>
          <w:sz w:val="28"/>
          <w:szCs w:val="28"/>
        </w:rPr>
        <w:t xml:space="preserve">  </w:t>
      </w:r>
    </w:p>
    <w:p w:rsidR="00AF17D0" w:rsidRDefault="00DE1761" w:rsidP="00DE1761">
      <w:pPr>
        <w:spacing w:line="360" w:lineRule="auto"/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DE1761" w:rsidRDefault="00AF17D0" w:rsidP="00DE1761">
      <w:pPr>
        <w:spacing w:line="360" w:lineRule="auto"/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25C80">
        <w:rPr>
          <w:b/>
          <w:bCs/>
          <w:sz w:val="28"/>
          <w:szCs w:val="28"/>
        </w:rPr>
        <w:t>СПИСОК ИСПОЛЬЗОВАННОЙ ЛИТЕРАТУРЫ</w:t>
      </w:r>
    </w:p>
    <w:p w:rsidR="00925C80" w:rsidRDefault="00925C80" w:rsidP="00DE1761">
      <w:pPr>
        <w:spacing w:line="360" w:lineRule="auto"/>
        <w:ind w:firstLine="284"/>
        <w:jc w:val="center"/>
        <w:rPr>
          <w:b/>
          <w:bCs/>
          <w:sz w:val="28"/>
          <w:szCs w:val="28"/>
        </w:rPr>
      </w:pPr>
    </w:p>
    <w:p w:rsidR="00925C80" w:rsidRDefault="00925C80" w:rsidP="003F208A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 w:rsidRPr="00925C80">
        <w:rPr>
          <w:sz w:val="28"/>
          <w:szCs w:val="28"/>
        </w:rPr>
        <w:t>Гражданс</w:t>
      </w:r>
      <w:r>
        <w:rPr>
          <w:sz w:val="28"/>
          <w:szCs w:val="28"/>
        </w:rPr>
        <w:t xml:space="preserve">кий кодекс Российской Федерации: </w:t>
      </w:r>
      <w:r w:rsidR="00536BCF" w:rsidRPr="00536BCF">
        <w:rPr>
          <w:sz w:val="28"/>
          <w:szCs w:val="28"/>
        </w:rPr>
        <w:t>[</w:t>
      </w:r>
      <w:r w:rsidR="00254570">
        <w:rPr>
          <w:sz w:val="28"/>
          <w:szCs w:val="28"/>
        </w:rPr>
        <w:t>часть 2, ст.862</w:t>
      </w:r>
      <w:r w:rsidR="00536BCF" w:rsidRPr="00536BCF">
        <w:rPr>
          <w:sz w:val="28"/>
          <w:szCs w:val="28"/>
        </w:rPr>
        <w:t>]</w:t>
      </w:r>
      <w:r w:rsidR="003F208A">
        <w:rPr>
          <w:sz w:val="28"/>
          <w:szCs w:val="28"/>
        </w:rPr>
        <w:t>.</w:t>
      </w:r>
    </w:p>
    <w:p w:rsidR="003F208A" w:rsidRDefault="003F208A" w:rsidP="003F208A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«О банках и банковской деятельности» от 02.12.1990  </w:t>
      </w:r>
      <w:r>
        <w:rPr>
          <w:sz w:val="28"/>
          <w:szCs w:val="28"/>
          <w:lang w:val="en-US"/>
        </w:rPr>
        <w:t>N</w:t>
      </w:r>
      <w:r w:rsidRPr="003F208A">
        <w:rPr>
          <w:sz w:val="28"/>
          <w:szCs w:val="28"/>
        </w:rPr>
        <w:t xml:space="preserve"> </w:t>
      </w:r>
      <w:r>
        <w:rPr>
          <w:sz w:val="28"/>
          <w:szCs w:val="28"/>
        </w:rPr>
        <w:t>395</w:t>
      </w:r>
      <w:r w:rsidRPr="003F208A">
        <w:rPr>
          <w:sz w:val="28"/>
          <w:szCs w:val="28"/>
        </w:rPr>
        <w:t xml:space="preserve">-1 </w:t>
      </w:r>
      <w:r>
        <w:rPr>
          <w:sz w:val="28"/>
          <w:szCs w:val="28"/>
        </w:rPr>
        <w:t>(ред. от 01.01.2007).</w:t>
      </w:r>
    </w:p>
    <w:p w:rsidR="003F208A" w:rsidRDefault="000C07CF" w:rsidP="003F208A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«О Центральном Банке Российской Федерации (Банке России)» от </w:t>
      </w:r>
      <w:r w:rsidR="002B6ED4" w:rsidRPr="000E7FE6">
        <w:rPr>
          <w:sz w:val="28"/>
          <w:szCs w:val="28"/>
        </w:rPr>
        <w:t>10.07.2002 N 86-ФЗ</w:t>
      </w:r>
      <w:r w:rsidR="002B6ED4">
        <w:rPr>
          <w:sz w:val="28"/>
          <w:szCs w:val="28"/>
        </w:rPr>
        <w:t xml:space="preserve"> </w:t>
      </w:r>
      <w:r w:rsidR="002B6ED4" w:rsidRPr="000E7FE6">
        <w:rPr>
          <w:sz w:val="28"/>
          <w:szCs w:val="28"/>
        </w:rPr>
        <w:t>(ред. от 12.06.2006)</w:t>
      </w:r>
      <w:r w:rsidR="002B6ED4">
        <w:rPr>
          <w:sz w:val="28"/>
          <w:szCs w:val="28"/>
        </w:rPr>
        <w:t>.</w:t>
      </w:r>
    </w:p>
    <w:p w:rsidR="002B6ED4" w:rsidRDefault="002B6ED4" w:rsidP="002B6ED4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«О бухгалтерском учете» от </w:t>
      </w:r>
      <w:r w:rsidR="00C008F1">
        <w:rPr>
          <w:sz w:val="28"/>
          <w:szCs w:val="28"/>
        </w:rPr>
        <w:t>21.11</w:t>
      </w:r>
      <w:r w:rsidRPr="000E7FE6">
        <w:rPr>
          <w:sz w:val="28"/>
          <w:szCs w:val="28"/>
        </w:rPr>
        <w:t>.</w:t>
      </w:r>
      <w:r w:rsidR="00C008F1">
        <w:rPr>
          <w:sz w:val="28"/>
          <w:szCs w:val="28"/>
        </w:rPr>
        <w:t>1996</w:t>
      </w:r>
      <w:r w:rsidR="00BA7B47">
        <w:rPr>
          <w:sz w:val="28"/>
          <w:szCs w:val="28"/>
        </w:rPr>
        <w:t xml:space="preserve"> №</w:t>
      </w:r>
      <w:r w:rsidRPr="000E7FE6">
        <w:rPr>
          <w:sz w:val="28"/>
          <w:szCs w:val="28"/>
        </w:rPr>
        <w:t xml:space="preserve"> </w:t>
      </w:r>
      <w:r w:rsidR="00C008F1">
        <w:rPr>
          <w:sz w:val="28"/>
          <w:szCs w:val="28"/>
        </w:rPr>
        <w:t>129</w:t>
      </w:r>
      <w:r w:rsidRPr="000E7FE6">
        <w:rPr>
          <w:sz w:val="28"/>
          <w:szCs w:val="28"/>
        </w:rPr>
        <w:t>-ФЗ</w:t>
      </w:r>
      <w:r>
        <w:rPr>
          <w:sz w:val="28"/>
          <w:szCs w:val="28"/>
        </w:rPr>
        <w:t xml:space="preserve"> </w:t>
      </w:r>
      <w:r w:rsidR="00C21DC5">
        <w:rPr>
          <w:sz w:val="28"/>
          <w:szCs w:val="28"/>
        </w:rPr>
        <w:t xml:space="preserve"> </w:t>
      </w:r>
      <w:r w:rsidR="00C008F1">
        <w:rPr>
          <w:sz w:val="28"/>
          <w:szCs w:val="28"/>
        </w:rPr>
        <w:t>(</w:t>
      </w:r>
      <w:r w:rsidR="00C21DC5">
        <w:rPr>
          <w:sz w:val="28"/>
          <w:szCs w:val="28"/>
        </w:rPr>
        <w:t xml:space="preserve">в </w:t>
      </w:r>
      <w:r w:rsidR="00C008F1">
        <w:rPr>
          <w:sz w:val="28"/>
          <w:szCs w:val="28"/>
        </w:rPr>
        <w:t>ред. от 03</w:t>
      </w:r>
      <w:r w:rsidRPr="000E7FE6">
        <w:rPr>
          <w:sz w:val="28"/>
          <w:szCs w:val="28"/>
        </w:rPr>
        <w:t>.</w:t>
      </w:r>
      <w:r w:rsidR="00C008F1">
        <w:rPr>
          <w:sz w:val="28"/>
          <w:szCs w:val="28"/>
        </w:rPr>
        <w:t>11</w:t>
      </w:r>
      <w:r w:rsidRPr="000E7FE6">
        <w:rPr>
          <w:sz w:val="28"/>
          <w:szCs w:val="28"/>
        </w:rPr>
        <w:t>.2006)</w:t>
      </w:r>
      <w:r>
        <w:rPr>
          <w:sz w:val="28"/>
          <w:szCs w:val="28"/>
        </w:rPr>
        <w:t>.</w:t>
      </w:r>
    </w:p>
    <w:p w:rsidR="002B6ED4" w:rsidRDefault="00DC6216" w:rsidP="003F208A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  <w:r w:rsidR="0060682E">
        <w:rPr>
          <w:sz w:val="28"/>
          <w:szCs w:val="28"/>
        </w:rPr>
        <w:t>о безналичны</w:t>
      </w:r>
      <w:r>
        <w:rPr>
          <w:sz w:val="28"/>
          <w:szCs w:val="28"/>
        </w:rPr>
        <w:t>х</w:t>
      </w:r>
      <w:r w:rsidR="0060682E">
        <w:rPr>
          <w:sz w:val="28"/>
          <w:szCs w:val="28"/>
        </w:rPr>
        <w:t xml:space="preserve"> расчета</w:t>
      </w:r>
      <w:r>
        <w:rPr>
          <w:sz w:val="28"/>
          <w:szCs w:val="28"/>
        </w:rPr>
        <w:t>х</w:t>
      </w:r>
      <w:r w:rsidR="0060682E">
        <w:rPr>
          <w:sz w:val="28"/>
          <w:szCs w:val="28"/>
        </w:rPr>
        <w:t xml:space="preserve"> в РФ: </w:t>
      </w:r>
      <w:r w:rsidR="00536BCF" w:rsidRPr="00536BCF">
        <w:rPr>
          <w:sz w:val="28"/>
          <w:szCs w:val="28"/>
        </w:rPr>
        <w:t>[</w:t>
      </w:r>
      <w:r w:rsidR="00BA7B47">
        <w:rPr>
          <w:sz w:val="28"/>
          <w:szCs w:val="28"/>
        </w:rPr>
        <w:t>утв</w:t>
      </w:r>
      <w:r w:rsidR="00536BCF">
        <w:rPr>
          <w:sz w:val="28"/>
          <w:szCs w:val="28"/>
        </w:rPr>
        <w:t>.</w:t>
      </w:r>
      <w:r w:rsidR="00BA7B47">
        <w:rPr>
          <w:sz w:val="28"/>
          <w:szCs w:val="28"/>
        </w:rPr>
        <w:t xml:space="preserve"> ЦБ РФ от 03.10.2002 № 2-П</w:t>
      </w:r>
      <w:r w:rsidR="00536BCF">
        <w:rPr>
          <w:sz w:val="28"/>
          <w:szCs w:val="28"/>
        </w:rPr>
        <w:t xml:space="preserve"> (</w:t>
      </w:r>
      <w:r w:rsidR="00C21DC5">
        <w:rPr>
          <w:sz w:val="28"/>
          <w:szCs w:val="28"/>
        </w:rPr>
        <w:t xml:space="preserve">в </w:t>
      </w:r>
      <w:r w:rsidR="00536BCF">
        <w:rPr>
          <w:sz w:val="28"/>
          <w:szCs w:val="28"/>
        </w:rPr>
        <w:t>ред. от 11.06.2004)</w:t>
      </w:r>
      <w:r w:rsidR="00536BCF" w:rsidRPr="00536BCF">
        <w:rPr>
          <w:sz w:val="28"/>
          <w:szCs w:val="28"/>
        </w:rPr>
        <w:t>].</w:t>
      </w:r>
    </w:p>
    <w:p w:rsidR="00536BCF" w:rsidRDefault="00536BCF" w:rsidP="003F208A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 порядке осуществления безналичных расчетов физическими лицами в РФ: </w:t>
      </w:r>
      <w:r w:rsidRPr="00536BCF">
        <w:rPr>
          <w:sz w:val="28"/>
          <w:szCs w:val="28"/>
        </w:rPr>
        <w:t>[</w:t>
      </w:r>
      <w:r>
        <w:rPr>
          <w:sz w:val="28"/>
          <w:szCs w:val="28"/>
        </w:rPr>
        <w:t>утв.</w:t>
      </w:r>
      <w:r w:rsidRPr="00536BCF">
        <w:rPr>
          <w:sz w:val="28"/>
          <w:szCs w:val="28"/>
        </w:rPr>
        <w:t xml:space="preserve"> </w:t>
      </w:r>
      <w:r>
        <w:rPr>
          <w:sz w:val="28"/>
          <w:szCs w:val="28"/>
        </w:rPr>
        <w:t>ЦБ РФ 01.04.2003 N 222-П</w:t>
      </w:r>
      <w:r w:rsidRPr="00536BCF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536BCF" w:rsidRDefault="00536BCF" w:rsidP="003F208A">
      <w:pPr>
        <w:numPr>
          <w:ilvl w:val="1"/>
          <w:numId w:val="2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5F5107">
        <w:rPr>
          <w:sz w:val="28"/>
          <w:szCs w:val="28"/>
        </w:rPr>
        <w:t xml:space="preserve">ременное положение о порядке приема к </w:t>
      </w:r>
      <w:r w:rsidR="00727A45">
        <w:rPr>
          <w:sz w:val="28"/>
          <w:szCs w:val="28"/>
        </w:rPr>
        <w:t>исполнению поручений владельцев счетов</w:t>
      </w:r>
      <w:r>
        <w:rPr>
          <w:sz w:val="28"/>
          <w:szCs w:val="28"/>
        </w:rPr>
        <w:t>,</w:t>
      </w:r>
      <w:r w:rsidR="00727A45">
        <w:rPr>
          <w:sz w:val="28"/>
          <w:szCs w:val="28"/>
        </w:rPr>
        <w:t xml:space="preserve"> подписанных </w:t>
      </w:r>
      <w:r>
        <w:rPr>
          <w:sz w:val="28"/>
          <w:szCs w:val="28"/>
        </w:rPr>
        <w:t xml:space="preserve"> </w:t>
      </w:r>
      <w:r w:rsidR="00727A45">
        <w:rPr>
          <w:sz w:val="28"/>
          <w:szCs w:val="28"/>
        </w:rPr>
        <w:t>аналогами</w:t>
      </w:r>
      <w:r>
        <w:rPr>
          <w:sz w:val="28"/>
          <w:szCs w:val="28"/>
        </w:rPr>
        <w:t xml:space="preserve"> </w:t>
      </w:r>
      <w:r w:rsidR="00727A45">
        <w:rPr>
          <w:sz w:val="28"/>
          <w:szCs w:val="28"/>
        </w:rPr>
        <w:t>собственноручной подписи</w:t>
      </w:r>
      <w:r>
        <w:rPr>
          <w:sz w:val="28"/>
          <w:szCs w:val="28"/>
        </w:rPr>
        <w:t xml:space="preserve">, </w:t>
      </w:r>
      <w:r w:rsidR="00727A45">
        <w:rPr>
          <w:sz w:val="28"/>
          <w:szCs w:val="28"/>
        </w:rPr>
        <w:t>при проведении безналичных расчетов</w:t>
      </w:r>
      <w:r>
        <w:rPr>
          <w:sz w:val="28"/>
          <w:szCs w:val="28"/>
        </w:rPr>
        <w:t xml:space="preserve"> </w:t>
      </w:r>
      <w:r w:rsidR="00727A45">
        <w:rPr>
          <w:sz w:val="28"/>
          <w:szCs w:val="28"/>
        </w:rPr>
        <w:t>кредитными организациями</w:t>
      </w:r>
      <w:r>
        <w:rPr>
          <w:sz w:val="28"/>
          <w:szCs w:val="28"/>
        </w:rPr>
        <w:t xml:space="preserve">: </w:t>
      </w:r>
      <w:r w:rsidRPr="00536BCF">
        <w:rPr>
          <w:sz w:val="28"/>
          <w:szCs w:val="28"/>
        </w:rPr>
        <w:t>[</w:t>
      </w:r>
      <w:r>
        <w:rPr>
          <w:sz w:val="28"/>
          <w:szCs w:val="28"/>
        </w:rPr>
        <w:t>утв. ЦБ РФ 10.02.1998 N 17-П</w:t>
      </w:r>
      <w:r w:rsidRPr="00536BCF">
        <w:rPr>
          <w:sz w:val="28"/>
          <w:szCs w:val="28"/>
        </w:rPr>
        <w:t>]</w:t>
      </w:r>
      <w:r w:rsidRPr="005F5107">
        <w:rPr>
          <w:sz w:val="28"/>
          <w:szCs w:val="28"/>
        </w:rPr>
        <w:t>.</w:t>
      </w:r>
      <w:r>
        <w:rPr>
          <w:sz w:val="28"/>
          <w:szCs w:val="28"/>
        </w:rPr>
        <w:t xml:space="preserve">   </w:t>
      </w:r>
    </w:p>
    <w:p w:rsidR="00727A45" w:rsidRDefault="00727A45" w:rsidP="00576962">
      <w:pPr>
        <w:numPr>
          <w:ilvl w:val="1"/>
          <w:numId w:val="23"/>
        </w:numPr>
        <w:tabs>
          <w:tab w:val="num" w:pos="-3780"/>
        </w:tabs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Положение об осуществлении наличных денежных расчетов и (или) расчетов с использованием платежных карт без применения контрольно-кассовой техники</w:t>
      </w:r>
      <w:r w:rsidR="002D13BF">
        <w:rPr>
          <w:sz w:val="28"/>
          <w:szCs w:val="28"/>
        </w:rPr>
        <w:t xml:space="preserve">: </w:t>
      </w:r>
      <w:r w:rsidR="002D13BF" w:rsidRPr="002D13BF">
        <w:rPr>
          <w:sz w:val="28"/>
          <w:szCs w:val="28"/>
        </w:rPr>
        <w:t>[</w:t>
      </w:r>
      <w:r w:rsidR="002D13BF">
        <w:rPr>
          <w:sz w:val="28"/>
          <w:szCs w:val="28"/>
        </w:rPr>
        <w:t>Постановление</w:t>
      </w:r>
      <w:r w:rsidR="002D13BF" w:rsidRPr="002D13BF">
        <w:rPr>
          <w:sz w:val="28"/>
          <w:szCs w:val="28"/>
        </w:rPr>
        <w:t xml:space="preserve"> </w:t>
      </w:r>
      <w:r w:rsidR="002D13BF">
        <w:rPr>
          <w:sz w:val="28"/>
          <w:szCs w:val="28"/>
        </w:rPr>
        <w:t>Правительства РФ от 31.03.2005 N 171 (</w:t>
      </w:r>
      <w:r w:rsidR="00C21DC5">
        <w:rPr>
          <w:sz w:val="28"/>
          <w:szCs w:val="28"/>
        </w:rPr>
        <w:t xml:space="preserve">в </w:t>
      </w:r>
      <w:r w:rsidR="002D13BF">
        <w:rPr>
          <w:sz w:val="28"/>
          <w:szCs w:val="28"/>
        </w:rPr>
        <w:t>ред. от 05.12.2006)</w:t>
      </w:r>
      <w:r w:rsidR="002D13BF" w:rsidRPr="002D13BF">
        <w:rPr>
          <w:sz w:val="28"/>
          <w:szCs w:val="28"/>
        </w:rPr>
        <w:t>]</w:t>
      </w:r>
      <w:r w:rsidR="002D13B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576962" w:rsidRDefault="00C21DC5" w:rsidP="004F63FA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об эмиссии банковских карт и об операциях, совершаемых с использованием платежных карт: </w:t>
      </w:r>
      <w:r w:rsidRPr="00C21DC5">
        <w:rPr>
          <w:sz w:val="28"/>
          <w:szCs w:val="28"/>
        </w:rPr>
        <w:t>[</w:t>
      </w:r>
      <w:r>
        <w:rPr>
          <w:sz w:val="28"/>
          <w:szCs w:val="28"/>
        </w:rPr>
        <w:t>утв. ЦБ РФ 24.12.2004 N 266-П (в ред. от 21.09.2006)</w:t>
      </w:r>
      <w:r w:rsidRPr="00C21DC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C21DC5" w:rsidRDefault="00C21DC5" w:rsidP="004F63FA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по ведению бухгалтерского учета и бухгалтерской отчетности в РФ: </w:t>
      </w:r>
      <w:r w:rsidRPr="00C21DC5">
        <w:rPr>
          <w:sz w:val="28"/>
          <w:szCs w:val="28"/>
        </w:rPr>
        <w:t>[</w:t>
      </w:r>
      <w:r>
        <w:rPr>
          <w:sz w:val="28"/>
          <w:szCs w:val="28"/>
        </w:rPr>
        <w:t>Приказ Минфина РФ от 29.07.1998 N 34н (в ред. от 18.09.2006)</w:t>
      </w:r>
      <w:r w:rsidRPr="00C21DC5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4F63FA" w:rsidRDefault="004F63FA" w:rsidP="004F63FA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по бухгалтерскому учету «Учетная политика организации» (ПБУ 1/98): </w:t>
      </w:r>
      <w:r w:rsidRPr="004F63FA">
        <w:rPr>
          <w:sz w:val="28"/>
          <w:szCs w:val="28"/>
        </w:rPr>
        <w:t>[</w:t>
      </w:r>
      <w:r>
        <w:rPr>
          <w:sz w:val="28"/>
          <w:szCs w:val="28"/>
        </w:rPr>
        <w:t>Приказ Минфина РФ от 09.12.1998 N 60н (ред. от 30.12.1999)</w:t>
      </w:r>
      <w:r w:rsidRPr="004F63FA">
        <w:rPr>
          <w:sz w:val="28"/>
          <w:szCs w:val="28"/>
        </w:rPr>
        <w:t>]</w:t>
      </w:r>
      <w:r>
        <w:rPr>
          <w:sz w:val="28"/>
          <w:szCs w:val="28"/>
        </w:rPr>
        <w:t>.</w:t>
      </w:r>
    </w:p>
    <w:p w:rsidR="008A396E" w:rsidRPr="008A396E" w:rsidRDefault="007D438C" w:rsidP="008A396E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color w:val="000000"/>
          <w:spacing w:val="-19"/>
          <w:sz w:val="28"/>
          <w:szCs w:val="28"/>
        </w:rPr>
      </w:pPr>
      <w:r w:rsidRPr="004C37F3">
        <w:rPr>
          <w:sz w:val="28"/>
          <w:szCs w:val="28"/>
        </w:rPr>
        <w:t>Положение о правилах организации наличного денежного обращения на территории Р</w:t>
      </w:r>
      <w:r>
        <w:rPr>
          <w:sz w:val="28"/>
          <w:szCs w:val="28"/>
        </w:rPr>
        <w:t>Ф</w:t>
      </w:r>
      <w:r w:rsidR="00C5371C">
        <w:rPr>
          <w:sz w:val="28"/>
          <w:szCs w:val="28"/>
        </w:rPr>
        <w:t xml:space="preserve"> от 05.01.1998 N 14-П</w:t>
      </w:r>
      <w:r>
        <w:rPr>
          <w:sz w:val="28"/>
          <w:szCs w:val="28"/>
        </w:rPr>
        <w:t xml:space="preserve">: </w:t>
      </w:r>
      <w:r w:rsidRPr="007D438C">
        <w:rPr>
          <w:sz w:val="28"/>
          <w:szCs w:val="28"/>
        </w:rPr>
        <w:t>[</w:t>
      </w:r>
      <w:r w:rsidRPr="004C37F3">
        <w:rPr>
          <w:sz w:val="28"/>
          <w:szCs w:val="28"/>
        </w:rPr>
        <w:t>утв</w:t>
      </w:r>
      <w:r>
        <w:rPr>
          <w:sz w:val="28"/>
          <w:szCs w:val="28"/>
        </w:rPr>
        <w:t>.</w:t>
      </w:r>
      <w:r w:rsidRPr="004C37F3">
        <w:rPr>
          <w:sz w:val="28"/>
          <w:szCs w:val="28"/>
        </w:rPr>
        <w:t xml:space="preserve"> Советом директоров Банка Росси</w:t>
      </w:r>
      <w:r>
        <w:rPr>
          <w:sz w:val="28"/>
          <w:szCs w:val="28"/>
        </w:rPr>
        <w:t>и</w:t>
      </w:r>
      <w:r w:rsidRPr="004C37F3">
        <w:rPr>
          <w:sz w:val="28"/>
          <w:szCs w:val="28"/>
        </w:rPr>
        <w:t xml:space="preserve"> от </w:t>
      </w:r>
      <w:r>
        <w:rPr>
          <w:sz w:val="28"/>
          <w:szCs w:val="28"/>
        </w:rPr>
        <w:t>19</w:t>
      </w:r>
      <w:r w:rsidRPr="004C37F3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4C37F3">
        <w:rPr>
          <w:sz w:val="28"/>
          <w:szCs w:val="28"/>
        </w:rPr>
        <w:t>.199</w:t>
      </w:r>
      <w:r>
        <w:rPr>
          <w:sz w:val="28"/>
          <w:szCs w:val="28"/>
        </w:rPr>
        <w:t>7</w:t>
      </w:r>
      <w:r w:rsidRPr="004C37F3">
        <w:rPr>
          <w:sz w:val="28"/>
          <w:szCs w:val="28"/>
        </w:rPr>
        <w:t xml:space="preserve"> г.</w:t>
      </w:r>
      <w:r>
        <w:rPr>
          <w:sz w:val="28"/>
          <w:szCs w:val="28"/>
        </w:rPr>
        <w:t>, протокол</w:t>
      </w:r>
      <w:r w:rsidRPr="004C37F3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4C37F3">
        <w:rPr>
          <w:sz w:val="28"/>
          <w:szCs w:val="28"/>
        </w:rPr>
        <w:t>14</w:t>
      </w:r>
      <w:r w:rsidR="002271BD">
        <w:rPr>
          <w:sz w:val="28"/>
          <w:szCs w:val="28"/>
        </w:rPr>
        <w:t xml:space="preserve"> </w:t>
      </w:r>
      <w:r w:rsidR="00C5371C">
        <w:rPr>
          <w:sz w:val="28"/>
          <w:szCs w:val="28"/>
        </w:rPr>
        <w:t>(в ред. от</w:t>
      </w:r>
      <w:r w:rsidRPr="004C37F3">
        <w:rPr>
          <w:sz w:val="28"/>
          <w:szCs w:val="28"/>
        </w:rPr>
        <w:t xml:space="preserve"> </w:t>
      </w:r>
      <w:r w:rsidR="00C5371C">
        <w:rPr>
          <w:sz w:val="28"/>
          <w:szCs w:val="28"/>
        </w:rPr>
        <w:t>31</w:t>
      </w:r>
      <w:r w:rsidRPr="004C37F3">
        <w:rPr>
          <w:sz w:val="28"/>
          <w:szCs w:val="28"/>
        </w:rPr>
        <w:t>.1</w:t>
      </w:r>
      <w:r w:rsidR="00C5371C">
        <w:rPr>
          <w:sz w:val="28"/>
          <w:szCs w:val="28"/>
        </w:rPr>
        <w:t>0</w:t>
      </w:r>
      <w:r w:rsidRPr="004C37F3">
        <w:rPr>
          <w:sz w:val="28"/>
          <w:szCs w:val="28"/>
        </w:rPr>
        <w:t>.</w:t>
      </w:r>
      <w:r w:rsidR="00C5371C">
        <w:rPr>
          <w:sz w:val="28"/>
          <w:szCs w:val="28"/>
        </w:rPr>
        <w:t>2002</w:t>
      </w:r>
      <w:r w:rsidRPr="004C37F3">
        <w:rPr>
          <w:sz w:val="28"/>
          <w:szCs w:val="28"/>
        </w:rPr>
        <w:t xml:space="preserve"> г)</w:t>
      </w:r>
      <w:r w:rsidRPr="007D438C">
        <w:rPr>
          <w:sz w:val="28"/>
          <w:szCs w:val="28"/>
        </w:rPr>
        <w:t>]</w:t>
      </w:r>
      <w:r w:rsidR="00C5371C">
        <w:rPr>
          <w:sz w:val="28"/>
          <w:szCs w:val="28"/>
        </w:rPr>
        <w:t>.</w:t>
      </w:r>
    </w:p>
    <w:p w:rsidR="008A396E" w:rsidRPr="00B42DA3" w:rsidRDefault="008A396E" w:rsidP="008A396E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color w:val="000000"/>
          <w:spacing w:val="-19"/>
          <w:sz w:val="28"/>
          <w:szCs w:val="28"/>
        </w:rPr>
      </w:pPr>
      <w:r w:rsidRPr="00B42DA3">
        <w:rPr>
          <w:color w:val="000000"/>
          <w:sz w:val="28"/>
          <w:szCs w:val="28"/>
        </w:rPr>
        <w:t>Годовая бухгалтер</w:t>
      </w:r>
      <w:r>
        <w:rPr>
          <w:color w:val="000000"/>
          <w:sz w:val="28"/>
          <w:szCs w:val="28"/>
        </w:rPr>
        <w:t>ская отчетность ООО «СтройСервисСпецРемонт» за период 2005</w:t>
      </w:r>
      <w:r w:rsidRPr="00B42DA3">
        <w:rPr>
          <w:color w:val="000000"/>
          <w:sz w:val="28"/>
          <w:szCs w:val="28"/>
        </w:rPr>
        <w:t>-200</w:t>
      </w:r>
      <w:r>
        <w:rPr>
          <w:color w:val="000000"/>
          <w:sz w:val="28"/>
          <w:szCs w:val="28"/>
        </w:rPr>
        <w:t>7</w:t>
      </w:r>
      <w:r w:rsidRPr="00B42DA3">
        <w:rPr>
          <w:color w:val="000000"/>
          <w:sz w:val="28"/>
          <w:szCs w:val="28"/>
        </w:rPr>
        <w:t xml:space="preserve"> гг.</w:t>
      </w:r>
    </w:p>
    <w:p w:rsidR="008A396E" w:rsidRPr="008A396E" w:rsidRDefault="008A396E" w:rsidP="008A396E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Учетная политика </w:t>
      </w:r>
      <w:r>
        <w:rPr>
          <w:color w:val="000000"/>
          <w:sz w:val="28"/>
          <w:szCs w:val="28"/>
        </w:rPr>
        <w:t xml:space="preserve">ООО «СтройСервисСпецРемонт». </w:t>
      </w:r>
    </w:p>
    <w:p w:rsidR="008A396E" w:rsidRDefault="008A396E" w:rsidP="008A396E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Бабаева, Ю.А. Бухгалтерский учет / Ю.А. Бабаева. - М.: ЮНИТИ-ДАНА, 2003. - 476с.  </w:t>
      </w:r>
    </w:p>
    <w:p w:rsidR="008A396E" w:rsidRDefault="008A396E" w:rsidP="008A396E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Богатая, И.Н. Бухгалтерский учет / И.Н. Богатая, Н.Н. Хахонова.</w:t>
      </w:r>
      <w:r w:rsidR="00F06C18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М.: Феникс, 2003. - 608с. </w:t>
      </w:r>
    </w:p>
    <w:p w:rsidR="008A396E" w:rsidRPr="008A396E" w:rsidRDefault="008A396E" w:rsidP="008A396E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Гетьман, В.Г. Финансовый учет / В.Г. Гетьман. - М.: Финансы и статистика, 2004. - 475с.  </w:t>
      </w:r>
    </w:p>
    <w:p w:rsidR="008A396E" w:rsidRPr="008A396E" w:rsidRDefault="008A396E" w:rsidP="008A396E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Гончаров, К.Н. Бухгалтерские проводки  / К.Н. Гончаров. - М.: АСТРА-ПРЕСС, 2007. –105с. </w:t>
      </w:r>
    </w:p>
    <w:p w:rsidR="009068EF" w:rsidRDefault="008A396E" w:rsidP="009068EF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Камышев, П.И. Бухгалтерский учет: отечественная система и международные стандарты / под ред. П.И. Камышева, И.В. Барышевой, И.М. Густяшева. - М.: ИД ФБК-ПРЕСС, 2002. - 510с.</w:t>
      </w:r>
      <w:r w:rsidR="009068EF">
        <w:rPr>
          <w:sz w:val="28"/>
          <w:szCs w:val="28"/>
        </w:rPr>
        <w:t xml:space="preserve"> </w:t>
      </w:r>
    </w:p>
    <w:p w:rsidR="009068EF" w:rsidRDefault="009068EF" w:rsidP="009068EF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Керимов, В.Э. Бухгалтерский учет / В.Э. Керимов. - М.: Эксмо, 2006. - 487с. </w:t>
      </w:r>
    </w:p>
    <w:p w:rsidR="009068EF" w:rsidRDefault="009068EF" w:rsidP="009068EF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Кондраков, Н.П. Бухгалтерский учет / Н.П. Кондраков. - М.: ИНФРА-М, 2004. - 717с.  </w:t>
      </w:r>
    </w:p>
    <w:p w:rsidR="009068EF" w:rsidRPr="009068EF" w:rsidRDefault="009068EF" w:rsidP="009068EF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Кондраков, Н.П. Бухгалтерский учет / Н.П. Кондраков. - М.: ИНФРА-М, 2006. - 592с. </w:t>
      </w:r>
    </w:p>
    <w:p w:rsidR="008A396E" w:rsidRDefault="00F06C18" w:rsidP="004F63FA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Лаврушина, О.И. Деньги, кредит, банки / О.И. Лаврушина. – М.: КНОРУС, 2005. – 560с.</w:t>
      </w:r>
    </w:p>
    <w:p w:rsidR="00BE0C6C" w:rsidRDefault="00BE0C6C" w:rsidP="00BE0C6C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Темный, Ю.В. Пластиковые карты: история, особенности маркетинга / Ю.В. Темный. – М.: КамПИ, 2004. – 157с. </w:t>
      </w:r>
    </w:p>
    <w:p w:rsidR="00BE0C6C" w:rsidRDefault="00BE0C6C" w:rsidP="00BE0C6C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Васильева, М.К. Ошибки в платежных поручениях / М.К. Васильева // Бухгалтерский учет. - 2007. - №7. - С.14-19.   </w:t>
      </w:r>
    </w:p>
    <w:p w:rsidR="00BE0C6C" w:rsidRDefault="00BE0C6C" w:rsidP="00BE0C6C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Кохановский, П.В. Современные формы безналичных денежных расчетов / П.В. Кохановский // Экономика и жизнь. - 2006г. - №47. - С.2-7.  </w:t>
      </w:r>
    </w:p>
    <w:p w:rsidR="00BE0C6C" w:rsidRDefault="00BE0C6C" w:rsidP="00BE0C6C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Крылов, Р.В. Вычет НДС при безденежных формах расчета / Р.В. Крылов// Бухгалтерский учет. - 2007г. - №16. - С.5-10. </w:t>
      </w:r>
    </w:p>
    <w:p w:rsidR="00BE0C6C" w:rsidRDefault="00BE0C6C" w:rsidP="00BE0C6C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Чурин, С.М. Правовая природа сделок по безналичному переводу денежных средств / С.М. Чурин // Хозяйство и право. - 2007г. №5. - С.2-9. </w:t>
      </w:r>
    </w:p>
    <w:p w:rsidR="00F06C18" w:rsidRDefault="00BE0C6C" w:rsidP="004F63FA">
      <w:pPr>
        <w:numPr>
          <w:ilvl w:val="1"/>
          <w:numId w:val="23"/>
        </w:num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Эрделевский, А.К. Расчеты по </w:t>
      </w:r>
      <w:r w:rsidR="00B03689">
        <w:rPr>
          <w:sz w:val="28"/>
          <w:szCs w:val="28"/>
        </w:rPr>
        <w:t>аккредитиву</w:t>
      </w:r>
      <w:r>
        <w:rPr>
          <w:sz w:val="28"/>
          <w:szCs w:val="28"/>
        </w:rPr>
        <w:t xml:space="preserve"> / А.К. Эрделевский // Хозяйство и право. - 2007г. - № 3. - С.15-18.</w:t>
      </w:r>
      <w:bookmarkStart w:id="0" w:name="_GoBack"/>
      <w:bookmarkEnd w:id="0"/>
    </w:p>
    <w:sectPr w:rsidR="00F06C18" w:rsidSect="00CE6D56">
      <w:headerReference w:type="even" r:id="rId7"/>
      <w:footerReference w:type="even" r:id="rId8"/>
      <w:footerReference w:type="default" r:id="rId9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AFC" w:rsidRDefault="00CE0AFC">
      <w:r>
        <w:separator/>
      </w:r>
    </w:p>
  </w:endnote>
  <w:endnote w:type="continuationSeparator" w:id="0">
    <w:p w:rsidR="00CE0AFC" w:rsidRDefault="00CE0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56" w:rsidRDefault="00CE6D56" w:rsidP="00CE0AFC">
    <w:pPr>
      <w:pStyle w:val="a9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6D56" w:rsidRDefault="00CE6D56" w:rsidP="00CE6D56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6D56" w:rsidRDefault="00CE6D56" w:rsidP="00CE0AFC">
    <w:pPr>
      <w:pStyle w:val="a9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17E04">
      <w:rPr>
        <w:rStyle w:val="a4"/>
        <w:noProof/>
      </w:rPr>
      <w:t>2</w:t>
    </w:r>
    <w:r>
      <w:rPr>
        <w:rStyle w:val="a4"/>
      </w:rPr>
      <w:fldChar w:fldCharType="end"/>
    </w:r>
  </w:p>
  <w:p w:rsidR="00AF17D0" w:rsidRDefault="00AF17D0" w:rsidP="00CE6D56">
    <w:pPr>
      <w:pStyle w:val="a9"/>
      <w:ind w:right="360"/>
      <w:jc w:val="right"/>
    </w:pPr>
  </w:p>
  <w:p w:rsidR="00AF17D0" w:rsidRDefault="00AF17D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AFC" w:rsidRDefault="00CE0AFC">
      <w:r>
        <w:separator/>
      </w:r>
    </w:p>
  </w:footnote>
  <w:footnote w:type="continuationSeparator" w:id="0">
    <w:p w:rsidR="00CE0AFC" w:rsidRDefault="00CE0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C8A" w:rsidRDefault="00273C8A" w:rsidP="008D294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273C8A" w:rsidRDefault="00273C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05F1F"/>
    <w:multiLevelType w:val="multilevel"/>
    <w:tmpl w:val="32AC6F28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03E10B17"/>
    <w:multiLevelType w:val="multilevel"/>
    <w:tmpl w:val="F208B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52277F"/>
    <w:multiLevelType w:val="hybridMultilevel"/>
    <w:tmpl w:val="DB0AC636"/>
    <w:lvl w:ilvl="0" w:tplc="F9B06278">
      <w:start w:val="1"/>
      <w:numFmt w:val="bullet"/>
      <w:lvlText w:val="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596D04"/>
    <w:multiLevelType w:val="hybridMultilevel"/>
    <w:tmpl w:val="BD341BB2"/>
    <w:lvl w:ilvl="0" w:tplc="E21E315E">
      <w:start w:val="1"/>
      <w:numFmt w:val="bullet"/>
      <w:lvlText w:val=""/>
      <w:lvlJc w:val="left"/>
      <w:pPr>
        <w:tabs>
          <w:tab w:val="num" w:pos="1115"/>
        </w:tabs>
        <w:ind w:left="111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4">
    <w:nsid w:val="1B1D588C"/>
    <w:multiLevelType w:val="hybridMultilevel"/>
    <w:tmpl w:val="674E80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39065D"/>
    <w:multiLevelType w:val="hybridMultilevel"/>
    <w:tmpl w:val="8C2E2C5C"/>
    <w:lvl w:ilvl="0" w:tplc="E21E315E">
      <w:start w:val="1"/>
      <w:numFmt w:val="bullet"/>
      <w:lvlText w:val=""/>
      <w:lvlJc w:val="left"/>
      <w:pPr>
        <w:tabs>
          <w:tab w:val="num" w:pos="1115"/>
        </w:tabs>
        <w:ind w:left="111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6">
    <w:nsid w:val="211C5B23"/>
    <w:multiLevelType w:val="multilevel"/>
    <w:tmpl w:val="00E232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9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7">
    <w:nsid w:val="21782FA8"/>
    <w:multiLevelType w:val="hybridMultilevel"/>
    <w:tmpl w:val="EEA6D79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8">
    <w:nsid w:val="2604310F"/>
    <w:multiLevelType w:val="hybridMultilevel"/>
    <w:tmpl w:val="8C46C504"/>
    <w:lvl w:ilvl="0" w:tplc="E21E315E">
      <w:start w:val="1"/>
      <w:numFmt w:val="bullet"/>
      <w:lvlText w:val=""/>
      <w:lvlJc w:val="left"/>
      <w:pPr>
        <w:tabs>
          <w:tab w:val="num" w:pos="680"/>
        </w:tabs>
        <w:ind w:left="68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6873F33"/>
    <w:multiLevelType w:val="hybridMultilevel"/>
    <w:tmpl w:val="ABEE5570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0">
    <w:nsid w:val="31FD7149"/>
    <w:multiLevelType w:val="hybridMultilevel"/>
    <w:tmpl w:val="7D1E593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8F25373"/>
    <w:multiLevelType w:val="hybridMultilevel"/>
    <w:tmpl w:val="50E6D974"/>
    <w:lvl w:ilvl="0" w:tplc="E21E315E">
      <w:start w:val="1"/>
      <w:numFmt w:val="bullet"/>
      <w:lvlText w:val=""/>
      <w:lvlJc w:val="left"/>
      <w:pPr>
        <w:tabs>
          <w:tab w:val="num" w:pos="1578"/>
        </w:tabs>
        <w:ind w:left="1578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38"/>
        </w:tabs>
        <w:ind w:left="23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58"/>
        </w:tabs>
        <w:ind w:left="30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78"/>
        </w:tabs>
        <w:ind w:left="37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98"/>
        </w:tabs>
        <w:ind w:left="44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18"/>
        </w:tabs>
        <w:ind w:left="52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38"/>
        </w:tabs>
        <w:ind w:left="59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58"/>
        </w:tabs>
        <w:ind w:left="66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78"/>
        </w:tabs>
        <w:ind w:left="7378" w:hanging="360"/>
      </w:pPr>
      <w:rPr>
        <w:rFonts w:ascii="Wingdings" w:hAnsi="Wingdings" w:hint="default"/>
      </w:rPr>
    </w:lvl>
  </w:abstractNum>
  <w:abstractNum w:abstractNumId="12">
    <w:nsid w:val="3F9E5901"/>
    <w:multiLevelType w:val="singleLevel"/>
    <w:tmpl w:val="8D3CC3D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3">
    <w:nsid w:val="400C4BBC"/>
    <w:multiLevelType w:val="multilevel"/>
    <w:tmpl w:val="4406031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4">
    <w:nsid w:val="40647828"/>
    <w:multiLevelType w:val="hybridMultilevel"/>
    <w:tmpl w:val="D452CFE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5">
    <w:nsid w:val="488977BF"/>
    <w:multiLevelType w:val="hybridMultilevel"/>
    <w:tmpl w:val="65EA2224"/>
    <w:lvl w:ilvl="0" w:tplc="E21E315E">
      <w:start w:val="1"/>
      <w:numFmt w:val="bullet"/>
      <w:lvlText w:val=""/>
      <w:lvlJc w:val="left"/>
      <w:pPr>
        <w:tabs>
          <w:tab w:val="num" w:pos="1040"/>
        </w:tabs>
        <w:ind w:left="104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4B233FCE"/>
    <w:multiLevelType w:val="hybridMultilevel"/>
    <w:tmpl w:val="25AC878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7">
    <w:nsid w:val="4D062B75"/>
    <w:multiLevelType w:val="hybridMultilevel"/>
    <w:tmpl w:val="0D862232"/>
    <w:lvl w:ilvl="0" w:tplc="20CCA94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50FD3440"/>
    <w:multiLevelType w:val="hybridMultilevel"/>
    <w:tmpl w:val="7EC857D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>
    <w:nsid w:val="52BC3CC0"/>
    <w:multiLevelType w:val="hybridMultilevel"/>
    <w:tmpl w:val="B5DAEF4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A0D6297"/>
    <w:multiLevelType w:val="hybridMultilevel"/>
    <w:tmpl w:val="F0DA7BD0"/>
    <w:lvl w:ilvl="0" w:tplc="E21E315E">
      <w:start w:val="1"/>
      <w:numFmt w:val="bullet"/>
      <w:lvlText w:val=""/>
      <w:lvlJc w:val="left"/>
      <w:pPr>
        <w:tabs>
          <w:tab w:val="num" w:pos="1040"/>
        </w:tabs>
        <w:ind w:left="104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B1B5334"/>
    <w:multiLevelType w:val="hybridMultilevel"/>
    <w:tmpl w:val="72A0C58C"/>
    <w:lvl w:ilvl="0" w:tplc="E21E315E">
      <w:start w:val="1"/>
      <w:numFmt w:val="bullet"/>
      <w:lvlText w:val=""/>
      <w:lvlJc w:val="left"/>
      <w:pPr>
        <w:tabs>
          <w:tab w:val="num" w:pos="1115"/>
        </w:tabs>
        <w:ind w:left="111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2">
    <w:nsid w:val="5D8163D5"/>
    <w:multiLevelType w:val="hybridMultilevel"/>
    <w:tmpl w:val="3792447E"/>
    <w:lvl w:ilvl="0" w:tplc="E21E315E">
      <w:start w:val="1"/>
      <w:numFmt w:val="bullet"/>
      <w:lvlText w:val=""/>
      <w:lvlJc w:val="left"/>
      <w:pPr>
        <w:tabs>
          <w:tab w:val="num" w:pos="1115"/>
        </w:tabs>
        <w:ind w:left="1115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23">
    <w:nsid w:val="6B2402F8"/>
    <w:multiLevelType w:val="multilevel"/>
    <w:tmpl w:val="00E232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9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24">
    <w:nsid w:val="73AE369E"/>
    <w:multiLevelType w:val="hybridMultilevel"/>
    <w:tmpl w:val="E0A262D0"/>
    <w:lvl w:ilvl="0" w:tplc="3782C326">
      <w:start w:val="1"/>
      <w:numFmt w:val="decimal"/>
      <w:lvlText w:val="%1."/>
      <w:lvlJc w:val="left"/>
      <w:pPr>
        <w:tabs>
          <w:tab w:val="num" w:pos="567"/>
        </w:tabs>
        <w:ind w:left="737" w:hanging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5">
    <w:nsid w:val="7F761854"/>
    <w:multiLevelType w:val="multilevel"/>
    <w:tmpl w:val="E9947BB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34"/>
        </w:tabs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82"/>
        </w:tabs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9"/>
  </w:num>
  <w:num w:numId="4">
    <w:abstractNumId w:val="2"/>
  </w:num>
  <w:num w:numId="5">
    <w:abstractNumId w:val="25"/>
  </w:num>
  <w:num w:numId="6">
    <w:abstractNumId w:val="23"/>
  </w:num>
  <w:num w:numId="7">
    <w:abstractNumId w:val="13"/>
  </w:num>
  <w:num w:numId="8">
    <w:abstractNumId w:val="6"/>
  </w:num>
  <w:num w:numId="9">
    <w:abstractNumId w:val="8"/>
  </w:num>
  <w:num w:numId="10">
    <w:abstractNumId w:val="20"/>
  </w:num>
  <w:num w:numId="11">
    <w:abstractNumId w:val="15"/>
  </w:num>
  <w:num w:numId="12">
    <w:abstractNumId w:val="11"/>
  </w:num>
  <w:num w:numId="13">
    <w:abstractNumId w:val="22"/>
  </w:num>
  <w:num w:numId="14">
    <w:abstractNumId w:val="14"/>
  </w:num>
  <w:num w:numId="15">
    <w:abstractNumId w:val="10"/>
  </w:num>
  <w:num w:numId="16">
    <w:abstractNumId w:val="17"/>
  </w:num>
  <w:num w:numId="17">
    <w:abstractNumId w:val="3"/>
  </w:num>
  <w:num w:numId="18">
    <w:abstractNumId w:val="21"/>
  </w:num>
  <w:num w:numId="19">
    <w:abstractNumId w:val="5"/>
  </w:num>
  <w:num w:numId="20">
    <w:abstractNumId w:val="19"/>
  </w:num>
  <w:num w:numId="21">
    <w:abstractNumId w:val="4"/>
  </w:num>
  <w:num w:numId="22">
    <w:abstractNumId w:val="18"/>
  </w:num>
  <w:num w:numId="23">
    <w:abstractNumId w:val="1"/>
  </w:num>
  <w:num w:numId="24">
    <w:abstractNumId w:val="24"/>
  </w:num>
  <w:num w:numId="25">
    <w:abstractNumId w:val="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1076"/>
    <w:rsid w:val="00003684"/>
    <w:rsid w:val="00012405"/>
    <w:rsid w:val="000177FC"/>
    <w:rsid w:val="00027C10"/>
    <w:rsid w:val="000323E5"/>
    <w:rsid w:val="0003640C"/>
    <w:rsid w:val="00042316"/>
    <w:rsid w:val="00046360"/>
    <w:rsid w:val="00053DE1"/>
    <w:rsid w:val="00054321"/>
    <w:rsid w:val="0006017E"/>
    <w:rsid w:val="00063DD1"/>
    <w:rsid w:val="00067524"/>
    <w:rsid w:val="00086C5A"/>
    <w:rsid w:val="00087886"/>
    <w:rsid w:val="00093178"/>
    <w:rsid w:val="00094663"/>
    <w:rsid w:val="000A352A"/>
    <w:rsid w:val="000C07CF"/>
    <w:rsid w:val="000C2FAE"/>
    <w:rsid w:val="000C76C4"/>
    <w:rsid w:val="000D6631"/>
    <w:rsid w:val="000E4846"/>
    <w:rsid w:val="000F15D7"/>
    <w:rsid w:val="00101E83"/>
    <w:rsid w:val="00102FBB"/>
    <w:rsid w:val="0010481D"/>
    <w:rsid w:val="00106901"/>
    <w:rsid w:val="001132C2"/>
    <w:rsid w:val="00124776"/>
    <w:rsid w:val="00135CC8"/>
    <w:rsid w:val="001435FB"/>
    <w:rsid w:val="0014676A"/>
    <w:rsid w:val="0018461B"/>
    <w:rsid w:val="00195AD8"/>
    <w:rsid w:val="001A7D07"/>
    <w:rsid w:val="001D5251"/>
    <w:rsid w:val="001D79C2"/>
    <w:rsid w:val="001E31AF"/>
    <w:rsid w:val="001E61CB"/>
    <w:rsid w:val="001F0818"/>
    <w:rsid w:val="001F4854"/>
    <w:rsid w:val="001F746B"/>
    <w:rsid w:val="002271BD"/>
    <w:rsid w:val="00235AD3"/>
    <w:rsid w:val="00254060"/>
    <w:rsid w:val="00254570"/>
    <w:rsid w:val="00271F81"/>
    <w:rsid w:val="00273C8A"/>
    <w:rsid w:val="002A0240"/>
    <w:rsid w:val="002B2DB4"/>
    <w:rsid w:val="002B3A7D"/>
    <w:rsid w:val="002B4F09"/>
    <w:rsid w:val="002B6ED4"/>
    <w:rsid w:val="002B702F"/>
    <w:rsid w:val="002B7A92"/>
    <w:rsid w:val="002D13BF"/>
    <w:rsid w:val="002F6683"/>
    <w:rsid w:val="002F74DC"/>
    <w:rsid w:val="002F7DB6"/>
    <w:rsid w:val="003349E8"/>
    <w:rsid w:val="003432B3"/>
    <w:rsid w:val="00352E47"/>
    <w:rsid w:val="003536A4"/>
    <w:rsid w:val="003924EB"/>
    <w:rsid w:val="003926FA"/>
    <w:rsid w:val="003A1037"/>
    <w:rsid w:val="003A3D0C"/>
    <w:rsid w:val="003A40A2"/>
    <w:rsid w:val="003B761F"/>
    <w:rsid w:val="003C087C"/>
    <w:rsid w:val="003D56CF"/>
    <w:rsid w:val="003E2549"/>
    <w:rsid w:val="003F208A"/>
    <w:rsid w:val="003F5BBC"/>
    <w:rsid w:val="00403E49"/>
    <w:rsid w:val="0041788C"/>
    <w:rsid w:val="00417E04"/>
    <w:rsid w:val="00421C8C"/>
    <w:rsid w:val="004246D0"/>
    <w:rsid w:val="00433EBF"/>
    <w:rsid w:val="00436D74"/>
    <w:rsid w:val="00452A47"/>
    <w:rsid w:val="0045774A"/>
    <w:rsid w:val="00461076"/>
    <w:rsid w:val="00473547"/>
    <w:rsid w:val="004737AD"/>
    <w:rsid w:val="004767CF"/>
    <w:rsid w:val="004842C3"/>
    <w:rsid w:val="0048454A"/>
    <w:rsid w:val="00497156"/>
    <w:rsid w:val="004A7863"/>
    <w:rsid w:val="004B715B"/>
    <w:rsid w:val="004C68DD"/>
    <w:rsid w:val="004D6B14"/>
    <w:rsid w:val="004F15FC"/>
    <w:rsid w:val="004F4585"/>
    <w:rsid w:val="004F63FA"/>
    <w:rsid w:val="00510D25"/>
    <w:rsid w:val="00531910"/>
    <w:rsid w:val="00532777"/>
    <w:rsid w:val="005340EB"/>
    <w:rsid w:val="005348BB"/>
    <w:rsid w:val="00534905"/>
    <w:rsid w:val="00536BCF"/>
    <w:rsid w:val="0053711A"/>
    <w:rsid w:val="005512F8"/>
    <w:rsid w:val="00560151"/>
    <w:rsid w:val="00571F1E"/>
    <w:rsid w:val="00576962"/>
    <w:rsid w:val="00580165"/>
    <w:rsid w:val="00586119"/>
    <w:rsid w:val="005A6500"/>
    <w:rsid w:val="005B7E6D"/>
    <w:rsid w:val="005C35DA"/>
    <w:rsid w:val="005C5239"/>
    <w:rsid w:val="005C7696"/>
    <w:rsid w:val="005C7751"/>
    <w:rsid w:val="005D3A81"/>
    <w:rsid w:val="005D63C0"/>
    <w:rsid w:val="005D7B96"/>
    <w:rsid w:val="005E06C6"/>
    <w:rsid w:val="005E3C4F"/>
    <w:rsid w:val="005E53D5"/>
    <w:rsid w:val="005F5107"/>
    <w:rsid w:val="005F6F11"/>
    <w:rsid w:val="005F7744"/>
    <w:rsid w:val="005F77F7"/>
    <w:rsid w:val="00604007"/>
    <w:rsid w:val="0060682E"/>
    <w:rsid w:val="0062014D"/>
    <w:rsid w:val="00625080"/>
    <w:rsid w:val="00632AFA"/>
    <w:rsid w:val="00633A1A"/>
    <w:rsid w:val="00634C98"/>
    <w:rsid w:val="00640A8C"/>
    <w:rsid w:val="00666A02"/>
    <w:rsid w:val="0067411A"/>
    <w:rsid w:val="00674F9F"/>
    <w:rsid w:val="00676BE8"/>
    <w:rsid w:val="00680E2A"/>
    <w:rsid w:val="0068325B"/>
    <w:rsid w:val="006A3D47"/>
    <w:rsid w:val="006A7FE2"/>
    <w:rsid w:val="006B040B"/>
    <w:rsid w:val="006B108D"/>
    <w:rsid w:val="006B62F7"/>
    <w:rsid w:val="006B6BA6"/>
    <w:rsid w:val="006F797C"/>
    <w:rsid w:val="007072BE"/>
    <w:rsid w:val="007076F1"/>
    <w:rsid w:val="00710642"/>
    <w:rsid w:val="00727A45"/>
    <w:rsid w:val="00733D5E"/>
    <w:rsid w:val="007374FF"/>
    <w:rsid w:val="007462DA"/>
    <w:rsid w:val="00764B77"/>
    <w:rsid w:val="007676F5"/>
    <w:rsid w:val="007734E3"/>
    <w:rsid w:val="00775CAA"/>
    <w:rsid w:val="007801A7"/>
    <w:rsid w:val="007A3198"/>
    <w:rsid w:val="007B4540"/>
    <w:rsid w:val="007B7697"/>
    <w:rsid w:val="007B7DF0"/>
    <w:rsid w:val="007C353E"/>
    <w:rsid w:val="007C377C"/>
    <w:rsid w:val="007C3928"/>
    <w:rsid w:val="007D1619"/>
    <w:rsid w:val="007D246F"/>
    <w:rsid w:val="007D4042"/>
    <w:rsid w:val="007D438C"/>
    <w:rsid w:val="007F2077"/>
    <w:rsid w:val="007F2F18"/>
    <w:rsid w:val="007F50ED"/>
    <w:rsid w:val="00807BDA"/>
    <w:rsid w:val="00814B5B"/>
    <w:rsid w:val="0082647B"/>
    <w:rsid w:val="00831C3F"/>
    <w:rsid w:val="00831EEA"/>
    <w:rsid w:val="008455CA"/>
    <w:rsid w:val="00853164"/>
    <w:rsid w:val="008559D9"/>
    <w:rsid w:val="00860299"/>
    <w:rsid w:val="00871C45"/>
    <w:rsid w:val="0087320B"/>
    <w:rsid w:val="008808FB"/>
    <w:rsid w:val="00891A5F"/>
    <w:rsid w:val="008937FC"/>
    <w:rsid w:val="008A396E"/>
    <w:rsid w:val="008C49A0"/>
    <w:rsid w:val="008C71AF"/>
    <w:rsid w:val="008D2945"/>
    <w:rsid w:val="008D5F2F"/>
    <w:rsid w:val="008E3E1A"/>
    <w:rsid w:val="008E7B81"/>
    <w:rsid w:val="008F02D9"/>
    <w:rsid w:val="008F12E7"/>
    <w:rsid w:val="008F7A8D"/>
    <w:rsid w:val="009068EF"/>
    <w:rsid w:val="00913CC2"/>
    <w:rsid w:val="00921C2C"/>
    <w:rsid w:val="00925C80"/>
    <w:rsid w:val="009266C7"/>
    <w:rsid w:val="00946FC7"/>
    <w:rsid w:val="00970B2B"/>
    <w:rsid w:val="009735C8"/>
    <w:rsid w:val="009B20BA"/>
    <w:rsid w:val="009B71B8"/>
    <w:rsid w:val="009C0DA3"/>
    <w:rsid w:val="009C0DAE"/>
    <w:rsid w:val="009C71D1"/>
    <w:rsid w:val="009D22E7"/>
    <w:rsid w:val="009F438C"/>
    <w:rsid w:val="00A20562"/>
    <w:rsid w:val="00A259DC"/>
    <w:rsid w:val="00A27456"/>
    <w:rsid w:val="00A405C4"/>
    <w:rsid w:val="00A55D94"/>
    <w:rsid w:val="00A919A5"/>
    <w:rsid w:val="00A94777"/>
    <w:rsid w:val="00AA04A7"/>
    <w:rsid w:val="00AC5CEF"/>
    <w:rsid w:val="00AE079F"/>
    <w:rsid w:val="00AE3376"/>
    <w:rsid w:val="00AE79EA"/>
    <w:rsid w:val="00AF17D0"/>
    <w:rsid w:val="00AF2E94"/>
    <w:rsid w:val="00AF4939"/>
    <w:rsid w:val="00B02149"/>
    <w:rsid w:val="00B035EE"/>
    <w:rsid w:val="00B03689"/>
    <w:rsid w:val="00B0375A"/>
    <w:rsid w:val="00B05374"/>
    <w:rsid w:val="00B152A2"/>
    <w:rsid w:val="00B208DF"/>
    <w:rsid w:val="00B21847"/>
    <w:rsid w:val="00B25E28"/>
    <w:rsid w:val="00B27F25"/>
    <w:rsid w:val="00B319D6"/>
    <w:rsid w:val="00B43195"/>
    <w:rsid w:val="00B44DF9"/>
    <w:rsid w:val="00B83249"/>
    <w:rsid w:val="00B9532B"/>
    <w:rsid w:val="00B96E05"/>
    <w:rsid w:val="00BA7B47"/>
    <w:rsid w:val="00BE0C6C"/>
    <w:rsid w:val="00BE139A"/>
    <w:rsid w:val="00BE31CD"/>
    <w:rsid w:val="00BE4CDA"/>
    <w:rsid w:val="00BF2D2D"/>
    <w:rsid w:val="00BF525A"/>
    <w:rsid w:val="00C008F1"/>
    <w:rsid w:val="00C12C70"/>
    <w:rsid w:val="00C158FA"/>
    <w:rsid w:val="00C21DC5"/>
    <w:rsid w:val="00C5371C"/>
    <w:rsid w:val="00C63517"/>
    <w:rsid w:val="00C75E0D"/>
    <w:rsid w:val="00C9483F"/>
    <w:rsid w:val="00CA233A"/>
    <w:rsid w:val="00CA59F8"/>
    <w:rsid w:val="00CA6046"/>
    <w:rsid w:val="00CB0485"/>
    <w:rsid w:val="00CB3AAF"/>
    <w:rsid w:val="00CB548F"/>
    <w:rsid w:val="00CC33DE"/>
    <w:rsid w:val="00CD52E5"/>
    <w:rsid w:val="00CE0AFC"/>
    <w:rsid w:val="00CE1F4C"/>
    <w:rsid w:val="00CE4AE8"/>
    <w:rsid w:val="00CE6D56"/>
    <w:rsid w:val="00CF78FF"/>
    <w:rsid w:val="00D14C1B"/>
    <w:rsid w:val="00D207EF"/>
    <w:rsid w:val="00D23A86"/>
    <w:rsid w:val="00D25AA0"/>
    <w:rsid w:val="00D33522"/>
    <w:rsid w:val="00D51EDD"/>
    <w:rsid w:val="00D60835"/>
    <w:rsid w:val="00D61853"/>
    <w:rsid w:val="00D6230F"/>
    <w:rsid w:val="00D659B5"/>
    <w:rsid w:val="00D7328A"/>
    <w:rsid w:val="00D83682"/>
    <w:rsid w:val="00D97A1D"/>
    <w:rsid w:val="00DA216A"/>
    <w:rsid w:val="00DA3FFA"/>
    <w:rsid w:val="00DB03EF"/>
    <w:rsid w:val="00DB7D6C"/>
    <w:rsid w:val="00DB7DB1"/>
    <w:rsid w:val="00DC6216"/>
    <w:rsid w:val="00DD2090"/>
    <w:rsid w:val="00DE1761"/>
    <w:rsid w:val="00E007AF"/>
    <w:rsid w:val="00E07E66"/>
    <w:rsid w:val="00E5628D"/>
    <w:rsid w:val="00E64E77"/>
    <w:rsid w:val="00E72435"/>
    <w:rsid w:val="00E72C65"/>
    <w:rsid w:val="00E77C20"/>
    <w:rsid w:val="00E94F90"/>
    <w:rsid w:val="00EA23FF"/>
    <w:rsid w:val="00EA2572"/>
    <w:rsid w:val="00EA2934"/>
    <w:rsid w:val="00EC582E"/>
    <w:rsid w:val="00ED29EE"/>
    <w:rsid w:val="00EE2CA2"/>
    <w:rsid w:val="00EE3424"/>
    <w:rsid w:val="00F06C18"/>
    <w:rsid w:val="00F15A8F"/>
    <w:rsid w:val="00F20389"/>
    <w:rsid w:val="00F22781"/>
    <w:rsid w:val="00F3282A"/>
    <w:rsid w:val="00F34620"/>
    <w:rsid w:val="00F43278"/>
    <w:rsid w:val="00F50EB5"/>
    <w:rsid w:val="00F568AC"/>
    <w:rsid w:val="00F70CC5"/>
    <w:rsid w:val="00F92D47"/>
    <w:rsid w:val="00F96C24"/>
    <w:rsid w:val="00F975C3"/>
    <w:rsid w:val="00FC0983"/>
    <w:rsid w:val="00FC6A83"/>
    <w:rsid w:val="00FE51F6"/>
    <w:rsid w:val="00FF5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306"/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,"/>
  <w:listSeparator w:val=";"/>
  <w15:chartTrackingRefBased/>
  <w15:docId w15:val="{05387E54-4C22-42B7-8E05-B87FE137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14C1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14C1B"/>
  </w:style>
  <w:style w:type="paragraph" w:styleId="a5">
    <w:name w:val="Plain Text"/>
    <w:basedOn w:val="a"/>
    <w:rsid w:val="008E3E1A"/>
    <w:rPr>
      <w:rFonts w:ascii="Courier New" w:hAnsi="Courier New" w:cs="Courier New"/>
      <w:sz w:val="20"/>
      <w:szCs w:val="20"/>
    </w:rPr>
  </w:style>
  <w:style w:type="table" w:styleId="a6">
    <w:name w:val="Table Grid"/>
    <w:basedOn w:val="a1"/>
    <w:rsid w:val="001A7D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qFormat/>
    <w:rsid w:val="00666A02"/>
    <w:rPr>
      <w:b/>
      <w:bCs/>
    </w:rPr>
  </w:style>
  <w:style w:type="paragraph" w:styleId="2">
    <w:name w:val="Body Text 2"/>
    <w:basedOn w:val="a"/>
    <w:rsid w:val="00EA23FF"/>
    <w:pPr>
      <w:spacing w:after="120" w:line="480" w:lineRule="auto"/>
    </w:pPr>
  </w:style>
  <w:style w:type="paragraph" w:styleId="HTML">
    <w:name w:val="HTML Preformatted"/>
    <w:basedOn w:val="a"/>
    <w:rsid w:val="00EA23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21">
    <w:name w:val="Основний текст з відступом 21"/>
    <w:basedOn w:val="a"/>
    <w:rsid w:val="006B6BA6"/>
    <w:pPr>
      <w:overflowPunct w:val="0"/>
      <w:autoSpaceDE w:val="0"/>
      <w:autoSpaceDN w:val="0"/>
      <w:adjustRightInd w:val="0"/>
      <w:spacing w:line="360" w:lineRule="auto"/>
      <w:ind w:firstLine="720"/>
      <w:jc w:val="both"/>
      <w:textAlignment w:val="baseline"/>
    </w:pPr>
    <w:rPr>
      <w:color w:val="000000"/>
      <w:sz w:val="28"/>
      <w:szCs w:val="20"/>
    </w:rPr>
  </w:style>
  <w:style w:type="paragraph" w:styleId="a8">
    <w:name w:val="Balloon Text"/>
    <w:basedOn w:val="a"/>
    <w:semiHidden/>
    <w:rsid w:val="00E77C20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AF17D0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F17D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9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2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7382</Words>
  <Characters>42084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АГЕНТСВО ПО ОБРАЗОВАНИЮ</vt:lpstr>
    </vt:vector>
  </TitlesOfParts>
  <Company/>
  <LinksUpToDate>false</LinksUpToDate>
  <CharactersWithSpaces>49368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АГЕНТСВО ПО ОБРАЗОВАНИЮ</dc:title>
  <dc:subject/>
  <dc:creator>Administartor</dc:creator>
  <cp:keywords/>
  <cp:lastModifiedBy>Irina</cp:lastModifiedBy>
  <cp:revision>2</cp:revision>
  <cp:lastPrinted>2007-12-27T19:46:00Z</cp:lastPrinted>
  <dcterms:created xsi:type="dcterms:W3CDTF">2014-08-23T08:48:00Z</dcterms:created>
  <dcterms:modified xsi:type="dcterms:W3CDTF">2014-08-23T08:48:00Z</dcterms:modified>
</cp:coreProperties>
</file>