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2C6" w:rsidRPr="00C174BD" w:rsidRDefault="00907B20" w:rsidP="00C174BD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C174BD">
        <w:rPr>
          <w:b/>
          <w:sz w:val="28"/>
          <w:szCs w:val="32"/>
        </w:rPr>
        <w:t>Введение</w:t>
      </w:r>
    </w:p>
    <w:p w:rsidR="00907B20" w:rsidRPr="00C174BD" w:rsidRDefault="00907B20" w:rsidP="00C174BD">
      <w:pPr>
        <w:spacing w:line="360" w:lineRule="auto"/>
        <w:ind w:firstLine="709"/>
        <w:jc w:val="both"/>
        <w:rPr>
          <w:sz w:val="28"/>
          <w:szCs w:val="32"/>
        </w:rPr>
      </w:pPr>
    </w:p>
    <w:p w:rsidR="0062737E" w:rsidRPr="00C174BD" w:rsidRDefault="0062737E" w:rsidP="00C174BD">
      <w:pPr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sz w:val="28"/>
          <w:szCs w:val="28"/>
        </w:rPr>
        <w:t>Морское право — это очень старая ветвь права, которая с самого начала обрела смешанный характер, поскольку соединила в себе и частные, и общественные интересы. Возможно, эта ветвь права содержит больше всего наложений, соприкосновений и даже взаимопроникновений норм публичного права и частного права. Типичными примерами в этом смысле являются правовой режим мореплавания, организация экипажей судов, статус капитанов судов. Среди норм, в которых доминирует роль публичного права, выделяются нормы, определяющие статус моря, регламентирующие работу портов и управление судами, устанавливающие порядок морской записи и морскую дисциплину. В качестве же норм частно-правового характера можно привести нормы, касающиеся морского кредита, операций по транспортировке и продаже ответственности судовладельца, порядка морского страхования и т.д. Кроме того, морское право включает значительную часть международно-правовых норм, устанавливающих юридический режим моря и его производных.</w:t>
      </w:r>
    </w:p>
    <w:p w:rsidR="00197722" w:rsidRPr="00C174BD" w:rsidRDefault="00C174BD" w:rsidP="00C174BD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  <w:lang w:val="uk-UA"/>
        </w:rPr>
        <w:br w:type="page"/>
      </w:r>
      <w:r w:rsidR="00197722" w:rsidRPr="00C174BD">
        <w:rPr>
          <w:b/>
          <w:sz w:val="28"/>
          <w:szCs w:val="32"/>
          <w:lang w:val="uk-UA"/>
        </w:rPr>
        <w:t xml:space="preserve">Вопрос 1. </w:t>
      </w:r>
      <w:r w:rsidR="00197722" w:rsidRPr="00C174BD">
        <w:rPr>
          <w:b/>
          <w:sz w:val="28"/>
          <w:szCs w:val="32"/>
        </w:rPr>
        <w:t>Понятие и виды основных судовых документов</w:t>
      </w:r>
    </w:p>
    <w:p w:rsidR="00197722" w:rsidRPr="00C174BD" w:rsidRDefault="00197722" w:rsidP="00C174BD">
      <w:pPr>
        <w:spacing w:line="360" w:lineRule="auto"/>
        <w:ind w:firstLine="709"/>
        <w:jc w:val="both"/>
        <w:rPr>
          <w:sz w:val="28"/>
          <w:szCs w:val="32"/>
        </w:rPr>
      </w:pPr>
    </w:p>
    <w:p w:rsidR="00197722" w:rsidRPr="00C174BD" w:rsidRDefault="00197722" w:rsidP="00C174BD">
      <w:pPr>
        <w:spacing w:line="360" w:lineRule="auto"/>
        <w:ind w:firstLine="709"/>
        <w:jc w:val="both"/>
        <w:rPr>
          <w:b/>
          <w:sz w:val="28"/>
          <w:szCs w:val="32"/>
        </w:rPr>
      </w:pPr>
      <w:r w:rsidRPr="00C174BD">
        <w:rPr>
          <w:b/>
          <w:sz w:val="28"/>
          <w:szCs w:val="32"/>
        </w:rPr>
        <w:t>Ответ</w:t>
      </w:r>
    </w:p>
    <w:p w:rsidR="00197722" w:rsidRPr="00C174BD" w:rsidRDefault="00197722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sz w:val="28"/>
          <w:szCs w:val="28"/>
        </w:rPr>
        <w:t>Судно должно иметь следующие основные судовые документы:</w:t>
      </w:r>
    </w:p>
    <w:p w:rsidR="00197722" w:rsidRPr="00C174BD" w:rsidRDefault="00197722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sz w:val="28"/>
          <w:szCs w:val="28"/>
        </w:rPr>
        <w:t>- свидетельство о праве плавания под Государственным флагом Украины (судовой патент);</w:t>
      </w:r>
    </w:p>
    <w:p w:rsidR="00197722" w:rsidRPr="00C174BD" w:rsidRDefault="00197722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sz w:val="28"/>
          <w:szCs w:val="28"/>
        </w:rPr>
        <w:t>- свидетельство о праве собственности на судно;</w:t>
      </w:r>
    </w:p>
    <w:p w:rsidR="00197722" w:rsidRPr="00C174BD" w:rsidRDefault="00197722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sz w:val="28"/>
          <w:szCs w:val="28"/>
        </w:rPr>
        <w:t>- классификационное свидетельство;</w:t>
      </w:r>
    </w:p>
    <w:p w:rsidR="00197722" w:rsidRPr="00C174BD" w:rsidRDefault="00197722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sz w:val="28"/>
          <w:szCs w:val="28"/>
        </w:rPr>
        <w:t>- мерительное свидетельство (для судов, подлежащих техническому надзору классификационного общества);</w:t>
      </w:r>
    </w:p>
    <w:p w:rsidR="00197722" w:rsidRPr="00C174BD" w:rsidRDefault="00197722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sz w:val="28"/>
          <w:szCs w:val="28"/>
        </w:rPr>
        <w:t>- свидетельство о минимальном составе экипажа;</w:t>
      </w:r>
    </w:p>
    <w:p w:rsidR="00197722" w:rsidRPr="00C174BD" w:rsidRDefault="00197722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sz w:val="28"/>
          <w:szCs w:val="28"/>
        </w:rPr>
        <w:t>- список лиц судового экипажа (судовая роль);</w:t>
      </w:r>
    </w:p>
    <w:p w:rsidR="00197722" w:rsidRPr="00C174BD" w:rsidRDefault="00197722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sz w:val="28"/>
          <w:szCs w:val="28"/>
        </w:rPr>
        <w:t>- список пассажиров, находящихся на судне;</w:t>
      </w:r>
    </w:p>
    <w:p w:rsidR="00197722" w:rsidRPr="00C174BD" w:rsidRDefault="00197722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sz w:val="28"/>
          <w:szCs w:val="28"/>
        </w:rPr>
        <w:t>- судовой журнал;</w:t>
      </w:r>
    </w:p>
    <w:p w:rsidR="00197722" w:rsidRPr="00C174BD" w:rsidRDefault="00197722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sz w:val="28"/>
          <w:szCs w:val="28"/>
        </w:rPr>
        <w:t>- машинный журнал (для судов с механическим двига</w:t>
      </w:r>
      <w:r w:rsidRPr="00C174BD">
        <w:rPr>
          <w:sz w:val="28"/>
          <w:szCs w:val="28"/>
        </w:rPr>
        <w:softHyphen/>
        <w:t>телем);</w:t>
      </w:r>
    </w:p>
    <w:p w:rsidR="00197722" w:rsidRPr="00C174BD" w:rsidRDefault="00197722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sz w:val="28"/>
          <w:szCs w:val="28"/>
        </w:rPr>
        <w:t>- санитарный журнал;</w:t>
      </w:r>
    </w:p>
    <w:p w:rsidR="00197722" w:rsidRPr="00C174BD" w:rsidRDefault="00197722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sz w:val="28"/>
          <w:szCs w:val="28"/>
        </w:rPr>
        <w:t>-судовое санитарное свидетельство;</w:t>
      </w:r>
    </w:p>
    <w:p w:rsidR="00197722" w:rsidRPr="00C174BD" w:rsidRDefault="00197722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sz w:val="28"/>
          <w:szCs w:val="28"/>
        </w:rPr>
        <w:t>- пассажирское свидетельство, если судно перевозит более 12 пассажиров;</w:t>
      </w:r>
    </w:p>
    <w:p w:rsidR="00197722" w:rsidRPr="00C174BD" w:rsidRDefault="00197722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sz w:val="28"/>
          <w:szCs w:val="28"/>
        </w:rPr>
        <w:t>-лицензию на право пользования судовой радиостанцией, журнал (дневник радиослужбы) и другие документы в со</w:t>
      </w:r>
      <w:r w:rsidRPr="00C174BD">
        <w:rPr>
          <w:sz w:val="28"/>
          <w:szCs w:val="28"/>
        </w:rPr>
        <w:softHyphen/>
        <w:t>ответствии с Регламентом радиосвязи;</w:t>
      </w:r>
    </w:p>
    <w:p w:rsidR="00197722" w:rsidRPr="00C174BD" w:rsidRDefault="00197722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sz w:val="28"/>
          <w:szCs w:val="28"/>
        </w:rPr>
        <w:t>- свидетельство о грузовой марке, если судно используется для целей, предусмотренных пунктами 1,3 части первой статьи 15 настоящего Кодекса;</w:t>
      </w:r>
    </w:p>
    <w:p w:rsidR="00197722" w:rsidRPr="00C174BD" w:rsidRDefault="00197722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sz w:val="28"/>
          <w:szCs w:val="28"/>
        </w:rPr>
        <w:t>- журнал регистрации мероприятий по предотвращению загрязнения моря.</w:t>
      </w:r>
    </w:p>
    <w:p w:rsidR="00197722" w:rsidRPr="00C174BD" w:rsidRDefault="00197722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sz w:val="28"/>
          <w:szCs w:val="28"/>
        </w:rPr>
        <w:t>Список лиц судового экипажа (судовая роль), список пассажиров, судовые радио- и машинный журналы ведутся по форме и правилам, установленным Министерством транспорта Украины, а на рыболовных судах - Министерством рыбного хозяйства Украины.</w:t>
      </w:r>
    </w:p>
    <w:p w:rsidR="00197722" w:rsidRPr="00C174BD" w:rsidRDefault="00197722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sz w:val="28"/>
          <w:szCs w:val="28"/>
        </w:rPr>
        <w:t>Санитарный журнал ведется по форме и правилам, установленным Министерством транспорта Украины по согласованию с Министерством здравоохранения Украины.</w:t>
      </w:r>
    </w:p>
    <w:p w:rsidR="00197722" w:rsidRPr="00C174BD" w:rsidRDefault="00197722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sz w:val="28"/>
          <w:szCs w:val="28"/>
        </w:rPr>
        <w:t>Суда, зарегистрированные в Судовой книге Украины, вместо документов, указанных в абзацах первом и втором части первой настоящей статьи, должны иметь судовой билет.</w:t>
      </w:r>
    </w:p>
    <w:p w:rsidR="00197722" w:rsidRPr="00C174BD" w:rsidRDefault="00197722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sz w:val="28"/>
          <w:szCs w:val="28"/>
        </w:rPr>
        <w:t>Судно, плавающее за границу, должно также иметь документы, предусмотренные международными договорами Украины.</w:t>
      </w:r>
    </w:p>
    <w:p w:rsidR="00197722" w:rsidRPr="00C174BD" w:rsidRDefault="00197722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197722" w:rsidRPr="00C174BD" w:rsidRDefault="00197722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C174BD">
        <w:rPr>
          <w:b/>
          <w:iCs/>
          <w:sz w:val="28"/>
          <w:szCs w:val="28"/>
        </w:rPr>
        <w:t xml:space="preserve">Исключения в отношении </w:t>
      </w:r>
      <w:r w:rsidRPr="00C174BD">
        <w:rPr>
          <w:b/>
          <w:bCs/>
          <w:iCs/>
          <w:sz w:val="28"/>
          <w:szCs w:val="28"/>
        </w:rPr>
        <w:t xml:space="preserve">наличия </w:t>
      </w:r>
      <w:r w:rsidRPr="00C174BD">
        <w:rPr>
          <w:b/>
          <w:iCs/>
          <w:sz w:val="28"/>
          <w:szCs w:val="28"/>
        </w:rPr>
        <w:t>судовых документов</w:t>
      </w:r>
    </w:p>
    <w:p w:rsidR="00197722" w:rsidRPr="00C174BD" w:rsidRDefault="00197722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sz w:val="28"/>
          <w:szCs w:val="28"/>
        </w:rPr>
        <w:t>Судно, несущее специальную государственную службу, а также спортивное судно могут не иметь мерительного свидетельства. Однако вместимость судна, несущего специальную государственную службу, может быть определенна упрощенным способом с выдачей соответствующего удостоверения.</w:t>
      </w:r>
    </w:p>
    <w:p w:rsidR="00197722" w:rsidRPr="00C174BD" w:rsidRDefault="00197722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sz w:val="28"/>
          <w:szCs w:val="28"/>
        </w:rPr>
        <w:t>Судно, плавающее в портовых или прибрежных во</w:t>
      </w:r>
      <w:r w:rsidRPr="00C174BD">
        <w:rPr>
          <w:sz w:val="28"/>
          <w:szCs w:val="28"/>
        </w:rPr>
        <w:softHyphen/>
        <w:t>дах, может не иметь машинного и санитарного журналов, если иное не установлено правилами ведения этих журналов.</w:t>
      </w:r>
    </w:p>
    <w:p w:rsidR="00197722" w:rsidRPr="00C174BD" w:rsidRDefault="00197722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sz w:val="28"/>
          <w:szCs w:val="28"/>
        </w:rPr>
        <w:t>Свидетельство о праве плавания под Государственным флагом Украины и свидетельство о праве собственности на судно выдаются капитаном порта, в котором судно зарегистрировано в Государственном судовом реестре Украины. Судовой билет выдает орган, зарегистрировавший судно в Судовой книге Украины.</w:t>
      </w:r>
    </w:p>
    <w:p w:rsidR="00197722" w:rsidRPr="00C174BD" w:rsidRDefault="00197722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sz w:val="28"/>
          <w:szCs w:val="28"/>
        </w:rPr>
        <w:t>Свидетельство о годности к плаванию, мерительное свидетельство, пассажирское свидетельство, свидетельство о грузовой марке, а также другие судовые документы, предусмотренные международными договорами Украины по вопросам безопасности мореплавания, выдает классификационное обще</w:t>
      </w:r>
      <w:r w:rsidRPr="00C174BD">
        <w:rPr>
          <w:sz w:val="28"/>
          <w:szCs w:val="28"/>
        </w:rPr>
        <w:softHyphen/>
        <w:t>ство по поручению Министерства транспорта Украины.</w:t>
      </w:r>
    </w:p>
    <w:p w:rsidR="00197722" w:rsidRPr="00C174BD" w:rsidRDefault="00197722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sz w:val="28"/>
          <w:szCs w:val="28"/>
        </w:rPr>
        <w:t>С разрешения классификационного общества отдельные категории судов могут не иметь мерительного свидетельства или свидетельства о грузовой марке.</w:t>
      </w:r>
    </w:p>
    <w:p w:rsidR="00197722" w:rsidRPr="00C174BD" w:rsidRDefault="00197722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sz w:val="28"/>
          <w:szCs w:val="28"/>
        </w:rPr>
        <w:t>Лицензия на право пользования судовой радиостанцией выдается Министерством связи Украины.</w:t>
      </w:r>
    </w:p>
    <w:p w:rsidR="00197722" w:rsidRPr="00C174BD" w:rsidRDefault="00197722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sz w:val="28"/>
          <w:szCs w:val="28"/>
        </w:rPr>
        <w:t>За выдачу судовых документов, указанных в статьях 35 и 37 настоящего Кодекса, взымаются сборы, порядок взима</w:t>
      </w:r>
      <w:r w:rsidRPr="00C174BD">
        <w:rPr>
          <w:sz w:val="28"/>
          <w:szCs w:val="28"/>
        </w:rPr>
        <w:softHyphen/>
        <w:t>ния и размер которых устанавливаются Министерством транспорта Украины по согласованию с Министерством экономики Украины.</w:t>
      </w:r>
    </w:p>
    <w:p w:rsidR="00197722" w:rsidRPr="00C174BD" w:rsidRDefault="00197722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197722" w:rsidRPr="00C174BD" w:rsidRDefault="00197722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C174BD">
        <w:rPr>
          <w:b/>
          <w:iCs/>
          <w:sz w:val="28"/>
          <w:szCs w:val="28"/>
        </w:rPr>
        <w:t>Подлинность судовых документов</w:t>
      </w:r>
    </w:p>
    <w:p w:rsidR="00197722" w:rsidRPr="00C174BD" w:rsidRDefault="00197722" w:rsidP="00C174BD">
      <w:pPr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sz w:val="28"/>
          <w:szCs w:val="28"/>
        </w:rPr>
        <w:t>Документы, указанные в статье 35 настоящего Кодекса, должны храниться на судне в оригиналах, за исключением свидетельства о праве собственности на судно и судового билета, которые могут быть в нотариально удостоверенной копии.</w:t>
      </w:r>
    </w:p>
    <w:p w:rsidR="000162FB" w:rsidRPr="00C174BD" w:rsidRDefault="000162FB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C174BD">
        <w:rPr>
          <w:bCs/>
          <w:sz w:val="28"/>
          <w:szCs w:val="28"/>
        </w:rPr>
        <w:t xml:space="preserve">Помимо перечисленных выше судовых документов, на судах должны быть: </w:t>
      </w:r>
    </w:p>
    <w:p w:rsidR="000162FB" w:rsidRPr="00C174BD" w:rsidRDefault="000162FB" w:rsidP="00C174BD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C174BD">
        <w:rPr>
          <w:bCs/>
          <w:sz w:val="28"/>
          <w:szCs w:val="28"/>
        </w:rPr>
        <w:t xml:space="preserve">свидетельства и сертификаты, удостоверяющие техническое состояние различных узлов, механизмов и деталей судна с точки зрения безопасности плавания и проведения грузовых работ, в частности, свидетельства на судовое электрооборудование, спасательные средства, световые и звуковые сигналы, об испытании н освидетельствовании грузоподъемных устройств и др., выдаваемые Регистром Украины; </w:t>
      </w:r>
    </w:p>
    <w:p w:rsidR="008A5630" w:rsidRPr="00C174BD" w:rsidRDefault="000162FB" w:rsidP="00C174BD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174BD">
        <w:rPr>
          <w:bCs/>
          <w:sz w:val="28"/>
          <w:szCs w:val="28"/>
        </w:rPr>
        <w:t xml:space="preserve">судовые документы по навигационной части, предусмотренные Перечнем специализированных форм первичной учетной документации, применяемых на предприятиях и в организациях Минморфлота с 1974г. (разд. </w:t>
      </w:r>
      <w:r w:rsidRPr="00C174BD">
        <w:rPr>
          <w:bCs/>
          <w:sz w:val="28"/>
          <w:szCs w:val="28"/>
          <w:lang w:val="en-US"/>
        </w:rPr>
        <w:t>III</w:t>
      </w:r>
      <w:r w:rsidRPr="00C174BD">
        <w:rPr>
          <w:bCs/>
          <w:sz w:val="28"/>
          <w:szCs w:val="28"/>
        </w:rPr>
        <w:t xml:space="preserve"> «Судовая документация»), утвержденным приказом Минморфлота от 26 октября 1973г. № 176; </w:t>
      </w:r>
    </w:p>
    <w:p w:rsidR="000162FB" w:rsidRPr="00C174BD" w:rsidRDefault="000162FB" w:rsidP="00C174BD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174BD">
        <w:rPr>
          <w:bCs/>
          <w:sz w:val="28"/>
          <w:szCs w:val="28"/>
        </w:rPr>
        <w:t>судовые учетно-отчетные документы по технической эксплуатации в соответствии с Перечнем, утвержденным и введенным в действие приказом Минморфлота от 30 августа 1979г.</w:t>
      </w:r>
    </w:p>
    <w:p w:rsidR="000162FB" w:rsidRPr="00C174BD" w:rsidRDefault="000162FB" w:rsidP="00C174BD">
      <w:pPr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bCs/>
          <w:sz w:val="28"/>
          <w:szCs w:val="28"/>
        </w:rPr>
        <w:t>Документы должны находиться на судне в подлинниках, за исключением свиде</w:t>
      </w:r>
      <w:r w:rsidR="008A5630" w:rsidRPr="00C174BD">
        <w:rPr>
          <w:bCs/>
          <w:sz w:val="28"/>
          <w:szCs w:val="28"/>
        </w:rPr>
        <w:t>тельства о праве собственности н</w:t>
      </w:r>
      <w:r w:rsidRPr="00C174BD">
        <w:rPr>
          <w:bCs/>
          <w:sz w:val="28"/>
          <w:szCs w:val="28"/>
        </w:rPr>
        <w:t>а судно или судового, билета, которые могут находиться на судне в копии, удостоверенной в нотариальном порядке.</w:t>
      </w:r>
    </w:p>
    <w:p w:rsidR="00197722" w:rsidRPr="00C174BD" w:rsidRDefault="00C174BD" w:rsidP="00C174BD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197722" w:rsidRPr="00C174BD">
        <w:rPr>
          <w:b/>
          <w:sz w:val="28"/>
          <w:szCs w:val="32"/>
        </w:rPr>
        <w:t>Вопрос 2. Документы, выдаваемые компетентными органами и подтверждающие определенные качества судна.</w:t>
      </w:r>
    </w:p>
    <w:p w:rsidR="00197722" w:rsidRPr="00C174BD" w:rsidRDefault="00197722" w:rsidP="00C174BD">
      <w:pPr>
        <w:spacing w:line="360" w:lineRule="auto"/>
        <w:ind w:firstLine="709"/>
        <w:jc w:val="both"/>
        <w:rPr>
          <w:sz w:val="28"/>
          <w:szCs w:val="32"/>
        </w:rPr>
      </w:pPr>
    </w:p>
    <w:p w:rsidR="00197722" w:rsidRPr="00C174BD" w:rsidRDefault="00197722" w:rsidP="00C174BD">
      <w:pPr>
        <w:spacing w:line="360" w:lineRule="auto"/>
        <w:ind w:firstLine="709"/>
        <w:jc w:val="both"/>
        <w:rPr>
          <w:b/>
          <w:sz w:val="28"/>
          <w:szCs w:val="32"/>
        </w:rPr>
      </w:pPr>
      <w:r w:rsidRPr="00C174BD">
        <w:rPr>
          <w:b/>
          <w:sz w:val="28"/>
          <w:szCs w:val="32"/>
        </w:rPr>
        <w:t>Ответ</w:t>
      </w:r>
    </w:p>
    <w:p w:rsidR="0060379B" w:rsidRPr="00C174BD" w:rsidRDefault="0060379B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bCs/>
          <w:iCs/>
          <w:sz w:val="28"/>
          <w:szCs w:val="28"/>
        </w:rPr>
        <w:t xml:space="preserve">Международное свидетельство о грузовой </w:t>
      </w:r>
      <w:r w:rsidRPr="00C174BD">
        <w:rPr>
          <w:iCs/>
          <w:sz w:val="28"/>
          <w:szCs w:val="28"/>
        </w:rPr>
        <w:t xml:space="preserve">марке </w:t>
      </w:r>
      <w:r w:rsidRPr="00C174BD">
        <w:rPr>
          <w:sz w:val="28"/>
          <w:szCs w:val="28"/>
        </w:rPr>
        <w:t xml:space="preserve">выдается Регистром Украины судам валовой вместимостью свыше 150 </w:t>
      </w:r>
      <w:r w:rsidRPr="00C174BD">
        <w:rPr>
          <w:sz w:val="28"/>
          <w:szCs w:val="28"/>
          <w:lang w:val="en-US"/>
        </w:rPr>
        <w:t>per</w:t>
      </w:r>
      <w:r w:rsidRPr="00C174BD">
        <w:rPr>
          <w:sz w:val="28"/>
          <w:szCs w:val="28"/>
        </w:rPr>
        <w:t>. т, совершающим международные рейсы сроком действия до пяти лет, в соответствии с требованиями Конвенции о грузовой марке 1966г.</w:t>
      </w:r>
    </w:p>
    <w:p w:rsidR="0060379B" w:rsidRPr="00C174BD" w:rsidRDefault="0060379B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bCs/>
          <w:iCs/>
          <w:sz w:val="28"/>
          <w:szCs w:val="28"/>
        </w:rPr>
        <w:t xml:space="preserve">Международное свидетельство об изъятии </w:t>
      </w:r>
      <w:r w:rsidRPr="00C174BD">
        <w:rPr>
          <w:iCs/>
          <w:sz w:val="28"/>
          <w:szCs w:val="28"/>
        </w:rPr>
        <w:t xml:space="preserve">для грузовой марки </w:t>
      </w:r>
      <w:r w:rsidRPr="00C174BD">
        <w:rPr>
          <w:sz w:val="28"/>
          <w:szCs w:val="28"/>
        </w:rPr>
        <w:t>выдается на судно взамен Международного свидетельства о грузовой марке, при этом срок действия свидетельства об изъятии, оформленного на судно, имеющее новые конструктивные особенности, не должен превышать пяти лет со дня выдачи, а для судна, совершающего, как прчвило, международные рейсы, срок действия ограничивается продолжительностью рейса, для которого оно выдается.</w:t>
      </w:r>
    </w:p>
    <w:p w:rsidR="0060379B" w:rsidRPr="00C174BD" w:rsidRDefault="0060379B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bCs/>
          <w:iCs/>
          <w:sz w:val="28"/>
          <w:szCs w:val="28"/>
        </w:rPr>
        <w:t xml:space="preserve">Региональное свидетельство о грузовой </w:t>
      </w:r>
      <w:r w:rsidRPr="00C174BD">
        <w:rPr>
          <w:iCs/>
          <w:sz w:val="28"/>
          <w:szCs w:val="28"/>
        </w:rPr>
        <w:t xml:space="preserve">марке </w:t>
      </w:r>
      <w:r w:rsidRPr="00C174BD">
        <w:rPr>
          <w:sz w:val="28"/>
          <w:szCs w:val="28"/>
        </w:rPr>
        <w:t xml:space="preserve">выдается Регистром Украины судам, совершающим плавание между портами государств — участников региональных межправительственных соглашений о грузовой марке. </w:t>
      </w:r>
      <w:r w:rsidRPr="00C174BD">
        <w:rPr>
          <w:bCs/>
          <w:iCs/>
          <w:sz w:val="28"/>
          <w:szCs w:val="28"/>
        </w:rPr>
        <w:t xml:space="preserve">Морская санитарная декларация и Свидетельство о дератизации или Свидетельство об освобождении от дератизации </w:t>
      </w:r>
      <w:r w:rsidRPr="00C174BD">
        <w:rPr>
          <w:bCs/>
          <w:sz w:val="28"/>
          <w:szCs w:val="28"/>
        </w:rPr>
        <w:t xml:space="preserve">обязательны </w:t>
      </w:r>
      <w:r w:rsidRPr="00C174BD">
        <w:rPr>
          <w:sz w:val="28"/>
          <w:szCs w:val="28"/>
        </w:rPr>
        <w:t>для каждого судна заграничного плавания; действительны в течение 6 мес.</w:t>
      </w:r>
    </w:p>
    <w:p w:rsidR="0060379B" w:rsidRPr="00C174BD" w:rsidRDefault="0060379B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bCs/>
          <w:iCs/>
          <w:sz w:val="28"/>
          <w:szCs w:val="28"/>
        </w:rPr>
        <w:t xml:space="preserve">Контрольные судовые документы, предусмотренные Конвенцией по облегчению международного морского судоходства, 1965г.: </w:t>
      </w:r>
      <w:r w:rsidRPr="00C174BD">
        <w:rPr>
          <w:bCs/>
          <w:sz w:val="28"/>
          <w:szCs w:val="28"/>
        </w:rPr>
        <w:t xml:space="preserve">общая </w:t>
      </w:r>
      <w:r w:rsidRPr="00C174BD">
        <w:rPr>
          <w:sz w:val="28"/>
          <w:szCs w:val="28"/>
        </w:rPr>
        <w:t>декларация; декларация о грузе; декла</w:t>
      </w:r>
      <w:r w:rsidRPr="00C174BD">
        <w:rPr>
          <w:sz w:val="28"/>
          <w:szCs w:val="28"/>
        </w:rPr>
        <w:softHyphen/>
        <w:t>рация о судовых припасах; декларация о личных вещах экипажа; судовая роль; список пассажиров; морская санитарная декларация; документ, предписываемый Всемирной почтовой конвенцией.</w:t>
      </w:r>
    </w:p>
    <w:p w:rsidR="0060379B" w:rsidRPr="00C174BD" w:rsidRDefault="0060379B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bCs/>
          <w:iCs/>
          <w:sz w:val="28"/>
          <w:szCs w:val="28"/>
        </w:rPr>
        <w:t xml:space="preserve">Свидетельство о минимальном составе </w:t>
      </w:r>
      <w:r w:rsidR="00C174BD" w:rsidRPr="00C174BD">
        <w:rPr>
          <w:bCs/>
          <w:iCs/>
          <w:sz w:val="28"/>
          <w:szCs w:val="28"/>
        </w:rPr>
        <w:t>экипажа</w:t>
      </w:r>
      <w:r w:rsidRPr="00C174BD">
        <w:rPr>
          <w:bCs/>
          <w:iCs/>
          <w:sz w:val="28"/>
          <w:szCs w:val="28"/>
        </w:rPr>
        <w:t xml:space="preserve">, обеспечивающем безопасность, </w:t>
      </w:r>
      <w:r w:rsidRPr="00C174BD">
        <w:rPr>
          <w:bCs/>
          <w:sz w:val="28"/>
          <w:szCs w:val="28"/>
        </w:rPr>
        <w:t xml:space="preserve">выдается </w:t>
      </w:r>
      <w:r w:rsidRPr="00C174BD">
        <w:rPr>
          <w:sz w:val="28"/>
          <w:szCs w:val="28"/>
        </w:rPr>
        <w:t>от имени Правительства Украины капитаном порта в соответствии с Международной Кон</w:t>
      </w:r>
      <w:r w:rsidRPr="00C174BD">
        <w:rPr>
          <w:sz w:val="28"/>
          <w:szCs w:val="28"/>
        </w:rPr>
        <w:softHyphen/>
        <w:t>венцией о подготовке и дипломировании моряков и несении вахты 1978г. (Конвенция ПДМНВ—78). В нем указывается: название судна; порт регистрации; позывной сигнал; перечень должностей состава экипажа; подтверждение, что квалификация и число членов экипажа обеспечивают безопасность судна, людей, груза и окружающей среды.</w:t>
      </w:r>
    </w:p>
    <w:p w:rsidR="0060379B" w:rsidRPr="00C174BD" w:rsidRDefault="0060379B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bCs/>
          <w:iCs/>
          <w:sz w:val="28"/>
          <w:szCs w:val="28"/>
        </w:rPr>
        <w:t xml:space="preserve">Международное свидетельство о предотвращении загрязнения нефтью </w:t>
      </w:r>
      <w:r w:rsidRPr="00C174BD">
        <w:rPr>
          <w:bCs/>
          <w:sz w:val="28"/>
          <w:szCs w:val="28"/>
        </w:rPr>
        <w:t xml:space="preserve">и </w:t>
      </w:r>
      <w:r w:rsidRPr="00C174BD">
        <w:rPr>
          <w:bCs/>
          <w:iCs/>
          <w:sz w:val="28"/>
          <w:szCs w:val="28"/>
        </w:rPr>
        <w:t xml:space="preserve">Журнал нефтяных </w:t>
      </w:r>
      <w:r w:rsidRPr="00C174BD">
        <w:rPr>
          <w:iCs/>
          <w:sz w:val="28"/>
          <w:szCs w:val="28"/>
        </w:rPr>
        <w:t xml:space="preserve">операций </w:t>
      </w:r>
      <w:r w:rsidRPr="00C174BD">
        <w:rPr>
          <w:sz w:val="28"/>
          <w:szCs w:val="28"/>
        </w:rPr>
        <w:t xml:space="preserve">выдаются на каждый нефтяной танкер вместимостью 150 </w:t>
      </w:r>
      <w:r w:rsidRPr="00C174BD">
        <w:rPr>
          <w:sz w:val="28"/>
          <w:szCs w:val="28"/>
          <w:lang w:val="en-US"/>
        </w:rPr>
        <w:t>per</w:t>
      </w:r>
      <w:r w:rsidRPr="00C174BD">
        <w:rPr>
          <w:sz w:val="28"/>
          <w:szCs w:val="28"/>
        </w:rPr>
        <w:t xml:space="preserve">. т и более, на каждое судно вместимостью 400 </w:t>
      </w:r>
      <w:r w:rsidRPr="00C174BD">
        <w:rPr>
          <w:sz w:val="28"/>
          <w:szCs w:val="28"/>
          <w:lang w:val="en-US"/>
        </w:rPr>
        <w:t>per</w:t>
      </w:r>
      <w:r w:rsidRPr="00C174BD">
        <w:rPr>
          <w:sz w:val="28"/>
          <w:szCs w:val="28"/>
        </w:rPr>
        <w:t>. т и более в соответствии с Международной Конвенцией по предотвращению загрязнения с судов (МАРПОЛ—73/78).</w:t>
      </w:r>
    </w:p>
    <w:p w:rsidR="0060379B" w:rsidRPr="00C174BD" w:rsidRDefault="0060379B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bCs/>
          <w:iCs/>
          <w:sz w:val="28"/>
          <w:szCs w:val="28"/>
        </w:rPr>
        <w:t xml:space="preserve">Свидетельство об обеспечении гражданской ответственности за ущерб от загрязнения </w:t>
      </w:r>
      <w:r w:rsidRPr="00C174BD">
        <w:rPr>
          <w:iCs/>
          <w:sz w:val="28"/>
          <w:szCs w:val="28"/>
        </w:rPr>
        <w:t xml:space="preserve">нефтью </w:t>
      </w:r>
      <w:r w:rsidRPr="00C174BD">
        <w:rPr>
          <w:sz w:val="28"/>
          <w:szCs w:val="28"/>
        </w:rPr>
        <w:t>выдается капитаном порта регистрации судна на каждое судно, перевозящее более 2000 т нефти наливом в качестве груза. Срок действия свидетельства не должен превышать срока действия страхования или иного обеспечения.</w:t>
      </w:r>
    </w:p>
    <w:p w:rsidR="0060379B" w:rsidRPr="00C174BD" w:rsidRDefault="0060379B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sz w:val="28"/>
          <w:szCs w:val="28"/>
        </w:rPr>
        <w:t xml:space="preserve">Помимо перечисленных выше судовых документов, иа судах должны быть: свидетельства и сертификаты, удостоверяющие техническое состояние различных узлов, механизмов и деталей судна с точки зрения безопасности плавания и проведения грузовых работ, в частности, свидетельства на судовое электрооборудование, спасательные средства, световые и звуковые сигналы, об испытании и освидетельствовании грузоподъемных устройств и др., выдаваемые Регистром Украины; </w:t>
      </w:r>
    </w:p>
    <w:p w:rsidR="0060379B" w:rsidRPr="00C174BD" w:rsidRDefault="0060379B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sz w:val="28"/>
          <w:szCs w:val="28"/>
        </w:rPr>
        <w:t>Документы должны находиться на судне в подлинниках, за исключением свидетельства о праве собственности на судно или судового билета, которые могут находиться на судне в копии, удостоверенной в нотариальном порядке.</w:t>
      </w:r>
    </w:p>
    <w:p w:rsidR="0060379B" w:rsidRPr="00C174BD" w:rsidRDefault="0060379B" w:rsidP="00C174BD">
      <w:pPr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sz w:val="28"/>
          <w:szCs w:val="28"/>
        </w:rPr>
        <w:t>Документы Регистра Украины, подтверждающие выполнение требований Правил классификации и постройки морских судов, Правил по конвенционному оборудованию морских судов и Правил по предотвращению загрязнения с судов (конструкция и оборудование), теряют силу в следующих случаях: по истечении срока их действия; если судно, его механизмы, устройства, оборудование и снабжение не будут предъявлены к освидетельствованию в пре</w:t>
      </w:r>
      <w:r w:rsidRPr="00C174BD">
        <w:rPr>
          <w:sz w:val="28"/>
          <w:szCs w:val="28"/>
        </w:rPr>
        <w:softHyphen/>
        <w:t>дусмотренный срок.</w:t>
      </w:r>
    </w:p>
    <w:p w:rsidR="00AE4341" w:rsidRPr="00C174BD" w:rsidRDefault="00AE4341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bCs/>
          <w:iCs/>
          <w:sz w:val="28"/>
          <w:szCs w:val="28"/>
        </w:rPr>
        <w:t xml:space="preserve">Мерительное свидетельство </w:t>
      </w:r>
      <w:r w:rsidRPr="00C174BD">
        <w:rPr>
          <w:bCs/>
          <w:sz w:val="28"/>
          <w:szCs w:val="28"/>
        </w:rPr>
        <w:t>выдается Регистром Украины и содержит данные о валовой и чистой регистровой вместимости, о размерениях судна в целом и отдельных его помещений. На основании этих данных определяется размер корабельного, лоцманского и других портовых сборов. Мерительное свидетельство выдается бессрочно и подлежит пересмотру лишь в случае такой перестройки судна, в результате которой изменяется его вместимость. Суда, проходящие Суэцким или Панамским каналами, должны иметь специальные мерительные свидетельства.</w:t>
      </w:r>
    </w:p>
    <w:p w:rsidR="00AE4341" w:rsidRPr="00C174BD" w:rsidRDefault="00AE4341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bCs/>
          <w:iCs/>
          <w:sz w:val="28"/>
          <w:szCs w:val="28"/>
        </w:rPr>
        <w:t xml:space="preserve">Классификационное свидетельство (сертификат) </w:t>
      </w:r>
      <w:r w:rsidRPr="00C174BD">
        <w:rPr>
          <w:bCs/>
          <w:sz w:val="28"/>
          <w:szCs w:val="28"/>
        </w:rPr>
        <w:t>выдается Регистром Украины на морские самоходные суда валовой вместимостью 100 рег. т и более сроком на четыре года с ежегодным подтверждением действительности. Оно подтверждает выполнение» требований Правил классификации и постройки морских судов (присвоение судну класса) и свидетельствует о его особенно высоких мореходных и эксплуатационных качествах и надлежащем техническом состоянии.</w:t>
      </w:r>
    </w:p>
    <w:p w:rsidR="00AE4341" w:rsidRPr="00C174BD" w:rsidRDefault="00AE4341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C174BD">
        <w:rPr>
          <w:bCs/>
          <w:iCs/>
          <w:sz w:val="28"/>
          <w:szCs w:val="28"/>
        </w:rPr>
        <w:t xml:space="preserve">Свидетельство на разовый переход </w:t>
      </w:r>
      <w:r w:rsidRPr="00C174BD">
        <w:rPr>
          <w:bCs/>
          <w:sz w:val="28"/>
          <w:szCs w:val="28"/>
        </w:rPr>
        <w:t>разре</w:t>
      </w:r>
      <w:r w:rsidRPr="00C174BD">
        <w:rPr>
          <w:bCs/>
          <w:sz w:val="28"/>
          <w:szCs w:val="28"/>
        </w:rPr>
        <w:softHyphen/>
        <w:t>шает разовый переход между определенными портами. Оно выдается судну, не имеющему класса или утратившему таковой, или судну, не имеющему права на плавание в данном районе, при условии выполнения и соблюдения им специальных указаний Регистра Украины.</w:t>
      </w:r>
    </w:p>
    <w:p w:rsidR="00AE4341" w:rsidRPr="00C174BD" w:rsidRDefault="00AE4341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C174BD">
        <w:rPr>
          <w:bCs/>
          <w:iCs/>
          <w:sz w:val="28"/>
          <w:szCs w:val="28"/>
        </w:rPr>
        <w:t xml:space="preserve">Свидетельство о годности к плаванию </w:t>
      </w:r>
      <w:r w:rsidRPr="00C174BD">
        <w:rPr>
          <w:bCs/>
          <w:sz w:val="28"/>
          <w:szCs w:val="28"/>
        </w:rPr>
        <w:t>удостоверяет общее техническое состояние судна в навигационном отношении. Оно подтверждает выполнение требований Правил классификации и постройки морских судов и Правил классификации и постройки отдельных типов судов. Правил по конвенционному обо</w:t>
      </w:r>
      <w:r w:rsidRPr="00C174BD">
        <w:rPr>
          <w:bCs/>
          <w:sz w:val="28"/>
          <w:szCs w:val="28"/>
        </w:rPr>
        <w:softHyphen/>
        <w:t>рудованию морских судов и Правил по конвенционному оборудованию Отдельных типов судов. Правил о грузовой марке морских судов. В свидетельстве указывается срок его действия и район плавания. Выход в море судна, не имеющего Свидетельства о годности к плаванию или с просроченным, не допускается. В таких случаях судно должно быть подвергнуто обязательному освидетельствованию в порядке технического надзора. Срок действия Свидетельства четыре года, ежегодно подтверждается в пределах 3 мес до или после истечения каждого годичного срока от даты очередного освидетельствования. Свидетельство выдается Регистром Украины всем судам, подлежащим надзору Регистра Украины.</w:t>
      </w:r>
    </w:p>
    <w:p w:rsidR="00AE4341" w:rsidRPr="00C174BD" w:rsidRDefault="00AE4341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bCs/>
          <w:iCs/>
          <w:sz w:val="28"/>
          <w:szCs w:val="28"/>
        </w:rPr>
        <w:t>Свидетельства о безопасности пассажир</w:t>
      </w:r>
      <w:r w:rsidRPr="00C174BD">
        <w:rPr>
          <w:bCs/>
          <w:iCs/>
          <w:sz w:val="28"/>
          <w:szCs w:val="28"/>
        </w:rPr>
        <w:softHyphen/>
        <w:t xml:space="preserve">ского судна </w:t>
      </w:r>
      <w:r w:rsidR="002D412A" w:rsidRPr="00C174BD">
        <w:rPr>
          <w:bCs/>
          <w:sz w:val="28"/>
          <w:szCs w:val="28"/>
        </w:rPr>
        <w:t>выдается Регистром Украины</w:t>
      </w:r>
      <w:r w:rsidRPr="00C174BD">
        <w:rPr>
          <w:bCs/>
          <w:sz w:val="28"/>
          <w:szCs w:val="28"/>
        </w:rPr>
        <w:t xml:space="preserve"> на пассажирские суда в соответствии с требованиями Конвенции СОЛАС—74 и Протокола к ней 1978г. при условии выполнения требований Правил классификации и постройки морских судов и Правил по конвенционному оборудованию морских судов; срок действия свидетельства — один год.</w:t>
      </w:r>
    </w:p>
    <w:p w:rsidR="00AE4341" w:rsidRPr="00C174BD" w:rsidRDefault="00AE4341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bCs/>
          <w:iCs/>
          <w:sz w:val="28"/>
          <w:szCs w:val="28"/>
        </w:rPr>
        <w:t xml:space="preserve">Свидетельство о безопасности грузового судна по конструкции </w:t>
      </w:r>
      <w:r w:rsidRPr="00C174BD">
        <w:rPr>
          <w:bCs/>
          <w:sz w:val="28"/>
          <w:szCs w:val="28"/>
        </w:rPr>
        <w:t>выдается Регистром Украины на грузовые суда при  наличии на судне классификационного свидетельства и действует до тех пор, пока сохраняется действие классификационного свидетельства (четыре года); должно иметь Приложение, выдаваемое судну в соответствии с Протоколом 1978г. к Конвенции СОЛАС—74.</w:t>
      </w:r>
    </w:p>
    <w:p w:rsidR="00AE4341" w:rsidRPr="00C174BD" w:rsidRDefault="00AE4341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bCs/>
          <w:iCs/>
          <w:sz w:val="28"/>
          <w:szCs w:val="28"/>
        </w:rPr>
        <w:t xml:space="preserve">Свидетельство о безопасности грузового судна по оборудованию и снабжению </w:t>
      </w:r>
      <w:r w:rsidRPr="00C174BD">
        <w:rPr>
          <w:bCs/>
          <w:sz w:val="28"/>
          <w:szCs w:val="28"/>
        </w:rPr>
        <w:t xml:space="preserve">выдается на грузовые суда при условии выполнения требований части </w:t>
      </w:r>
      <w:r w:rsidRPr="00C174BD">
        <w:rPr>
          <w:bCs/>
          <w:sz w:val="28"/>
          <w:szCs w:val="28"/>
          <w:lang w:val="en-US"/>
        </w:rPr>
        <w:t>VI</w:t>
      </w:r>
      <w:r w:rsidRPr="00C174BD">
        <w:rPr>
          <w:bCs/>
          <w:sz w:val="28"/>
          <w:szCs w:val="28"/>
        </w:rPr>
        <w:t xml:space="preserve"> «Противопожарная защита» Правил классификации и постройки морских Судов и частей </w:t>
      </w:r>
      <w:r w:rsidRPr="00C174BD">
        <w:rPr>
          <w:bCs/>
          <w:sz w:val="28"/>
          <w:szCs w:val="28"/>
          <w:lang w:val="en-US"/>
        </w:rPr>
        <w:t>II</w:t>
      </w:r>
      <w:r w:rsidRPr="00C174BD">
        <w:rPr>
          <w:bCs/>
          <w:sz w:val="28"/>
          <w:szCs w:val="28"/>
        </w:rPr>
        <w:t xml:space="preserve"> «Спасательные средства» и </w:t>
      </w:r>
      <w:r w:rsidRPr="00C174BD">
        <w:rPr>
          <w:bCs/>
          <w:sz w:val="28"/>
          <w:szCs w:val="28"/>
          <w:lang w:val="en-US"/>
        </w:rPr>
        <w:t>III</w:t>
      </w:r>
      <w:r w:rsidRPr="00C174BD">
        <w:rPr>
          <w:bCs/>
          <w:sz w:val="28"/>
          <w:szCs w:val="28"/>
        </w:rPr>
        <w:t xml:space="preserve"> «Сигнальные средства» Правил по конвенционному оборудованию морских судов. Срок действия свидетельства — не более двух лет. На основании положений Протокола 1978г. к Конвенции СОЛАС — 74 судну должно быть выдано Приложение установленной формы к настоящему документу.</w:t>
      </w:r>
    </w:p>
    <w:p w:rsidR="00AE4341" w:rsidRPr="00C174BD" w:rsidRDefault="00AE4341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bCs/>
          <w:iCs/>
          <w:sz w:val="28"/>
          <w:szCs w:val="28"/>
        </w:rPr>
        <w:t xml:space="preserve">Свидетельство о безопасности грузового судна по радиотелеграфии </w:t>
      </w:r>
      <w:r w:rsidRPr="00C174BD">
        <w:rPr>
          <w:bCs/>
          <w:sz w:val="28"/>
          <w:szCs w:val="28"/>
        </w:rPr>
        <w:t>(при наличии радиотелеграфной установки) выдается на срок не более одного года.</w:t>
      </w:r>
    </w:p>
    <w:p w:rsidR="00AE4341" w:rsidRPr="00C174BD" w:rsidRDefault="00AE4341" w:rsidP="00C174BD">
      <w:pPr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bCs/>
          <w:iCs/>
          <w:sz w:val="28"/>
          <w:szCs w:val="28"/>
        </w:rPr>
        <w:t>Свидетельство</w:t>
      </w:r>
      <w:r w:rsidRPr="00C174BD">
        <w:rPr>
          <w:bCs/>
          <w:sz w:val="28"/>
          <w:szCs w:val="28"/>
        </w:rPr>
        <w:t xml:space="preserve">, </w:t>
      </w:r>
      <w:r w:rsidRPr="00C174BD">
        <w:rPr>
          <w:bCs/>
          <w:iCs/>
          <w:sz w:val="28"/>
          <w:szCs w:val="28"/>
        </w:rPr>
        <w:t xml:space="preserve">о безопасности грузового судна по радиотелефонии </w:t>
      </w:r>
      <w:r w:rsidRPr="00C174BD">
        <w:rPr>
          <w:bCs/>
          <w:sz w:val="28"/>
          <w:szCs w:val="28"/>
        </w:rPr>
        <w:t>(при наличии радиотелефонной установки)- выдается на срок не более одного года.</w:t>
      </w:r>
    </w:p>
    <w:p w:rsidR="00AE4341" w:rsidRPr="00C174BD" w:rsidRDefault="00AE4341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iCs/>
          <w:sz w:val="28"/>
          <w:szCs w:val="28"/>
        </w:rPr>
        <w:t xml:space="preserve">Свидетельство об изъятии </w:t>
      </w:r>
      <w:r w:rsidRPr="00C174BD">
        <w:rPr>
          <w:sz w:val="28"/>
          <w:szCs w:val="28"/>
        </w:rPr>
        <w:t xml:space="preserve">(при наличии отступлений от отдельных требований Конвенции СОЛАС—74) действует не дольше, чем свидетельства, на которые </w:t>
      </w:r>
      <w:r w:rsidR="00C174BD">
        <w:rPr>
          <w:sz w:val="28"/>
          <w:szCs w:val="28"/>
        </w:rPr>
        <w:t xml:space="preserve">делаются </w:t>
      </w:r>
      <w:r w:rsidRPr="00C174BD">
        <w:rPr>
          <w:sz w:val="28"/>
          <w:szCs w:val="28"/>
        </w:rPr>
        <w:t>ссылки.</w:t>
      </w:r>
    </w:p>
    <w:p w:rsidR="00AE4341" w:rsidRPr="00C174BD" w:rsidRDefault="00AE4341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bCs/>
          <w:iCs/>
          <w:sz w:val="28"/>
          <w:szCs w:val="28"/>
        </w:rPr>
        <w:t xml:space="preserve">Свидетельство о безопасности ядерного </w:t>
      </w:r>
      <w:r w:rsidRPr="00C174BD">
        <w:rPr>
          <w:iCs/>
          <w:sz w:val="28"/>
          <w:szCs w:val="28"/>
        </w:rPr>
        <w:t xml:space="preserve">пассажирского судна </w:t>
      </w:r>
      <w:r w:rsidRPr="00C174BD">
        <w:rPr>
          <w:sz w:val="28"/>
          <w:szCs w:val="28"/>
        </w:rPr>
        <w:t xml:space="preserve">(ядерному пассажирскому </w:t>
      </w:r>
      <w:r w:rsidRPr="00C174BD">
        <w:rPr>
          <w:bCs/>
          <w:sz w:val="28"/>
          <w:szCs w:val="28"/>
        </w:rPr>
        <w:t xml:space="preserve">судну) и </w:t>
      </w:r>
      <w:r w:rsidRPr="00C174BD">
        <w:rPr>
          <w:bCs/>
          <w:iCs/>
          <w:sz w:val="28"/>
          <w:szCs w:val="28"/>
        </w:rPr>
        <w:t xml:space="preserve">Свидетельство о безопасности ядерного грузового судна </w:t>
      </w:r>
      <w:r w:rsidRPr="00C174BD">
        <w:rPr>
          <w:bCs/>
          <w:sz w:val="28"/>
          <w:szCs w:val="28"/>
        </w:rPr>
        <w:t xml:space="preserve">(ядерному грузовому </w:t>
      </w:r>
      <w:r w:rsidRPr="00C174BD">
        <w:rPr>
          <w:sz w:val="28"/>
          <w:szCs w:val="28"/>
        </w:rPr>
        <w:t>судну) выдаются после проверки и надлежащего освидетельствования судна, если оно отвечает требованиям Конвенции СОЛАС-74. Срок действия свидетельств не более одного года.</w:t>
      </w:r>
    </w:p>
    <w:p w:rsidR="000162FB" w:rsidRPr="00C174BD" w:rsidRDefault="000162FB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bCs/>
          <w:iCs/>
          <w:sz w:val="28"/>
          <w:szCs w:val="28"/>
        </w:rPr>
        <w:t xml:space="preserve">Судовое санитарное свидетельство </w:t>
      </w:r>
      <w:r w:rsidRPr="00C174BD">
        <w:rPr>
          <w:bCs/>
          <w:sz w:val="28"/>
          <w:szCs w:val="28"/>
        </w:rPr>
        <w:t>содержит заключение органов санитарного надзора о годности судна к плаванию. Свидетельство выдается бассейновой санитарно-эпидемиологической станцией на все суда заграничного плавания сроком на два года, а на суда каботажного (внутреннего) плавания — сроком на один год.</w:t>
      </w:r>
    </w:p>
    <w:p w:rsidR="000162FB" w:rsidRPr="00C174BD" w:rsidRDefault="000162FB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bCs/>
          <w:iCs/>
          <w:sz w:val="28"/>
          <w:szCs w:val="28"/>
        </w:rPr>
        <w:t xml:space="preserve">Пассажирское свидетельство </w:t>
      </w:r>
      <w:r w:rsidRPr="00C174BD">
        <w:rPr>
          <w:bCs/>
          <w:sz w:val="28"/>
          <w:szCs w:val="28"/>
        </w:rPr>
        <w:t xml:space="preserve">обязательно для судна, перевозящего более 12 пассажиров. Оно выдается Регистром на четыре года при </w:t>
      </w:r>
      <w:r w:rsidR="00C174BD" w:rsidRPr="00C174BD">
        <w:rPr>
          <w:bCs/>
          <w:sz w:val="28"/>
          <w:szCs w:val="28"/>
        </w:rPr>
        <w:t>условии</w:t>
      </w:r>
      <w:r w:rsidRPr="00C174BD">
        <w:rPr>
          <w:bCs/>
          <w:sz w:val="28"/>
          <w:szCs w:val="28"/>
        </w:rPr>
        <w:t xml:space="preserve"> ежегодного подтверждения.</w:t>
      </w:r>
    </w:p>
    <w:p w:rsidR="000162FB" w:rsidRPr="00C174BD" w:rsidRDefault="000162FB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bCs/>
          <w:iCs/>
          <w:sz w:val="28"/>
          <w:szCs w:val="28"/>
        </w:rPr>
        <w:t xml:space="preserve">Разрешение на право пользования судовой радиостанцией </w:t>
      </w:r>
      <w:r w:rsidRPr="00C174BD">
        <w:rPr>
          <w:bCs/>
          <w:sz w:val="28"/>
          <w:szCs w:val="28"/>
        </w:rPr>
        <w:t>выдается Государственной инспекцией электросвязи Министерства связи Украины; одновременно судну присваивается позывной сигнал.</w:t>
      </w:r>
    </w:p>
    <w:p w:rsidR="0060379B" w:rsidRPr="00C174BD" w:rsidRDefault="00C174BD" w:rsidP="00C174BD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60379B" w:rsidRPr="00C174BD">
        <w:rPr>
          <w:b/>
          <w:sz w:val="28"/>
          <w:szCs w:val="32"/>
        </w:rPr>
        <w:t>Вопрос 3.  Документы, отражающие жизнедеятельность судна</w:t>
      </w:r>
    </w:p>
    <w:p w:rsidR="0060379B" w:rsidRPr="00C174BD" w:rsidRDefault="0060379B" w:rsidP="00C174BD">
      <w:pPr>
        <w:spacing w:line="360" w:lineRule="auto"/>
        <w:ind w:firstLine="709"/>
        <w:jc w:val="center"/>
        <w:rPr>
          <w:b/>
          <w:sz w:val="28"/>
          <w:szCs w:val="32"/>
        </w:rPr>
      </w:pPr>
    </w:p>
    <w:p w:rsidR="0060379B" w:rsidRPr="00C174BD" w:rsidRDefault="0060379B" w:rsidP="00C174BD">
      <w:pPr>
        <w:spacing w:line="360" w:lineRule="auto"/>
        <w:ind w:firstLine="709"/>
        <w:jc w:val="both"/>
        <w:rPr>
          <w:b/>
          <w:sz w:val="28"/>
          <w:szCs w:val="32"/>
        </w:rPr>
      </w:pPr>
      <w:r w:rsidRPr="00C174BD">
        <w:rPr>
          <w:b/>
          <w:sz w:val="28"/>
          <w:szCs w:val="32"/>
        </w:rPr>
        <w:t>Ответ</w:t>
      </w:r>
    </w:p>
    <w:p w:rsidR="0060379B" w:rsidRPr="00C174BD" w:rsidRDefault="0060379B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bCs/>
          <w:iCs/>
          <w:sz w:val="28"/>
          <w:szCs w:val="28"/>
        </w:rPr>
        <w:t xml:space="preserve">Свидетельство о праве плавания под Государственным флагом Украины (судовой патент) </w:t>
      </w:r>
      <w:r w:rsidRPr="00C174BD">
        <w:rPr>
          <w:bCs/>
          <w:sz w:val="28"/>
          <w:szCs w:val="28"/>
        </w:rPr>
        <w:t>удостоверяет принадлежность судна Украины. В нем указывается собственник судна, порт регистрации (приписки), назначение и тип судна, позывной сигнал, время и место постройки, его основные технические данные. Кроме того, в нем содержится пункт, в котором «все гражданские и военные учр</w:t>
      </w:r>
      <w:r w:rsidR="002D412A" w:rsidRPr="00C174BD">
        <w:rPr>
          <w:bCs/>
          <w:sz w:val="28"/>
          <w:szCs w:val="28"/>
        </w:rPr>
        <w:t>еждения и должностные лица Украины</w:t>
      </w:r>
      <w:r w:rsidRPr="00C174BD">
        <w:rPr>
          <w:bCs/>
          <w:sz w:val="28"/>
          <w:szCs w:val="28"/>
        </w:rPr>
        <w:t xml:space="preserve"> обязываются», а учреждения и должностные лица дружественных стран приглашаются на основе взаимности, в соответствии с началами международного права и обычаями, а также заключенными договорами оказывать данному судну и его капитану всяческое содействие и помощь.</w:t>
      </w:r>
    </w:p>
    <w:p w:rsidR="0060379B" w:rsidRPr="00C174BD" w:rsidRDefault="0060379B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bCs/>
          <w:sz w:val="28"/>
          <w:szCs w:val="28"/>
        </w:rPr>
        <w:t>Свидетельство выдается портом регистрации. При утрате судном права плавания пол флаго</w:t>
      </w:r>
      <w:r w:rsidR="00AE4341" w:rsidRPr="00C174BD">
        <w:rPr>
          <w:bCs/>
          <w:sz w:val="28"/>
          <w:szCs w:val="28"/>
        </w:rPr>
        <w:t>м Украины</w:t>
      </w:r>
      <w:r w:rsidRPr="00C174BD">
        <w:rPr>
          <w:bCs/>
          <w:sz w:val="28"/>
          <w:szCs w:val="28"/>
        </w:rPr>
        <w:t xml:space="preserve"> Свидетельство подлежит воз</w:t>
      </w:r>
      <w:r w:rsidRPr="00C174BD">
        <w:rPr>
          <w:bCs/>
          <w:sz w:val="28"/>
          <w:szCs w:val="28"/>
        </w:rPr>
        <w:softHyphen/>
        <w:t>врату в управление соответствующего порта в течение месяца.</w:t>
      </w:r>
    </w:p>
    <w:p w:rsidR="0060379B" w:rsidRPr="00C174BD" w:rsidRDefault="0060379B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bCs/>
          <w:iCs/>
          <w:sz w:val="28"/>
          <w:szCs w:val="28"/>
        </w:rPr>
        <w:t xml:space="preserve">Свидетельство о праве собственности на судно </w:t>
      </w:r>
      <w:r w:rsidRPr="00C174BD">
        <w:rPr>
          <w:bCs/>
          <w:sz w:val="28"/>
          <w:szCs w:val="28"/>
        </w:rPr>
        <w:t>(бессрочное) выдается портом регистрации одновременно со Свидетельством о праве плавания под Государственным флагом</w:t>
      </w:r>
      <w:r w:rsidR="00AE4341" w:rsidRPr="00C174BD">
        <w:rPr>
          <w:bCs/>
          <w:sz w:val="28"/>
          <w:szCs w:val="28"/>
        </w:rPr>
        <w:t xml:space="preserve"> Украины</w:t>
      </w:r>
      <w:r w:rsidRPr="00C174BD">
        <w:rPr>
          <w:bCs/>
          <w:sz w:val="28"/>
          <w:szCs w:val="28"/>
        </w:rPr>
        <w:t>. Оно является основным документом, определяющим собственника судна; имеет важное значение для доказательства особого международно-правового положения судов, принадлежащих на праве собственности государству и обладающих иммунитетом.</w:t>
      </w:r>
    </w:p>
    <w:p w:rsidR="0060379B" w:rsidRPr="00C174BD" w:rsidRDefault="0060379B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bCs/>
          <w:sz w:val="28"/>
          <w:szCs w:val="28"/>
        </w:rPr>
        <w:t>Судно, зарегистрированное в судовой книге, вместо Свидетельства о праве плавания</w:t>
      </w:r>
      <w:r w:rsidR="00AE4341" w:rsidRPr="00C174BD">
        <w:rPr>
          <w:bCs/>
          <w:sz w:val="28"/>
          <w:szCs w:val="28"/>
        </w:rPr>
        <w:t xml:space="preserve"> под Государственным флагом</w:t>
      </w:r>
      <w:r w:rsidRPr="00C174BD">
        <w:rPr>
          <w:bCs/>
          <w:sz w:val="28"/>
          <w:szCs w:val="28"/>
        </w:rPr>
        <w:t xml:space="preserve"> и Свиде</w:t>
      </w:r>
      <w:r w:rsidRPr="00C174BD">
        <w:rPr>
          <w:bCs/>
          <w:sz w:val="28"/>
          <w:szCs w:val="28"/>
        </w:rPr>
        <w:softHyphen/>
        <w:t>тельства о праве собственности на судно должно иметь судовой билет.</w:t>
      </w:r>
    </w:p>
    <w:p w:rsidR="000162FB" w:rsidRPr="00C174BD" w:rsidRDefault="000162FB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bCs/>
          <w:iCs/>
          <w:sz w:val="28"/>
          <w:szCs w:val="28"/>
        </w:rPr>
        <w:t xml:space="preserve">Список лиц судового экипажа (судовая роль) </w:t>
      </w:r>
      <w:r w:rsidRPr="00C174BD">
        <w:rPr>
          <w:bCs/>
          <w:sz w:val="28"/>
          <w:szCs w:val="28"/>
        </w:rPr>
        <w:t>представляется органам портового надзора и пограничной охраны при входе в порт и получении разрешения на выход судна из порта. Служит для контроля за соблюдением судовладельцем требований КТМ о минимальном составе экипажа судна.</w:t>
      </w:r>
    </w:p>
    <w:p w:rsidR="000162FB" w:rsidRPr="00C174BD" w:rsidRDefault="000162FB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bCs/>
          <w:iCs/>
          <w:sz w:val="28"/>
          <w:szCs w:val="28"/>
        </w:rPr>
        <w:t xml:space="preserve">Судовой журнал </w:t>
      </w:r>
      <w:r w:rsidRPr="00C174BD">
        <w:rPr>
          <w:bCs/>
          <w:sz w:val="28"/>
          <w:szCs w:val="28"/>
        </w:rPr>
        <w:t>— официальный документ, отражающий в хронологической последова</w:t>
      </w:r>
      <w:r w:rsidRPr="00C174BD">
        <w:rPr>
          <w:bCs/>
          <w:sz w:val="28"/>
          <w:szCs w:val="28"/>
        </w:rPr>
        <w:softHyphen/>
        <w:t xml:space="preserve">тельности непрерывную деятельность судна во всех ее проявлениях, а также объективные условия и обстоятельства, сопровождающие эту деятельность. Судовой журнал должен вестись на каждом </w:t>
      </w:r>
      <w:r w:rsidR="002D412A" w:rsidRPr="00C174BD">
        <w:rPr>
          <w:bCs/>
          <w:sz w:val="28"/>
          <w:szCs w:val="28"/>
        </w:rPr>
        <w:t xml:space="preserve">судне морского флота </w:t>
      </w:r>
      <w:r w:rsidRPr="00C174BD">
        <w:rPr>
          <w:bCs/>
          <w:sz w:val="28"/>
          <w:szCs w:val="28"/>
        </w:rPr>
        <w:t xml:space="preserve"> с момента подписания капитаном акта о приеме судна и подъема </w:t>
      </w:r>
      <w:r w:rsidR="002D412A" w:rsidRPr="00C174BD">
        <w:rPr>
          <w:bCs/>
          <w:sz w:val="28"/>
          <w:szCs w:val="28"/>
        </w:rPr>
        <w:t>Государственного флага Украины</w:t>
      </w:r>
      <w:r w:rsidRPr="00C174BD">
        <w:rPr>
          <w:bCs/>
          <w:sz w:val="28"/>
          <w:szCs w:val="28"/>
        </w:rPr>
        <w:t>.</w:t>
      </w:r>
    </w:p>
    <w:p w:rsidR="000162FB" w:rsidRPr="00C174BD" w:rsidRDefault="000162FB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bCs/>
          <w:sz w:val="28"/>
          <w:szCs w:val="28"/>
        </w:rPr>
        <w:t>Судовой журнал имеет важное юридическое значение в качестве одного из основных письменных доказательств в случае расследования аварий и происшествий с судном, а также при рассмотрении споров в суде и арбитраже. Выписки из судового журнала являются документальным подтверждением достоверности сведений, изложенных в морском протесте.</w:t>
      </w:r>
    </w:p>
    <w:p w:rsidR="000162FB" w:rsidRPr="00C174BD" w:rsidRDefault="000162FB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bCs/>
          <w:iCs/>
          <w:sz w:val="28"/>
          <w:szCs w:val="28"/>
        </w:rPr>
        <w:t xml:space="preserve">Машинный журнал </w:t>
      </w:r>
      <w:r w:rsidRPr="00C174BD">
        <w:rPr>
          <w:bCs/>
          <w:sz w:val="28"/>
          <w:szCs w:val="28"/>
        </w:rPr>
        <w:t>(для судов с механическим двигателем)</w:t>
      </w:r>
      <w:r w:rsidR="00C174BD" w:rsidRPr="00C174BD">
        <w:rPr>
          <w:bCs/>
          <w:sz w:val="28"/>
          <w:szCs w:val="28"/>
        </w:rPr>
        <w:t xml:space="preserve"> </w:t>
      </w:r>
      <w:r w:rsidRPr="00C174BD">
        <w:rPr>
          <w:bCs/>
          <w:sz w:val="28"/>
          <w:szCs w:val="28"/>
        </w:rPr>
        <w:t>—</w:t>
      </w:r>
      <w:r w:rsidR="00C174BD" w:rsidRPr="00C174BD">
        <w:rPr>
          <w:bCs/>
          <w:sz w:val="28"/>
          <w:szCs w:val="28"/>
        </w:rPr>
        <w:t xml:space="preserve"> </w:t>
      </w:r>
      <w:r w:rsidRPr="00C174BD">
        <w:rPr>
          <w:bCs/>
          <w:sz w:val="28"/>
          <w:szCs w:val="28"/>
        </w:rPr>
        <w:t>документ, в котором фиксируется работа судовой энергетической установки, поступающие в машинное отделение распоряжения в отношении реверсов, ско</w:t>
      </w:r>
      <w:r w:rsidRPr="00C174BD">
        <w:rPr>
          <w:bCs/>
          <w:sz w:val="28"/>
          <w:szCs w:val="28"/>
        </w:rPr>
        <w:softHyphen/>
        <w:t>рости судна, остановки машины и т. п. н исполнение этих команд. Машинный журнал, как и судовой, имеет важное юридическое значение в качестве доказательства при расследовании аварий и происшествий с судном:</w:t>
      </w:r>
    </w:p>
    <w:p w:rsidR="000162FB" w:rsidRPr="00C174BD" w:rsidRDefault="000162FB" w:rsidP="00C174B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bCs/>
          <w:iCs/>
          <w:sz w:val="28"/>
          <w:szCs w:val="28"/>
        </w:rPr>
        <w:t xml:space="preserve">Радиотелеграфный журнал </w:t>
      </w:r>
      <w:r w:rsidRPr="00C174BD">
        <w:rPr>
          <w:bCs/>
          <w:sz w:val="28"/>
          <w:szCs w:val="28"/>
        </w:rPr>
        <w:t>ведется по форме и в порядке, изложенном в Правилах радиосвязи мо</w:t>
      </w:r>
      <w:r w:rsidR="002D412A" w:rsidRPr="00C174BD">
        <w:rPr>
          <w:bCs/>
          <w:sz w:val="28"/>
          <w:szCs w:val="28"/>
        </w:rPr>
        <w:t>рской подвижной службы Украины</w:t>
      </w:r>
      <w:r w:rsidRPr="00C174BD">
        <w:rPr>
          <w:bCs/>
          <w:sz w:val="28"/>
          <w:szCs w:val="28"/>
        </w:rPr>
        <w:t>.</w:t>
      </w:r>
    </w:p>
    <w:p w:rsidR="0060379B" w:rsidRPr="00C174BD" w:rsidRDefault="000162FB" w:rsidP="00C174BD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174BD">
        <w:rPr>
          <w:bCs/>
          <w:iCs/>
          <w:sz w:val="28"/>
          <w:szCs w:val="28"/>
        </w:rPr>
        <w:t xml:space="preserve">Санитарный журнал </w:t>
      </w:r>
      <w:r w:rsidRPr="00C174BD">
        <w:rPr>
          <w:bCs/>
          <w:sz w:val="28"/>
          <w:szCs w:val="28"/>
        </w:rPr>
        <w:t>ведется по форме и правилам, установленным Министерством морского флота по согласованию с Министерством здравоохранения Украины.</w:t>
      </w:r>
    </w:p>
    <w:p w:rsidR="008A5630" w:rsidRPr="00C174BD" w:rsidRDefault="00C174BD" w:rsidP="00C174BD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8A5630" w:rsidRPr="00C174BD">
        <w:rPr>
          <w:b/>
          <w:sz w:val="28"/>
          <w:szCs w:val="28"/>
        </w:rPr>
        <w:t>Литература</w:t>
      </w:r>
    </w:p>
    <w:p w:rsidR="008A5630" w:rsidRPr="00C174BD" w:rsidRDefault="008A5630" w:rsidP="00C174BD">
      <w:pPr>
        <w:spacing w:line="360" w:lineRule="auto"/>
        <w:ind w:firstLine="709"/>
        <w:jc w:val="both"/>
        <w:rPr>
          <w:sz w:val="28"/>
          <w:szCs w:val="28"/>
        </w:rPr>
      </w:pPr>
    </w:p>
    <w:p w:rsidR="008A5630" w:rsidRPr="00C174BD" w:rsidRDefault="008A5630" w:rsidP="00C174BD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74BD">
        <w:rPr>
          <w:sz w:val="28"/>
          <w:szCs w:val="28"/>
        </w:rPr>
        <w:t>Кодекс Торгового Мореплавания Украины,  Одесса, 2005</w:t>
      </w:r>
    </w:p>
    <w:p w:rsidR="008A5630" w:rsidRPr="00C174BD" w:rsidRDefault="008A5630" w:rsidP="00C174BD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74BD">
        <w:rPr>
          <w:sz w:val="28"/>
          <w:szCs w:val="28"/>
        </w:rPr>
        <w:t xml:space="preserve">Международное </w:t>
      </w:r>
      <w:r w:rsidRPr="00C174BD">
        <w:rPr>
          <w:bCs/>
          <w:sz w:val="28"/>
          <w:szCs w:val="28"/>
        </w:rPr>
        <w:t>морское право</w:t>
      </w:r>
      <w:r w:rsidRPr="00C174BD">
        <w:rPr>
          <w:sz w:val="28"/>
          <w:szCs w:val="28"/>
        </w:rPr>
        <w:t>: Справочник, Под ред. С.Г. Горшкова. - М.: Воениздат, 1985</w:t>
      </w:r>
    </w:p>
    <w:p w:rsidR="008A5630" w:rsidRPr="00C174BD" w:rsidRDefault="008A5630" w:rsidP="00C174BD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74BD">
        <w:rPr>
          <w:sz w:val="28"/>
          <w:szCs w:val="28"/>
        </w:rPr>
        <w:t xml:space="preserve">Ушаков Н.А Международное </w:t>
      </w:r>
      <w:r w:rsidRPr="00C174BD">
        <w:rPr>
          <w:bCs/>
          <w:sz w:val="28"/>
          <w:szCs w:val="28"/>
        </w:rPr>
        <w:t>право</w:t>
      </w:r>
      <w:r w:rsidRPr="00C174BD">
        <w:rPr>
          <w:sz w:val="28"/>
          <w:szCs w:val="28"/>
        </w:rPr>
        <w:t xml:space="preserve">: </w:t>
      </w:r>
      <w:r w:rsidRPr="00C174BD">
        <w:rPr>
          <w:bCs/>
          <w:sz w:val="28"/>
          <w:szCs w:val="28"/>
        </w:rPr>
        <w:t>Учебник</w:t>
      </w:r>
      <w:r w:rsidRPr="00C174BD">
        <w:rPr>
          <w:sz w:val="28"/>
          <w:szCs w:val="28"/>
        </w:rPr>
        <w:t>.,М: Юрист, 2000</w:t>
      </w:r>
      <w:r w:rsidRPr="00C174BD">
        <w:rPr>
          <w:rFonts w:cs="Arial"/>
          <w:sz w:val="28"/>
          <w:szCs w:val="20"/>
        </w:rPr>
        <w:t>.</w:t>
      </w:r>
    </w:p>
    <w:p w:rsidR="008A5630" w:rsidRPr="00C174BD" w:rsidRDefault="008A5630" w:rsidP="00C174BD">
      <w:pPr>
        <w:spacing w:line="360" w:lineRule="auto"/>
        <w:ind w:firstLine="709"/>
        <w:jc w:val="both"/>
        <w:rPr>
          <w:sz w:val="28"/>
          <w:szCs w:val="28"/>
        </w:rPr>
      </w:pPr>
      <w:r w:rsidRPr="00C174BD">
        <w:rPr>
          <w:bCs/>
          <w:sz w:val="28"/>
          <w:szCs w:val="28"/>
        </w:rPr>
        <w:t xml:space="preserve">4. Ермолаев Г.Г. Справочник капитана дальнего плавания// М., Транспорт, 1988 </w:t>
      </w:r>
      <w:bookmarkStart w:id="0" w:name="_GoBack"/>
      <w:bookmarkEnd w:id="0"/>
    </w:p>
    <w:sectPr w:rsidR="008A5630" w:rsidRPr="00C174BD" w:rsidSect="00C174B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3B0736"/>
    <w:multiLevelType w:val="hybridMultilevel"/>
    <w:tmpl w:val="7D603F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12E6F6A"/>
    <w:multiLevelType w:val="hybridMultilevel"/>
    <w:tmpl w:val="D7D81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7B20"/>
    <w:rsid w:val="000162FB"/>
    <w:rsid w:val="000672C6"/>
    <w:rsid w:val="00197722"/>
    <w:rsid w:val="002D412A"/>
    <w:rsid w:val="004F7B29"/>
    <w:rsid w:val="0060379B"/>
    <w:rsid w:val="0062737E"/>
    <w:rsid w:val="008A5630"/>
    <w:rsid w:val="008B7CDC"/>
    <w:rsid w:val="008E1D31"/>
    <w:rsid w:val="00907B20"/>
    <w:rsid w:val="00AE4341"/>
    <w:rsid w:val="00C174BD"/>
    <w:rsid w:val="00EA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4EBE284-D21D-46CD-8747-C2D759D34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907B2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uiPriority w:val="99"/>
    <w:rsid w:val="00907B20"/>
    <w:rPr>
      <w:rFonts w:ascii="Arial" w:hAnsi="Arial" w:cs="Arial"/>
      <w:color w:val="003366"/>
      <w:sz w:val="20"/>
      <w:szCs w:val="20"/>
      <w:u w:val="none"/>
      <w:effect w:val="none"/>
    </w:rPr>
  </w:style>
  <w:style w:type="paragraph" w:customStyle="1" w:styleId="a4">
    <w:name w:val="a"/>
    <w:basedOn w:val="a"/>
    <w:uiPriority w:val="99"/>
    <w:rsid w:val="00907B2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426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42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2641</Words>
  <Characters>15060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Введение</vt:lpstr>
    </vt:vector>
  </TitlesOfParts>
  <Company>Организация</Company>
  <LinksUpToDate>false</LinksUpToDate>
  <CharactersWithSpaces>17666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Введение</dc:title>
  <dc:subject/>
  <dc:creator>FuckYouBill</dc:creator>
  <cp:keywords/>
  <dc:description/>
  <cp:lastModifiedBy>admin</cp:lastModifiedBy>
  <cp:revision>2</cp:revision>
  <dcterms:created xsi:type="dcterms:W3CDTF">2014-02-20T21:58:00Z</dcterms:created>
  <dcterms:modified xsi:type="dcterms:W3CDTF">2014-02-20T21:58:00Z</dcterms:modified>
</cp:coreProperties>
</file>