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0A0" w:firstRow="1" w:lastRow="0" w:firstColumn="1" w:lastColumn="0" w:noHBand="0" w:noVBand="0"/>
      </w:tblPr>
      <w:tblGrid>
        <w:gridCol w:w="1526"/>
        <w:gridCol w:w="8045"/>
      </w:tblGrid>
      <w:tr w:rsidR="00C82DB8" w:rsidRPr="006364F9" w:rsidTr="006364F9">
        <w:tc>
          <w:tcPr>
            <w:tcW w:w="1526" w:type="dxa"/>
          </w:tcPr>
          <w:p w:rsidR="008A2ECD" w:rsidRDefault="008A2ECD" w:rsidP="006364F9">
            <w:pPr>
              <w:spacing w:after="0" w:line="312" w:lineRule="auto"/>
              <w:jc w:val="center"/>
              <w:rPr>
                <w:rFonts w:cs="Calibri"/>
                <w:sz w:val="24"/>
                <w:szCs w:val="24"/>
              </w:rPr>
            </w:pPr>
            <w:bookmarkStart w:id="0" w:name="_Toc278824667"/>
            <w:bookmarkStart w:id="1" w:name="_Toc278828783"/>
          </w:p>
          <w:p w:rsidR="00C82DB8" w:rsidRPr="006364F9" w:rsidRDefault="00C82DB8" w:rsidP="006364F9">
            <w:pPr>
              <w:spacing w:after="0" w:line="312" w:lineRule="auto"/>
              <w:jc w:val="center"/>
              <w:rPr>
                <w:rFonts w:cs="Calibri"/>
                <w:sz w:val="24"/>
                <w:szCs w:val="24"/>
              </w:rPr>
            </w:pPr>
          </w:p>
        </w:tc>
        <w:tc>
          <w:tcPr>
            <w:tcW w:w="8045" w:type="dxa"/>
            <w:vAlign w:val="center"/>
          </w:tcPr>
          <w:p w:rsidR="00C82DB8" w:rsidRPr="006364F9" w:rsidRDefault="00C82DB8" w:rsidP="006364F9">
            <w:pPr>
              <w:spacing w:after="0" w:line="312" w:lineRule="auto"/>
              <w:jc w:val="center"/>
              <w:rPr>
                <w:rFonts w:cs="Calibri"/>
                <w:b/>
                <w:sz w:val="24"/>
                <w:szCs w:val="24"/>
              </w:rPr>
            </w:pPr>
            <w:r w:rsidRPr="006364F9">
              <w:rPr>
                <w:rFonts w:cs="Calibri"/>
                <w:b/>
                <w:sz w:val="24"/>
                <w:szCs w:val="24"/>
              </w:rPr>
              <w:t>Санкт-Петербургский государственный университет путей сообщения</w:t>
            </w:r>
          </w:p>
          <w:p w:rsidR="00C82DB8" w:rsidRPr="006364F9" w:rsidRDefault="00C82DB8" w:rsidP="006364F9">
            <w:pPr>
              <w:spacing w:after="0" w:line="312" w:lineRule="auto"/>
              <w:jc w:val="center"/>
              <w:rPr>
                <w:rFonts w:cs="Calibri"/>
                <w:b/>
                <w:sz w:val="24"/>
                <w:szCs w:val="24"/>
              </w:rPr>
            </w:pPr>
          </w:p>
        </w:tc>
      </w:tr>
    </w:tbl>
    <w:p w:rsidR="00C82DB8" w:rsidRPr="00FF7C67" w:rsidRDefault="00C82DB8" w:rsidP="00FF7C67">
      <w:pPr>
        <w:spacing w:after="0" w:line="312" w:lineRule="auto"/>
        <w:jc w:val="center"/>
        <w:rPr>
          <w:rFonts w:cs="Calibri"/>
          <w:sz w:val="24"/>
          <w:szCs w:val="24"/>
        </w:rPr>
      </w:pPr>
    </w:p>
    <w:p w:rsidR="00C82DB8" w:rsidRPr="00FF7C67" w:rsidRDefault="00C82DB8" w:rsidP="00FF7C67">
      <w:pPr>
        <w:spacing w:after="0" w:line="312" w:lineRule="auto"/>
        <w:jc w:val="center"/>
        <w:rPr>
          <w:rFonts w:cs="Calibri"/>
          <w:sz w:val="24"/>
          <w:szCs w:val="24"/>
        </w:rPr>
      </w:pPr>
    </w:p>
    <w:p w:rsidR="00C82DB8" w:rsidRDefault="00C82DB8" w:rsidP="00FF7C67">
      <w:pPr>
        <w:spacing w:after="0" w:line="312" w:lineRule="auto"/>
        <w:jc w:val="center"/>
        <w:rPr>
          <w:rFonts w:cs="Calibri"/>
          <w:sz w:val="24"/>
          <w:szCs w:val="24"/>
        </w:rPr>
      </w:pPr>
    </w:p>
    <w:p w:rsidR="00C82DB8" w:rsidRPr="00FF7C67" w:rsidRDefault="00C82DB8" w:rsidP="00FF7C67">
      <w:pPr>
        <w:spacing w:after="0" w:line="312" w:lineRule="auto"/>
        <w:jc w:val="center"/>
        <w:rPr>
          <w:rFonts w:cs="Calibri"/>
          <w:sz w:val="24"/>
          <w:szCs w:val="24"/>
        </w:rPr>
      </w:pPr>
    </w:p>
    <w:p w:rsidR="00C82DB8" w:rsidRPr="00FF7C67" w:rsidRDefault="00C82DB8" w:rsidP="00FF7C67">
      <w:pPr>
        <w:spacing w:after="0" w:line="312" w:lineRule="auto"/>
        <w:jc w:val="center"/>
        <w:rPr>
          <w:rFonts w:cs="Calibri"/>
          <w:sz w:val="24"/>
          <w:szCs w:val="24"/>
        </w:rPr>
      </w:pPr>
    </w:p>
    <w:p w:rsidR="00C82DB8" w:rsidRPr="006C583F" w:rsidRDefault="00C82DB8" w:rsidP="00FF7C67">
      <w:pPr>
        <w:spacing w:after="0" w:line="312" w:lineRule="auto"/>
        <w:jc w:val="center"/>
        <w:rPr>
          <w:rFonts w:cs="Calibri"/>
          <w:sz w:val="44"/>
          <w:szCs w:val="44"/>
        </w:rPr>
      </w:pPr>
      <w:r w:rsidRPr="006C583F">
        <w:rPr>
          <w:rFonts w:cs="Calibri"/>
          <w:sz w:val="44"/>
          <w:szCs w:val="44"/>
        </w:rPr>
        <w:t>Реферат по предмету:</w:t>
      </w:r>
    </w:p>
    <w:p w:rsidR="00C82DB8" w:rsidRPr="006C583F" w:rsidRDefault="00C82DB8" w:rsidP="00FF7C67">
      <w:pPr>
        <w:spacing w:after="0" w:line="312" w:lineRule="auto"/>
        <w:jc w:val="center"/>
        <w:rPr>
          <w:rFonts w:cs="Calibri"/>
          <w:b/>
          <w:sz w:val="44"/>
          <w:szCs w:val="44"/>
        </w:rPr>
      </w:pPr>
      <w:r w:rsidRPr="006C583F">
        <w:rPr>
          <w:rFonts w:cs="Calibri"/>
          <w:b/>
          <w:sz w:val="44"/>
          <w:szCs w:val="44"/>
        </w:rPr>
        <w:t>«Бухгалтерский учет»</w:t>
      </w:r>
    </w:p>
    <w:p w:rsidR="00C82DB8" w:rsidRDefault="00C82DB8" w:rsidP="00FF7C67">
      <w:pPr>
        <w:spacing w:after="0" w:line="312" w:lineRule="auto"/>
        <w:jc w:val="center"/>
        <w:rPr>
          <w:rFonts w:cs="Calibri"/>
          <w:sz w:val="28"/>
          <w:szCs w:val="28"/>
        </w:rPr>
      </w:pPr>
    </w:p>
    <w:p w:rsidR="00C82DB8" w:rsidRPr="00FF7C67" w:rsidRDefault="00C82DB8" w:rsidP="00FF7C67">
      <w:pPr>
        <w:spacing w:after="0" w:line="312" w:lineRule="auto"/>
        <w:jc w:val="center"/>
        <w:rPr>
          <w:rFonts w:cs="Calibri"/>
          <w:sz w:val="28"/>
          <w:szCs w:val="28"/>
        </w:rPr>
      </w:pPr>
    </w:p>
    <w:p w:rsidR="00C82DB8" w:rsidRPr="00CA2EEA" w:rsidRDefault="00C82DB8" w:rsidP="00FF7C67">
      <w:pPr>
        <w:spacing w:after="0" w:line="312" w:lineRule="auto"/>
        <w:jc w:val="center"/>
        <w:rPr>
          <w:rFonts w:cs="Calibri"/>
          <w:b/>
          <w:caps/>
          <w:snapToGrid w:val="0"/>
          <w:sz w:val="32"/>
          <w:szCs w:val="32"/>
          <w:lang w:eastAsia="ru-RU"/>
        </w:rPr>
      </w:pPr>
      <w:r w:rsidRPr="00CA2EEA">
        <w:rPr>
          <w:rFonts w:cs="Calibri"/>
          <w:b/>
          <w:sz w:val="32"/>
          <w:szCs w:val="32"/>
        </w:rPr>
        <w:t>Тема: «</w:t>
      </w:r>
      <w:r w:rsidRPr="00CA2EEA">
        <w:rPr>
          <w:rFonts w:cs="Calibri"/>
          <w:b/>
          <w:caps/>
          <w:snapToGrid w:val="0"/>
          <w:sz w:val="32"/>
          <w:szCs w:val="32"/>
          <w:lang w:eastAsia="ru-RU"/>
        </w:rPr>
        <w:t xml:space="preserve">Баланс как элемент метода бухгалтерского учета. </w:t>
      </w:r>
    </w:p>
    <w:p w:rsidR="00C82DB8" w:rsidRPr="00FF7C67" w:rsidRDefault="00C82DB8" w:rsidP="00FF7C67">
      <w:pPr>
        <w:spacing w:after="0" w:line="312" w:lineRule="auto"/>
        <w:jc w:val="center"/>
        <w:rPr>
          <w:rFonts w:cs="Calibri"/>
          <w:b/>
          <w:sz w:val="28"/>
          <w:szCs w:val="28"/>
        </w:rPr>
      </w:pPr>
      <w:r w:rsidRPr="00CA2EEA">
        <w:rPr>
          <w:rFonts w:cs="Calibri"/>
          <w:b/>
          <w:caps/>
          <w:snapToGrid w:val="0"/>
          <w:sz w:val="32"/>
          <w:szCs w:val="32"/>
          <w:lang w:eastAsia="ru-RU"/>
        </w:rPr>
        <w:t>Балансовый и забалансовый учет</w:t>
      </w:r>
      <w:r w:rsidRPr="00CA2EEA">
        <w:rPr>
          <w:rFonts w:cs="Calibri"/>
          <w:b/>
          <w:sz w:val="32"/>
          <w:szCs w:val="32"/>
        </w:rPr>
        <w:t>»</w:t>
      </w:r>
    </w:p>
    <w:p w:rsidR="00C82DB8" w:rsidRPr="00FF7C67" w:rsidRDefault="00C82DB8" w:rsidP="00FF7C67">
      <w:pPr>
        <w:spacing w:after="0" w:line="312" w:lineRule="auto"/>
        <w:jc w:val="center"/>
        <w:rPr>
          <w:rFonts w:cs="Calibri"/>
          <w:sz w:val="28"/>
          <w:szCs w:val="28"/>
        </w:rPr>
      </w:pPr>
    </w:p>
    <w:p w:rsidR="00C82DB8" w:rsidRPr="00FF7C67" w:rsidRDefault="00C82DB8" w:rsidP="00FF7C67">
      <w:pPr>
        <w:spacing w:after="0" w:line="312" w:lineRule="auto"/>
        <w:jc w:val="center"/>
        <w:rPr>
          <w:rFonts w:cs="Calibri"/>
          <w:sz w:val="28"/>
          <w:szCs w:val="28"/>
        </w:rPr>
      </w:pPr>
    </w:p>
    <w:p w:rsidR="00C82DB8" w:rsidRPr="00FF7C67" w:rsidRDefault="00C82DB8" w:rsidP="00FF7C67">
      <w:pPr>
        <w:spacing w:after="0" w:line="312" w:lineRule="auto"/>
        <w:jc w:val="center"/>
        <w:rPr>
          <w:rFonts w:cs="Calibri"/>
          <w:sz w:val="24"/>
          <w:szCs w:val="24"/>
        </w:rPr>
      </w:pPr>
    </w:p>
    <w:p w:rsidR="00C82DB8" w:rsidRPr="00FF7C67" w:rsidRDefault="00C82DB8" w:rsidP="00FF7C67">
      <w:pPr>
        <w:spacing w:after="0" w:line="312" w:lineRule="auto"/>
        <w:jc w:val="center"/>
        <w:rPr>
          <w:rFonts w:cs="Calibri"/>
          <w:sz w:val="24"/>
          <w:szCs w:val="24"/>
        </w:rPr>
      </w:pPr>
    </w:p>
    <w:p w:rsidR="00C82DB8" w:rsidRPr="006C583F" w:rsidRDefault="00C82DB8" w:rsidP="006C583F">
      <w:pPr>
        <w:spacing w:after="0" w:line="312" w:lineRule="auto"/>
        <w:ind w:left="5103"/>
        <w:rPr>
          <w:rFonts w:cs="Calibri"/>
          <w:sz w:val="28"/>
          <w:szCs w:val="28"/>
        </w:rPr>
      </w:pPr>
      <w:r w:rsidRPr="006C583F">
        <w:rPr>
          <w:rFonts w:cs="Calibri"/>
          <w:sz w:val="28"/>
          <w:szCs w:val="28"/>
        </w:rPr>
        <w:t>Выполнил студент 4 курса группы 0</w:t>
      </w:r>
      <w:r>
        <w:rPr>
          <w:rFonts w:cs="Calibri"/>
          <w:sz w:val="28"/>
          <w:szCs w:val="28"/>
        </w:rPr>
        <w:t>05278</w:t>
      </w:r>
    </w:p>
    <w:p w:rsidR="00C82DB8" w:rsidRPr="006C583F" w:rsidRDefault="00C82DB8" w:rsidP="006C583F">
      <w:pPr>
        <w:spacing w:after="0" w:line="312" w:lineRule="auto"/>
        <w:ind w:left="5103"/>
        <w:rPr>
          <w:rFonts w:cs="Calibri"/>
          <w:b/>
          <w:sz w:val="28"/>
          <w:szCs w:val="28"/>
        </w:rPr>
      </w:pPr>
      <w:r>
        <w:rPr>
          <w:rFonts w:cs="Calibri"/>
          <w:b/>
          <w:sz w:val="28"/>
          <w:szCs w:val="28"/>
        </w:rPr>
        <w:t>Иванов</w:t>
      </w:r>
      <w:r w:rsidRPr="006C583F">
        <w:rPr>
          <w:rFonts w:cs="Calibri"/>
          <w:b/>
          <w:sz w:val="28"/>
          <w:szCs w:val="28"/>
        </w:rPr>
        <w:t xml:space="preserve"> А. Ю.</w:t>
      </w:r>
    </w:p>
    <w:p w:rsidR="00C82DB8" w:rsidRPr="006C583F" w:rsidRDefault="00C82DB8" w:rsidP="006C583F">
      <w:pPr>
        <w:spacing w:after="0" w:line="312" w:lineRule="auto"/>
        <w:ind w:left="5103"/>
        <w:rPr>
          <w:rFonts w:cs="Calibri"/>
          <w:sz w:val="28"/>
          <w:szCs w:val="28"/>
        </w:rPr>
      </w:pPr>
    </w:p>
    <w:p w:rsidR="00C82DB8" w:rsidRPr="006C583F" w:rsidRDefault="00C82DB8" w:rsidP="006C583F">
      <w:pPr>
        <w:spacing w:after="0" w:line="312" w:lineRule="auto"/>
        <w:ind w:left="5103"/>
        <w:rPr>
          <w:rFonts w:cs="Calibri"/>
          <w:sz w:val="28"/>
          <w:szCs w:val="28"/>
        </w:rPr>
      </w:pPr>
      <w:r w:rsidRPr="006C583F">
        <w:rPr>
          <w:rFonts w:cs="Calibri"/>
          <w:sz w:val="28"/>
          <w:szCs w:val="28"/>
        </w:rPr>
        <w:t>Проверил:</w:t>
      </w:r>
    </w:p>
    <w:p w:rsidR="00C82DB8" w:rsidRPr="00FF7C67" w:rsidRDefault="00C82DB8" w:rsidP="00FF7C67">
      <w:pPr>
        <w:spacing w:after="0" w:line="312" w:lineRule="auto"/>
        <w:jc w:val="center"/>
        <w:rPr>
          <w:rFonts w:cs="Calibri"/>
          <w:sz w:val="24"/>
          <w:szCs w:val="24"/>
        </w:rPr>
      </w:pPr>
    </w:p>
    <w:p w:rsidR="00C82DB8" w:rsidRPr="00FF7C67" w:rsidRDefault="00C82DB8" w:rsidP="00FF7C67">
      <w:pPr>
        <w:spacing w:after="0" w:line="312" w:lineRule="auto"/>
        <w:jc w:val="center"/>
        <w:rPr>
          <w:rFonts w:cs="Calibri"/>
          <w:sz w:val="24"/>
          <w:szCs w:val="24"/>
        </w:rPr>
      </w:pPr>
    </w:p>
    <w:p w:rsidR="00C82DB8" w:rsidRPr="00FF7C67" w:rsidRDefault="00C82DB8" w:rsidP="00FF7C67">
      <w:pPr>
        <w:spacing w:after="0" w:line="312" w:lineRule="auto"/>
        <w:jc w:val="center"/>
        <w:rPr>
          <w:rFonts w:cs="Calibri"/>
          <w:sz w:val="24"/>
          <w:szCs w:val="24"/>
        </w:rPr>
      </w:pPr>
    </w:p>
    <w:p w:rsidR="00C82DB8" w:rsidRPr="00FF7C67" w:rsidRDefault="00C82DB8" w:rsidP="00FF7C67">
      <w:pPr>
        <w:spacing w:after="0" w:line="312" w:lineRule="auto"/>
        <w:jc w:val="center"/>
        <w:rPr>
          <w:rFonts w:cs="Calibri"/>
          <w:sz w:val="24"/>
          <w:szCs w:val="24"/>
        </w:rPr>
      </w:pPr>
    </w:p>
    <w:p w:rsidR="00C82DB8" w:rsidRDefault="00C82DB8" w:rsidP="00FF7C67">
      <w:pPr>
        <w:spacing w:after="0" w:line="312" w:lineRule="auto"/>
        <w:jc w:val="center"/>
        <w:rPr>
          <w:rFonts w:cs="Calibri"/>
          <w:sz w:val="24"/>
          <w:szCs w:val="24"/>
        </w:rPr>
      </w:pPr>
    </w:p>
    <w:p w:rsidR="00C82DB8" w:rsidRDefault="00C82DB8" w:rsidP="00FF7C67">
      <w:pPr>
        <w:spacing w:after="0" w:line="312" w:lineRule="auto"/>
        <w:jc w:val="center"/>
        <w:rPr>
          <w:rFonts w:cs="Calibri"/>
          <w:sz w:val="24"/>
          <w:szCs w:val="24"/>
        </w:rPr>
      </w:pPr>
    </w:p>
    <w:p w:rsidR="00C82DB8" w:rsidRDefault="00C82DB8" w:rsidP="00FF7C67">
      <w:pPr>
        <w:spacing w:after="0" w:line="312" w:lineRule="auto"/>
        <w:jc w:val="center"/>
        <w:rPr>
          <w:rFonts w:cs="Calibri"/>
          <w:sz w:val="24"/>
          <w:szCs w:val="24"/>
        </w:rPr>
      </w:pPr>
    </w:p>
    <w:p w:rsidR="00C82DB8" w:rsidRDefault="00C82DB8" w:rsidP="00FF7C67">
      <w:pPr>
        <w:spacing w:after="0" w:line="312" w:lineRule="auto"/>
        <w:jc w:val="center"/>
        <w:rPr>
          <w:rFonts w:cs="Calibri"/>
          <w:sz w:val="24"/>
          <w:szCs w:val="24"/>
        </w:rPr>
      </w:pPr>
    </w:p>
    <w:p w:rsidR="00C82DB8" w:rsidRPr="00FF7C67" w:rsidRDefault="00C82DB8" w:rsidP="00FF7C67">
      <w:pPr>
        <w:spacing w:after="0" w:line="312" w:lineRule="auto"/>
        <w:jc w:val="center"/>
        <w:rPr>
          <w:rFonts w:cs="Calibri"/>
          <w:sz w:val="24"/>
          <w:szCs w:val="24"/>
        </w:rPr>
      </w:pPr>
    </w:p>
    <w:p w:rsidR="00C82DB8" w:rsidRPr="00FF7C67" w:rsidRDefault="00C82DB8" w:rsidP="00FF7C67">
      <w:pPr>
        <w:spacing w:after="0" w:line="312" w:lineRule="auto"/>
        <w:jc w:val="center"/>
        <w:rPr>
          <w:rFonts w:cs="Calibri"/>
          <w:sz w:val="24"/>
          <w:szCs w:val="24"/>
        </w:rPr>
      </w:pPr>
    </w:p>
    <w:p w:rsidR="00C82DB8" w:rsidRPr="00FF7C67" w:rsidRDefault="00C82DB8" w:rsidP="00FF7C67">
      <w:pPr>
        <w:spacing w:after="0" w:line="312" w:lineRule="auto"/>
        <w:jc w:val="center"/>
        <w:rPr>
          <w:rFonts w:cs="Calibri"/>
          <w:sz w:val="24"/>
          <w:szCs w:val="24"/>
        </w:rPr>
      </w:pPr>
      <w:r>
        <w:rPr>
          <w:rFonts w:cs="Calibri"/>
          <w:sz w:val="24"/>
          <w:szCs w:val="24"/>
        </w:rPr>
        <w:t>Санкт-Петербург</w:t>
      </w:r>
    </w:p>
    <w:p w:rsidR="00C82DB8" w:rsidRPr="00FF7C67" w:rsidRDefault="00C82DB8" w:rsidP="00FF7C67">
      <w:pPr>
        <w:spacing w:after="0" w:line="312" w:lineRule="auto"/>
        <w:jc w:val="center"/>
        <w:rPr>
          <w:rFonts w:cs="Calibri"/>
          <w:b/>
          <w:bCs/>
          <w:caps/>
          <w:snapToGrid w:val="0"/>
          <w:sz w:val="24"/>
          <w:szCs w:val="24"/>
          <w:lang w:eastAsia="ru-RU"/>
        </w:rPr>
      </w:pPr>
      <w:r w:rsidRPr="00FF7C67">
        <w:rPr>
          <w:rFonts w:cs="Calibri"/>
          <w:sz w:val="24"/>
          <w:szCs w:val="24"/>
        </w:rPr>
        <w:t>2011</w:t>
      </w:r>
      <w:bookmarkStart w:id="2" w:name="_Toc278844502"/>
      <w:r w:rsidRPr="00FF7C67">
        <w:rPr>
          <w:rFonts w:cs="Calibri"/>
          <w:b/>
          <w:bCs/>
          <w:caps/>
          <w:snapToGrid w:val="0"/>
          <w:sz w:val="24"/>
          <w:szCs w:val="24"/>
          <w:lang w:eastAsia="ru-RU"/>
        </w:rPr>
        <w:br w:type="page"/>
      </w:r>
    </w:p>
    <w:p w:rsidR="00C82DB8" w:rsidRPr="006C583F" w:rsidRDefault="00C82DB8" w:rsidP="00FF7C67">
      <w:pPr>
        <w:keepNext/>
        <w:snapToGrid w:val="0"/>
        <w:spacing w:after="0" w:line="312" w:lineRule="auto"/>
        <w:ind w:firstLine="709"/>
        <w:jc w:val="both"/>
        <w:outlineLvl w:val="0"/>
        <w:rPr>
          <w:rFonts w:cs="Calibri"/>
          <w:b/>
          <w:bCs/>
          <w:caps/>
          <w:snapToGrid w:val="0"/>
          <w:sz w:val="24"/>
          <w:szCs w:val="24"/>
          <w:lang w:eastAsia="ru-RU"/>
        </w:rPr>
      </w:pPr>
      <w:r w:rsidRPr="006C583F">
        <w:rPr>
          <w:rFonts w:cs="Calibri"/>
          <w:b/>
          <w:bCs/>
          <w:caps/>
          <w:snapToGrid w:val="0"/>
          <w:sz w:val="24"/>
          <w:szCs w:val="24"/>
          <w:lang w:eastAsia="ru-RU"/>
        </w:rPr>
        <w:t>оглавление</w:t>
      </w:r>
      <w:bookmarkEnd w:id="2"/>
    </w:p>
    <w:p w:rsidR="00C82DB8" w:rsidRPr="006C583F" w:rsidRDefault="00C82DB8" w:rsidP="00FF7C67">
      <w:pPr>
        <w:tabs>
          <w:tab w:val="right" w:leader="dot" w:pos="9628"/>
        </w:tabs>
        <w:spacing w:after="0" w:line="312" w:lineRule="auto"/>
        <w:ind w:firstLine="709"/>
        <w:jc w:val="both"/>
        <w:rPr>
          <w:rFonts w:cs="Calibri"/>
          <w:noProof/>
          <w:sz w:val="24"/>
          <w:szCs w:val="24"/>
          <w:lang w:eastAsia="ru-RU"/>
        </w:rPr>
      </w:pPr>
      <w:r w:rsidRPr="006C583F">
        <w:rPr>
          <w:rFonts w:cs="Calibri"/>
          <w:b/>
          <w:snapToGrid w:val="0"/>
          <w:sz w:val="24"/>
          <w:szCs w:val="24"/>
          <w:lang w:eastAsia="ru-RU"/>
        </w:rPr>
        <w:fldChar w:fldCharType="begin"/>
      </w:r>
      <w:r w:rsidRPr="006C583F">
        <w:rPr>
          <w:rFonts w:cs="Calibri"/>
          <w:b/>
          <w:snapToGrid w:val="0"/>
          <w:sz w:val="24"/>
          <w:szCs w:val="24"/>
          <w:lang w:eastAsia="ru-RU"/>
        </w:rPr>
        <w:instrText xml:space="preserve"> TOC \o "1-2" \h \z \u </w:instrText>
      </w:r>
      <w:r w:rsidRPr="006C583F">
        <w:rPr>
          <w:rFonts w:cs="Calibri"/>
          <w:b/>
          <w:snapToGrid w:val="0"/>
          <w:sz w:val="24"/>
          <w:szCs w:val="24"/>
          <w:lang w:eastAsia="ru-RU"/>
        </w:rPr>
        <w:fldChar w:fldCharType="separate"/>
      </w:r>
      <w:hyperlink w:anchor="_Toc278844503" w:history="1">
        <w:r w:rsidRPr="006C583F">
          <w:rPr>
            <w:rFonts w:cs="Calibri"/>
            <w:b/>
            <w:bCs/>
            <w:caps/>
            <w:noProof/>
            <w:snapToGrid w:val="0"/>
            <w:sz w:val="24"/>
            <w:szCs w:val="24"/>
            <w:lang w:eastAsia="ru-RU"/>
          </w:rPr>
          <w:t>введение.</w:t>
        </w:r>
        <w:r w:rsidRPr="006C583F">
          <w:rPr>
            <w:rFonts w:cs="Calibri"/>
            <w:b/>
            <w:bCs/>
            <w:caps/>
            <w:noProof/>
            <w:webHidden/>
            <w:sz w:val="24"/>
            <w:szCs w:val="24"/>
            <w:lang w:eastAsia="ru-RU"/>
          </w:rPr>
          <w:tab/>
        </w:r>
        <w:r w:rsidRPr="006C583F">
          <w:rPr>
            <w:rFonts w:cs="Calibri"/>
            <w:b/>
            <w:bCs/>
            <w:caps/>
            <w:noProof/>
            <w:webHidden/>
            <w:sz w:val="24"/>
            <w:szCs w:val="24"/>
            <w:lang w:eastAsia="ru-RU"/>
          </w:rPr>
          <w:fldChar w:fldCharType="begin"/>
        </w:r>
        <w:r w:rsidRPr="006C583F">
          <w:rPr>
            <w:rFonts w:cs="Calibri"/>
            <w:b/>
            <w:bCs/>
            <w:caps/>
            <w:noProof/>
            <w:webHidden/>
            <w:sz w:val="24"/>
            <w:szCs w:val="24"/>
            <w:lang w:eastAsia="ru-RU"/>
          </w:rPr>
          <w:instrText xml:space="preserve"> PAGEREF _Toc278844503 \h </w:instrText>
        </w:r>
        <w:r w:rsidRPr="006C583F">
          <w:rPr>
            <w:rFonts w:cs="Calibri"/>
            <w:b/>
            <w:bCs/>
            <w:caps/>
            <w:noProof/>
            <w:webHidden/>
            <w:sz w:val="24"/>
            <w:szCs w:val="24"/>
            <w:lang w:eastAsia="ru-RU"/>
          </w:rPr>
        </w:r>
        <w:r w:rsidRPr="006C583F">
          <w:rPr>
            <w:rFonts w:cs="Calibri"/>
            <w:b/>
            <w:bCs/>
            <w:caps/>
            <w:noProof/>
            <w:webHidden/>
            <w:sz w:val="24"/>
            <w:szCs w:val="24"/>
            <w:lang w:eastAsia="ru-RU"/>
          </w:rPr>
          <w:fldChar w:fldCharType="separate"/>
        </w:r>
        <w:r w:rsidR="000223D7">
          <w:rPr>
            <w:rFonts w:cs="Calibri"/>
            <w:b/>
            <w:bCs/>
            <w:caps/>
            <w:noProof/>
            <w:webHidden/>
            <w:sz w:val="24"/>
            <w:szCs w:val="24"/>
            <w:lang w:eastAsia="ru-RU"/>
          </w:rPr>
          <w:t>3</w:t>
        </w:r>
        <w:r w:rsidRPr="006C583F">
          <w:rPr>
            <w:rFonts w:cs="Calibri"/>
            <w:b/>
            <w:bCs/>
            <w:caps/>
            <w:noProof/>
            <w:webHidden/>
            <w:sz w:val="24"/>
            <w:szCs w:val="24"/>
            <w:lang w:eastAsia="ru-RU"/>
          </w:rPr>
          <w:fldChar w:fldCharType="end"/>
        </w:r>
      </w:hyperlink>
    </w:p>
    <w:p w:rsidR="00C82DB8" w:rsidRPr="006C583F" w:rsidRDefault="00380686" w:rsidP="00FF7C67">
      <w:pPr>
        <w:tabs>
          <w:tab w:val="right" w:leader="dot" w:pos="9628"/>
        </w:tabs>
        <w:spacing w:after="0" w:line="312" w:lineRule="auto"/>
        <w:ind w:firstLine="709"/>
        <w:jc w:val="both"/>
        <w:rPr>
          <w:rFonts w:cs="Calibri"/>
          <w:noProof/>
          <w:sz w:val="24"/>
          <w:szCs w:val="24"/>
          <w:lang w:eastAsia="ru-RU"/>
        </w:rPr>
      </w:pPr>
      <w:hyperlink w:anchor="_Toc278844504" w:history="1">
        <w:r w:rsidR="00C82DB8" w:rsidRPr="006C583F">
          <w:rPr>
            <w:rFonts w:cs="Calibri"/>
            <w:b/>
            <w:bCs/>
            <w:caps/>
            <w:noProof/>
            <w:snapToGrid w:val="0"/>
            <w:sz w:val="24"/>
            <w:szCs w:val="24"/>
            <w:lang w:eastAsia="ru-RU"/>
          </w:rPr>
          <w:t>1. Баланс как элемент метода бухгалтерского учета</w:t>
        </w:r>
        <w:r w:rsidR="00C82DB8" w:rsidRPr="006C583F">
          <w:rPr>
            <w:rFonts w:cs="Calibri"/>
            <w:b/>
            <w:bCs/>
            <w:caps/>
            <w:noProof/>
            <w:webHidden/>
            <w:sz w:val="24"/>
            <w:szCs w:val="24"/>
            <w:lang w:eastAsia="ru-RU"/>
          </w:rPr>
          <w:tab/>
        </w:r>
        <w:r w:rsidR="00C82DB8" w:rsidRPr="006C583F">
          <w:rPr>
            <w:rFonts w:cs="Calibri"/>
            <w:b/>
            <w:bCs/>
            <w:caps/>
            <w:noProof/>
            <w:webHidden/>
            <w:sz w:val="24"/>
            <w:szCs w:val="24"/>
            <w:lang w:eastAsia="ru-RU"/>
          </w:rPr>
          <w:fldChar w:fldCharType="begin"/>
        </w:r>
        <w:r w:rsidR="00C82DB8" w:rsidRPr="006C583F">
          <w:rPr>
            <w:rFonts w:cs="Calibri"/>
            <w:b/>
            <w:bCs/>
            <w:caps/>
            <w:noProof/>
            <w:webHidden/>
            <w:sz w:val="24"/>
            <w:szCs w:val="24"/>
            <w:lang w:eastAsia="ru-RU"/>
          </w:rPr>
          <w:instrText xml:space="preserve"> PAGEREF _Toc278844504 \h </w:instrText>
        </w:r>
        <w:r w:rsidR="00C82DB8" w:rsidRPr="006C583F">
          <w:rPr>
            <w:rFonts w:cs="Calibri"/>
            <w:b/>
            <w:bCs/>
            <w:caps/>
            <w:noProof/>
            <w:webHidden/>
            <w:sz w:val="24"/>
            <w:szCs w:val="24"/>
            <w:lang w:eastAsia="ru-RU"/>
          </w:rPr>
        </w:r>
        <w:r w:rsidR="00C82DB8" w:rsidRPr="006C583F">
          <w:rPr>
            <w:rFonts w:cs="Calibri"/>
            <w:b/>
            <w:bCs/>
            <w:caps/>
            <w:noProof/>
            <w:webHidden/>
            <w:sz w:val="24"/>
            <w:szCs w:val="24"/>
            <w:lang w:eastAsia="ru-RU"/>
          </w:rPr>
          <w:fldChar w:fldCharType="separate"/>
        </w:r>
        <w:r w:rsidR="000223D7">
          <w:rPr>
            <w:rFonts w:cs="Calibri"/>
            <w:b/>
            <w:bCs/>
            <w:caps/>
            <w:noProof/>
            <w:webHidden/>
            <w:sz w:val="24"/>
            <w:szCs w:val="24"/>
            <w:lang w:eastAsia="ru-RU"/>
          </w:rPr>
          <w:t>3</w:t>
        </w:r>
        <w:r w:rsidR="00C82DB8" w:rsidRPr="006C583F">
          <w:rPr>
            <w:rFonts w:cs="Calibri"/>
            <w:b/>
            <w:bCs/>
            <w:caps/>
            <w:noProof/>
            <w:webHidden/>
            <w:sz w:val="24"/>
            <w:szCs w:val="24"/>
            <w:lang w:eastAsia="ru-RU"/>
          </w:rPr>
          <w:fldChar w:fldCharType="end"/>
        </w:r>
      </w:hyperlink>
    </w:p>
    <w:p w:rsidR="00C82DB8" w:rsidRPr="006C583F" w:rsidRDefault="00380686" w:rsidP="00FF7C67">
      <w:pPr>
        <w:tabs>
          <w:tab w:val="right" w:leader="dot" w:pos="9628"/>
        </w:tabs>
        <w:spacing w:after="0" w:line="312" w:lineRule="auto"/>
        <w:ind w:firstLine="709"/>
        <w:jc w:val="both"/>
        <w:rPr>
          <w:rFonts w:cs="Calibri"/>
          <w:noProof/>
          <w:sz w:val="24"/>
          <w:szCs w:val="24"/>
          <w:lang w:eastAsia="ru-RU"/>
        </w:rPr>
      </w:pPr>
      <w:hyperlink w:anchor="_Toc278844505" w:history="1">
        <w:r w:rsidR="00C82DB8" w:rsidRPr="006C583F">
          <w:rPr>
            <w:rFonts w:eastAsia="Helvetica-Bold" w:cs="Calibri"/>
            <w:smallCaps/>
            <w:noProof/>
            <w:sz w:val="24"/>
            <w:szCs w:val="24"/>
            <w:lang w:eastAsia="ru-RU"/>
          </w:rPr>
          <w:t>1.1. Капитальное (основное) уравнение бухгалтерского учета.</w:t>
        </w:r>
        <w:r w:rsidR="00C82DB8" w:rsidRPr="006C583F">
          <w:rPr>
            <w:rFonts w:cs="Calibri"/>
            <w:smallCaps/>
            <w:noProof/>
            <w:webHidden/>
            <w:sz w:val="24"/>
            <w:szCs w:val="24"/>
            <w:lang w:eastAsia="ru-RU"/>
          </w:rPr>
          <w:tab/>
        </w:r>
        <w:r w:rsidR="00C82DB8" w:rsidRPr="006C583F">
          <w:rPr>
            <w:rFonts w:cs="Calibri"/>
            <w:smallCaps/>
            <w:noProof/>
            <w:webHidden/>
            <w:sz w:val="24"/>
            <w:szCs w:val="24"/>
            <w:lang w:eastAsia="ru-RU"/>
          </w:rPr>
          <w:fldChar w:fldCharType="begin"/>
        </w:r>
        <w:r w:rsidR="00C82DB8" w:rsidRPr="006C583F">
          <w:rPr>
            <w:rFonts w:cs="Calibri"/>
            <w:smallCaps/>
            <w:noProof/>
            <w:webHidden/>
            <w:sz w:val="24"/>
            <w:szCs w:val="24"/>
            <w:lang w:eastAsia="ru-RU"/>
          </w:rPr>
          <w:instrText xml:space="preserve"> PAGEREF _Toc278844505 \h </w:instrText>
        </w:r>
        <w:r w:rsidR="00C82DB8" w:rsidRPr="006C583F">
          <w:rPr>
            <w:rFonts w:cs="Calibri"/>
            <w:smallCaps/>
            <w:noProof/>
            <w:webHidden/>
            <w:sz w:val="24"/>
            <w:szCs w:val="24"/>
            <w:lang w:eastAsia="ru-RU"/>
          </w:rPr>
        </w:r>
        <w:r w:rsidR="00C82DB8" w:rsidRPr="006C583F">
          <w:rPr>
            <w:rFonts w:cs="Calibri"/>
            <w:smallCaps/>
            <w:noProof/>
            <w:webHidden/>
            <w:sz w:val="24"/>
            <w:szCs w:val="24"/>
            <w:lang w:eastAsia="ru-RU"/>
          </w:rPr>
          <w:fldChar w:fldCharType="separate"/>
        </w:r>
        <w:r w:rsidR="000223D7">
          <w:rPr>
            <w:rFonts w:cs="Calibri"/>
            <w:smallCaps/>
            <w:noProof/>
            <w:webHidden/>
            <w:sz w:val="24"/>
            <w:szCs w:val="24"/>
            <w:lang w:eastAsia="ru-RU"/>
          </w:rPr>
          <w:t>3</w:t>
        </w:r>
        <w:r w:rsidR="00C82DB8" w:rsidRPr="006C583F">
          <w:rPr>
            <w:rFonts w:cs="Calibri"/>
            <w:smallCaps/>
            <w:noProof/>
            <w:webHidden/>
            <w:sz w:val="24"/>
            <w:szCs w:val="24"/>
            <w:lang w:eastAsia="ru-RU"/>
          </w:rPr>
          <w:fldChar w:fldCharType="end"/>
        </w:r>
      </w:hyperlink>
    </w:p>
    <w:p w:rsidR="00C82DB8" w:rsidRPr="006C583F" w:rsidRDefault="00380686" w:rsidP="00FF7C67">
      <w:pPr>
        <w:tabs>
          <w:tab w:val="right" w:leader="dot" w:pos="9628"/>
        </w:tabs>
        <w:spacing w:after="0" w:line="312" w:lineRule="auto"/>
        <w:ind w:firstLine="709"/>
        <w:jc w:val="both"/>
        <w:rPr>
          <w:rFonts w:cs="Calibri"/>
          <w:noProof/>
          <w:sz w:val="24"/>
          <w:szCs w:val="24"/>
          <w:lang w:eastAsia="ru-RU"/>
        </w:rPr>
      </w:pPr>
      <w:hyperlink w:anchor="_Toc278844506" w:history="1">
        <w:r w:rsidR="00C82DB8" w:rsidRPr="006C583F">
          <w:rPr>
            <w:rFonts w:cs="Calibri"/>
            <w:smallCaps/>
            <w:noProof/>
            <w:snapToGrid w:val="0"/>
            <w:sz w:val="24"/>
            <w:szCs w:val="24"/>
            <w:lang w:eastAsia="ru-RU"/>
          </w:rPr>
          <w:t>1.2. Понятие и сущность баланса и балансового обобщения.</w:t>
        </w:r>
        <w:r w:rsidR="00C82DB8" w:rsidRPr="006C583F">
          <w:rPr>
            <w:rFonts w:cs="Calibri"/>
            <w:smallCaps/>
            <w:noProof/>
            <w:webHidden/>
            <w:sz w:val="24"/>
            <w:szCs w:val="24"/>
            <w:lang w:eastAsia="ru-RU"/>
          </w:rPr>
          <w:tab/>
        </w:r>
        <w:r w:rsidR="00C82DB8">
          <w:rPr>
            <w:rFonts w:cs="Calibri"/>
            <w:smallCaps/>
            <w:noProof/>
            <w:webHidden/>
            <w:sz w:val="24"/>
            <w:szCs w:val="24"/>
            <w:lang w:eastAsia="ru-RU"/>
          </w:rPr>
          <w:t>6</w:t>
        </w:r>
      </w:hyperlink>
    </w:p>
    <w:p w:rsidR="00C82DB8" w:rsidRPr="006C583F" w:rsidRDefault="00380686" w:rsidP="00FF7C67">
      <w:pPr>
        <w:tabs>
          <w:tab w:val="right" w:leader="dot" w:pos="9628"/>
        </w:tabs>
        <w:spacing w:after="0" w:line="312" w:lineRule="auto"/>
        <w:ind w:firstLine="709"/>
        <w:jc w:val="both"/>
        <w:rPr>
          <w:rFonts w:cs="Calibri"/>
          <w:noProof/>
          <w:sz w:val="24"/>
          <w:szCs w:val="24"/>
          <w:lang w:eastAsia="ru-RU"/>
        </w:rPr>
      </w:pPr>
      <w:hyperlink w:anchor="_Toc278844507" w:history="1">
        <w:r w:rsidR="00C82DB8" w:rsidRPr="006C583F">
          <w:rPr>
            <w:rFonts w:eastAsia="Helvetica-Bold" w:cs="Calibri"/>
            <w:smallCaps/>
            <w:noProof/>
            <w:sz w:val="24"/>
            <w:szCs w:val="24"/>
            <w:lang w:eastAsia="ru-RU"/>
          </w:rPr>
          <w:t>1.3. Бухгалтерский баланс: характеристика, строение и содержание.</w:t>
        </w:r>
        <w:r w:rsidR="00C82DB8" w:rsidRPr="006C583F">
          <w:rPr>
            <w:rFonts w:cs="Calibri"/>
            <w:smallCaps/>
            <w:noProof/>
            <w:webHidden/>
            <w:sz w:val="24"/>
            <w:szCs w:val="24"/>
            <w:lang w:eastAsia="ru-RU"/>
          </w:rPr>
          <w:tab/>
        </w:r>
        <w:r w:rsidR="00C82DB8">
          <w:rPr>
            <w:rFonts w:cs="Calibri"/>
            <w:smallCaps/>
            <w:noProof/>
            <w:webHidden/>
            <w:sz w:val="24"/>
            <w:szCs w:val="24"/>
            <w:lang w:eastAsia="ru-RU"/>
          </w:rPr>
          <w:t>8</w:t>
        </w:r>
      </w:hyperlink>
    </w:p>
    <w:p w:rsidR="00C82DB8" w:rsidRPr="006C583F" w:rsidRDefault="00380686" w:rsidP="00FF7C67">
      <w:pPr>
        <w:tabs>
          <w:tab w:val="right" w:leader="dot" w:pos="9628"/>
        </w:tabs>
        <w:spacing w:after="0" w:line="312" w:lineRule="auto"/>
        <w:ind w:firstLine="709"/>
        <w:jc w:val="both"/>
        <w:rPr>
          <w:rFonts w:cs="Calibri"/>
          <w:noProof/>
          <w:sz w:val="24"/>
          <w:szCs w:val="24"/>
          <w:lang w:eastAsia="ru-RU"/>
        </w:rPr>
      </w:pPr>
      <w:hyperlink w:anchor="_Toc278844508" w:history="1">
        <w:r w:rsidR="00C82DB8" w:rsidRPr="006C583F">
          <w:rPr>
            <w:rFonts w:eastAsia="Helvetica-Bold" w:cs="Calibri"/>
            <w:smallCaps/>
            <w:noProof/>
            <w:sz w:val="24"/>
            <w:szCs w:val="24"/>
            <w:lang w:eastAsia="ru-RU"/>
          </w:rPr>
          <w:t>1.4. Классификация балансов.</w:t>
        </w:r>
        <w:r w:rsidR="00C82DB8" w:rsidRPr="006C583F">
          <w:rPr>
            <w:rFonts w:cs="Calibri"/>
            <w:smallCaps/>
            <w:noProof/>
            <w:webHidden/>
            <w:sz w:val="24"/>
            <w:szCs w:val="24"/>
            <w:lang w:eastAsia="ru-RU"/>
          </w:rPr>
          <w:tab/>
        </w:r>
        <w:r w:rsidR="00C82DB8" w:rsidRPr="006C583F">
          <w:rPr>
            <w:rFonts w:cs="Calibri"/>
            <w:smallCaps/>
            <w:noProof/>
            <w:webHidden/>
            <w:sz w:val="24"/>
            <w:szCs w:val="24"/>
            <w:lang w:eastAsia="ru-RU"/>
          </w:rPr>
          <w:fldChar w:fldCharType="begin"/>
        </w:r>
        <w:r w:rsidR="00C82DB8" w:rsidRPr="006C583F">
          <w:rPr>
            <w:rFonts w:cs="Calibri"/>
            <w:smallCaps/>
            <w:noProof/>
            <w:webHidden/>
            <w:sz w:val="24"/>
            <w:szCs w:val="24"/>
            <w:lang w:eastAsia="ru-RU"/>
          </w:rPr>
          <w:instrText xml:space="preserve"> PAGEREF _Toc278844508 \h </w:instrText>
        </w:r>
        <w:r w:rsidR="00C82DB8" w:rsidRPr="006C583F">
          <w:rPr>
            <w:rFonts w:cs="Calibri"/>
            <w:smallCaps/>
            <w:noProof/>
            <w:webHidden/>
            <w:sz w:val="24"/>
            <w:szCs w:val="24"/>
            <w:lang w:eastAsia="ru-RU"/>
          </w:rPr>
        </w:r>
        <w:r w:rsidR="00C82DB8" w:rsidRPr="006C583F">
          <w:rPr>
            <w:rFonts w:cs="Calibri"/>
            <w:smallCaps/>
            <w:noProof/>
            <w:webHidden/>
            <w:sz w:val="24"/>
            <w:szCs w:val="24"/>
            <w:lang w:eastAsia="ru-RU"/>
          </w:rPr>
          <w:fldChar w:fldCharType="separate"/>
        </w:r>
        <w:r w:rsidR="000223D7">
          <w:rPr>
            <w:rFonts w:cs="Calibri"/>
            <w:smallCaps/>
            <w:noProof/>
            <w:webHidden/>
            <w:sz w:val="24"/>
            <w:szCs w:val="24"/>
            <w:lang w:eastAsia="ru-RU"/>
          </w:rPr>
          <w:t>3</w:t>
        </w:r>
        <w:r w:rsidR="00C82DB8" w:rsidRPr="006C583F">
          <w:rPr>
            <w:rFonts w:cs="Calibri"/>
            <w:smallCaps/>
            <w:noProof/>
            <w:webHidden/>
            <w:sz w:val="24"/>
            <w:szCs w:val="24"/>
            <w:lang w:eastAsia="ru-RU"/>
          </w:rPr>
          <w:fldChar w:fldCharType="end"/>
        </w:r>
      </w:hyperlink>
    </w:p>
    <w:p w:rsidR="00C82DB8" w:rsidRPr="006C583F" w:rsidRDefault="00380686" w:rsidP="00FF7C67">
      <w:pPr>
        <w:tabs>
          <w:tab w:val="right" w:leader="dot" w:pos="9628"/>
        </w:tabs>
        <w:spacing w:after="0" w:line="312" w:lineRule="auto"/>
        <w:ind w:firstLine="709"/>
        <w:jc w:val="both"/>
        <w:rPr>
          <w:rFonts w:cs="Calibri"/>
          <w:noProof/>
          <w:sz w:val="24"/>
          <w:szCs w:val="24"/>
          <w:lang w:eastAsia="ru-RU"/>
        </w:rPr>
      </w:pPr>
      <w:hyperlink w:anchor="_Toc278844509" w:history="1">
        <w:r w:rsidR="00C82DB8" w:rsidRPr="006C583F">
          <w:rPr>
            <w:rFonts w:eastAsia="Helvetica-Bold" w:cs="Calibri"/>
            <w:smallCaps/>
            <w:noProof/>
            <w:sz w:val="24"/>
            <w:szCs w:val="24"/>
            <w:lang w:eastAsia="ru-RU"/>
          </w:rPr>
          <w:t>1.5. Изменения в балансе, вызываемые хозяйственными операциями.</w:t>
        </w:r>
        <w:r w:rsidR="00C82DB8" w:rsidRPr="006C583F">
          <w:rPr>
            <w:rFonts w:cs="Calibri"/>
            <w:smallCaps/>
            <w:noProof/>
            <w:webHidden/>
            <w:sz w:val="24"/>
            <w:szCs w:val="24"/>
            <w:lang w:eastAsia="ru-RU"/>
          </w:rPr>
          <w:tab/>
        </w:r>
        <w:r w:rsidR="00C82DB8" w:rsidRPr="006C583F">
          <w:rPr>
            <w:rFonts w:cs="Calibri"/>
            <w:smallCaps/>
            <w:noProof/>
            <w:webHidden/>
            <w:sz w:val="24"/>
            <w:szCs w:val="24"/>
            <w:lang w:eastAsia="ru-RU"/>
          </w:rPr>
          <w:fldChar w:fldCharType="begin"/>
        </w:r>
        <w:r w:rsidR="00C82DB8" w:rsidRPr="006C583F">
          <w:rPr>
            <w:rFonts w:cs="Calibri"/>
            <w:smallCaps/>
            <w:noProof/>
            <w:webHidden/>
            <w:sz w:val="24"/>
            <w:szCs w:val="24"/>
            <w:lang w:eastAsia="ru-RU"/>
          </w:rPr>
          <w:instrText xml:space="preserve"> PAGEREF _Toc278844509 \h </w:instrText>
        </w:r>
        <w:r w:rsidR="00C82DB8" w:rsidRPr="006C583F">
          <w:rPr>
            <w:rFonts w:cs="Calibri"/>
            <w:smallCaps/>
            <w:noProof/>
            <w:webHidden/>
            <w:sz w:val="24"/>
            <w:szCs w:val="24"/>
            <w:lang w:eastAsia="ru-RU"/>
          </w:rPr>
        </w:r>
        <w:r w:rsidR="00C82DB8" w:rsidRPr="006C583F">
          <w:rPr>
            <w:rFonts w:cs="Calibri"/>
            <w:smallCaps/>
            <w:noProof/>
            <w:webHidden/>
            <w:sz w:val="24"/>
            <w:szCs w:val="24"/>
            <w:lang w:eastAsia="ru-RU"/>
          </w:rPr>
          <w:fldChar w:fldCharType="separate"/>
        </w:r>
        <w:r w:rsidR="000223D7">
          <w:rPr>
            <w:rFonts w:cs="Calibri"/>
            <w:smallCaps/>
            <w:noProof/>
            <w:webHidden/>
            <w:sz w:val="24"/>
            <w:szCs w:val="24"/>
            <w:lang w:eastAsia="ru-RU"/>
          </w:rPr>
          <w:t>3</w:t>
        </w:r>
        <w:r w:rsidR="00C82DB8" w:rsidRPr="006C583F">
          <w:rPr>
            <w:rFonts w:cs="Calibri"/>
            <w:smallCaps/>
            <w:noProof/>
            <w:webHidden/>
            <w:sz w:val="24"/>
            <w:szCs w:val="24"/>
            <w:lang w:eastAsia="ru-RU"/>
          </w:rPr>
          <w:fldChar w:fldCharType="end"/>
        </w:r>
      </w:hyperlink>
    </w:p>
    <w:p w:rsidR="00C82DB8" w:rsidRPr="006C583F" w:rsidRDefault="00380686" w:rsidP="00FF7C67">
      <w:pPr>
        <w:tabs>
          <w:tab w:val="right" w:leader="dot" w:pos="9628"/>
        </w:tabs>
        <w:spacing w:after="0" w:line="312" w:lineRule="auto"/>
        <w:ind w:firstLine="709"/>
        <w:jc w:val="both"/>
        <w:rPr>
          <w:rFonts w:cs="Calibri"/>
          <w:noProof/>
          <w:sz w:val="24"/>
          <w:szCs w:val="24"/>
          <w:lang w:eastAsia="ru-RU"/>
        </w:rPr>
      </w:pPr>
      <w:hyperlink w:anchor="_Toc278844510" w:history="1">
        <w:r w:rsidR="00C82DB8" w:rsidRPr="006C583F">
          <w:rPr>
            <w:rFonts w:eastAsia="Helvetica-Bold" w:cs="Calibri"/>
            <w:smallCaps/>
            <w:noProof/>
            <w:sz w:val="24"/>
            <w:szCs w:val="24"/>
            <w:lang w:eastAsia="ru-RU"/>
          </w:rPr>
          <w:t>1.6. Бухгалтерский баланс как основная форма бухгалтерской отчетности.</w:t>
        </w:r>
        <w:r w:rsidR="00C82DB8" w:rsidRPr="006C583F">
          <w:rPr>
            <w:rFonts w:cs="Calibri"/>
            <w:smallCaps/>
            <w:noProof/>
            <w:webHidden/>
            <w:sz w:val="24"/>
            <w:szCs w:val="24"/>
            <w:lang w:eastAsia="ru-RU"/>
          </w:rPr>
          <w:tab/>
        </w:r>
        <w:r w:rsidR="00C82DB8">
          <w:rPr>
            <w:rFonts w:cs="Calibri"/>
            <w:smallCaps/>
            <w:noProof/>
            <w:webHidden/>
            <w:sz w:val="24"/>
            <w:szCs w:val="24"/>
            <w:lang w:eastAsia="ru-RU"/>
          </w:rPr>
          <w:t>16</w:t>
        </w:r>
      </w:hyperlink>
    </w:p>
    <w:p w:rsidR="00C82DB8" w:rsidRPr="006C583F" w:rsidRDefault="00380686" w:rsidP="00FF7C67">
      <w:pPr>
        <w:tabs>
          <w:tab w:val="right" w:leader="dot" w:pos="9628"/>
        </w:tabs>
        <w:spacing w:after="0" w:line="312" w:lineRule="auto"/>
        <w:ind w:firstLine="709"/>
        <w:jc w:val="both"/>
        <w:rPr>
          <w:rFonts w:cs="Calibri"/>
          <w:noProof/>
          <w:sz w:val="24"/>
          <w:szCs w:val="24"/>
          <w:lang w:eastAsia="ru-RU"/>
        </w:rPr>
      </w:pPr>
      <w:hyperlink w:anchor="_Toc278844511" w:history="1">
        <w:r w:rsidR="00C82DB8" w:rsidRPr="006C583F">
          <w:rPr>
            <w:rFonts w:cs="Calibri"/>
            <w:b/>
            <w:bCs/>
            <w:caps/>
            <w:noProof/>
            <w:sz w:val="24"/>
            <w:szCs w:val="24"/>
            <w:lang w:eastAsia="ru-RU"/>
          </w:rPr>
          <w:t>2. Балансовый учет</w:t>
        </w:r>
        <w:r w:rsidR="00C82DB8" w:rsidRPr="006C583F">
          <w:rPr>
            <w:rFonts w:cs="Calibri"/>
            <w:b/>
            <w:bCs/>
            <w:caps/>
            <w:noProof/>
            <w:webHidden/>
            <w:sz w:val="24"/>
            <w:szCs w:val="24"/>
            <w:lang w:eastAsia="ru-RU"/>
          </w:rPr>
          <w:tab/>
        </w:r>
        <w:r w:rsidR="00C82DB8">
          <w:rPr>
            <w:rFonts w:cs="Calibri"/>
            <w:b/>
            <w:bCs/>
            <w:caps/>
            <w:noProof/>
            <w:webHidden/>
            <w:sz w:val="24"/>
            <w:szCs w:val="24"/>
            <w:lang w:eastAsia="ru-RU"/>
          </w:rPr>
          <w:t>18</w:t>
        </w:r>
      </w:hyperlink>
    </w:p>
    <w:p w:rsidR="00C82DB8" w:rsidRPr="006C583F" w:rsidRDefault="00380686" w:rsidP="00FF7C67">
      <w:pPr>
        <w:tabs>
          <w:tab w:val="right" w:leader="dot" w:pos="9628"/>
        </w:tabs>
        <w:spacing w:after="0" w:line="312" w:lineRule="auto"/>
        <w:ind w:firstLine="709"/>
        <w:jc w:val="both"/>
        <w:rPr>
          <w:rFonts w:cs="Calibri"/>
          <w:noProof/>
          <w:sz w:val="24"/>
          <w:szCs w:val="24"/>
          <w:lang w:eastAsia="ru-RU"/>
        </w:rPr>
      </w:pPr>
      <w:hyperlink w:anchor="_Toc278844512" w:history="1">
        <w:r w:rsidR="00C82DB8" w:rsidRPr="006C583F">
          <w:rPr>
            <w:rFonts w:cs="Calibri"/>
            <w:smallCaps/>
            <w:noProof/>
            <w:sz w:val="24"/>
            <w:szCs w:val="24"/>
            <w:lang w:eastAsia="ru-RU"/>
          </w:rPr>
          <w:t>2.1. Порядок заполнения актива баланса.</w:t>
        </w:r>
        <w:r w:rsidR="00C82DB8" w:rsidRPr="006C583F">
          <w:rPr>
            <w:rFonts w:cs="Calibri"/>
            <w:smallCaps/>
            <w:noProof/>
            <w:webHidden/>
            <w:sz w:val="24"/>
            <w:szCs w:val="24"/>
            <w:lang w:eastAsia="ru-RU"/>
          </w:rPr>
          <w:tab/>
        </w:r>
        <w:r w:rsidR="00C82DB8">
          <w:rPr>
            <w:rFonts w:cs="Calibri"/>
            <w:smallCaps/>
            <w:noProof/>
            <w:webHidden/>
            <w:sz w:val="24"/>
            <w:szCs w:val="24"/>
            <w:lang w:eastAsia="ru-RU"/>
          </w:rPr>
          <w:t>18</w:t>
        </w:r>
      </w:hyperlink>
    </w:p>
    <w:p w:rsidR="00C82DB8" w:rsidRPr="006C583F" w:rsidRDefault="00380686" w:rsidP="00FF7C67">
      <w:pPr>
        <w:tabs>
          <w:tab w:val="right" w:leader="dot" w:pos="9628"/>
        </w:tabs>
        <w:spacing w:after="0" w:line="312" w:lineRule="auto"/>
        <w:ind w:firstLine="709"/>
        <w:jc w:val="both"/>
        <w:rPr>
          <w:rFonts w:cs="Calibri"/>
          <w:noProof/>
          <w:sz w:val="24"/>
          <w:szCs w:val="24"/>
          <w:lang w:eastAsia="ru-RU"/>
        </w:rPr>
      </w:pPr>
      <w:hyperlink w:anchor="_Toc278844513" w:history="1">
        <w:r w:rsidR="00C82DB8" w:rsidRPr="006C583F">
          <w:rPr>
            <w:rFonts w:cs="Calibri"/>
            <w:smallCaps/>
            <w:noProof/>
            <w:sz w:val="24"/>
            <w:szCs w:val="24"/>
            <w:lang w:eastAsia="ru-RU"/>
          </w:rPr>
          <w:t>2.2. Порядок заполнения пассива баланса.</w:t>
        </w:r>
        <w:r w:rsidR="00C82DB8" w:rsidRPr="006C583F">
          <w:rPr>
            <w:rFonts w:cs="Calibri"/>
            <w:smallCaps/>
            <w:noProof/>
            <w:webHidden/>
            <w:sz w:val="24"/>
            <w:szCs w:val="24"/>
            <w:lang w:eastAsia="ru-RU"/>
          </w:rPr>
          <w:tab/>
        </w:r>
        <w:r w:rsidR="00C82DB8" w:rsidRPr="006C583F">
          <w:rPr>
            <w:rFonts w:cs="Calibri"/>
            <w:smallCaps/>
            <w:noProof/>
            <w:webHidden/>
            <w:sz w:val="24"/>
            <w:szCs w:val="24"/>
            <w:lang w:eastAsia="ru-RU"/>
          </w:rPr>
          <w:fldChar w:fldCharType="begin"/>
        </w:r>
        <w:r w:rsidR="00C82DB8" w:rsidRPr="006C583F">
          <w:rPr>
            <w:rFonts w:cs="Calibri"/>
            <w:smallCaps/>
            <w:noProof/>
            <w:webHidden/>
            <w:sz w:val="24"/>
            <w:szCs w:val="24"/>
            <w:lang w:eastAsia="ru-RU"/>
          </w:rPr>
          <w:instrText xml:space="preserve"> PAGEREF _Toc278844513 \h </w:instrText>
        </w:r>
        <w:r w:rsidR="00C82DB8" w:rsidRPr="006C583F">
          <w:rPr>
            <w:rFonts w:cs="Calibri"/>
            <w:smallCaps/>
            <w:noProof/>
            <w:webHidden/>
            <w:sz w:val="24"/>
            <w:szCs w:val="24"/>
            <w:lang w:eastAsia="ru-RU"/>
          </w:rPr>
        </w:r>
        <w:r w:rsidR="00C82DB8" w:rsidRPr="006C583F">
          <w:rPr>
            <w:rFonts w:cs="Calibri"/>
            <w:smallCaps/>
            <w:noProof/>
            <w:webHidden/>
            <w:sz w:val="24"/>
            <w:szCs w:val="24"/>
            <w:lang w:eastAsia="ru-RU"/>
          </w:rPr>
          <w:fldChar w:fldCharType="separate"/>
        </w:r>
        <w:r w:rsidR="000223D7">
          <w:rPr>
            <w:rFonts w:cs="Calibri"/>
            <w:smallCaps/>
            <w:noProof/>
            <w:webHidden/>
            <w:sz w:val="24"/>
            <w:szCs w:val="24"/>
            <w:lang w:eastAsia="ru-RU"/>
          </w:rPr>
          <w:t>3</w:t>
        </w:r>
        <w:r w:rsidR="00C82DB8" w:rsidRPr="006C583F">
          <w:rPr>
            <w:rFonts w:cs="Calibri"/>
            <w:smallCaps/>
            <w:noProof/>
            <w:webHidden/>
            <w:sz w:val="24"/>
            <w:szCs w:val="24"/>
            <w:lang w:eastAsia="ru-RU"/>
          </w:rPr>
          <w:fldChar w:fldCharType="end"/>
        </w:r>
      </w:hyperlink>
    </w:p>
    <w:p w:rsidR="00C82DB8" w:rsidRPr="006C583F" w:rsidRDefault="00380686" w:rsidP="00FF7C67">
      <w:pPr>
        <w:tabs>
          <w:tab w:val="right" w:leader="dot" w:pos="9628"/>
        </w:tabs>
        <w:spacing w:after="0" w:line="312" w:lineRule="auto"/>
        <w:ind w:firstLine="709"/>
        <w:jc w:val="both"/>
        <w:rPr>
          <w:rFonts w:cs="Calibri"/>
          <w:noProof/>
          <w:sz w:val="24"/>
          <w:szCs w:val="24"/>
          <w:lang w:eastAsia="ru-RU"/>
        </w:rPr>
      </w:pPr>
      <w:hyperlink w:anchor="_Toc278844514" w:history="1">
        <w:r w:rsidR="00C82DB8" w:rsidRPr="006C583F">
          <w:rPr>
            <w:rFonts w:cs="Calibri"/>
            <w:b/>
            <w:bCs/>
            <w:caps/>
            <w:noProof/>
            <w:sz w:val="24"/>
            <w:szCs w:val="24"/>
            <w:lang w:eastAsia="ru-RU"/>
          </w:rPr>
          <w:t>3. Забалансовый учет.</w:t>
        </w:r>
        <w:r w:rsidR="00C82DB8" w:rsidRPr="006C583F">
          <w:rPr>
            <w:rFonts w:cs="Calibri"/>
            <w:b/>
            <w:bCs/>
            <w:caps/>
            <w:noProof/>
            <w:webHidden/>
            <w:sz w:val="24"/>
            <w:szCs w:val="24"/>
            <w:lang w:eastAsia="ru-RU"/>
          </w:rPr>
          <w:tab/>
        </w:r>
        <w:r w:rsidR="00C82DB8">
          <w:rPr>
            <w:rFonts w:cs="Calibri"/>
            <w:b/>
            <w:bCs/>
            <w:caps/>
            <w:noProof/>
            <w:webHidden/>
            <w:sz w:val="24"/>
            <w:szCs w:val="24"/>
            <w:lang w:eastAsia="ru-RU"/>
          </w:rPr>
          <w:t>24</w:t>
        </w:r>
      </w:hyperlink>
    </w:p>
    <w:p w:rsidR="00C82DB8" w:rsidRPr="006C583F" w:rsidRDefault="00380686" w:rsidP="00FF7C67">
      <w:pPr>
        <w:tabs>
          <w:tab w:val="right" w:leader="dot" w:pos="9628"/>
        </w:tabs>
        <w:spacing w:after="0" w:line="312" w:lineRule="auto"/>
        <w:ind w:firstLine="709"/>
        <w:jc w:val="both"/>
        <w:rPr>
          <w:rFonts w:cs="Calibri"/>
          <w:noProof/>
          <w:sz w:val="24"/>
          <w:szCs w:val="24"/>
          <w:lang w:eastAsia="ru-RU"/>
        </w:rPr>
      </w:pPr>
      <w:hyperlink w:anchor="_Toc278844515" w:history="1">
        <w:r w:rsidR="00C82DB8" w:rsidRPr="006C583F">
          <w:rPr>
            <w:rFonts w:cs="Calibri"/>
            <w:smallCaps/>
            <w:noProof/>
            <w:sz w:val="24"/>
            <w:szCs w:val="24"/>
            <w:lang w:eastAsia="ru-RU"/>
          </w:rPr>
          <w:t>3.1. Порядок заполнения справки о наличии ценностей, учитываемых на забалансовых счетах.</w:t>
        </w:r>
        <w:r w:rsidR="00C82DB8" w:rsidRPr="006C583F">
          <w:rPr>
            <w:rFonts w:cs="Calibri"/>
            <w:smallCaps/>
            <w:noProof/>
            <w:webHidden/>
            <w:sz w:val="24"/>
            <w:szCs w:val="24"/>
            <w:lang w:eastAsia="ru-RU"/>
          </w:rPr>
          <w:tab/>
        </w:r>
        <w:r w:rsidR="00C82DB8">
          <w:rPr>
            <w:rFonts w:cs="Calibri"/>
            <w:smallCaps/>
            <w:noProof/>
            <w:webHidden/>
            <w:sz w:val="24"/>
            <w:szCs w:val="24"/>
            <w:lang w:eastAsia="ru-RU"/>
          </w:rPr>
          <w:t>24</w:t>
        </w:r>
      </w:hyperlink>
    </w:p>
    <w:p w:rsidR="00C82DB8" w:rsidRPr="006C583F" w:rsidRDefault="00380686" w:rsidP="00FF7C67">
      <w:pPr>
        <w:tabs>
          <w:tab w:val="right" w:leader="dot" w:pos="9628"/>
        </w:tabs>
        <w:spacing w:after="0" w:line="312" w:lineRule="auto"/>
        <w:ind w:firstLine="709"/>
        <w:jc w:val="both"/>
        <w:rPr>
          <w:rFonts w:cs="Calibri"/>
          <w:noProof/>
          <w:sz w:val="24"/>
          <w:szCs w:val="24"/>
          <w:lang w:eastAsia="ru-RU"/>
        </w:rPr>
      </w:pPr>
      <w:hyperlink w:anchor="_Toc278844516" w:history="1">
        <w:r w:rsidR="00C82DB8" w:rsidRPr="006C583F">
          <w:rPr>
            <w:rFonts w:cs="Calibri"/>
            <w:b/>
            <w:bCs/>
            <w:caps/>
            <w:noProof/>
            <w:sz w:val="24"/>
            <w:szCs w:val="24"/>
            <w:lang w:eastAsia="ru-RU"/>
          </w:rPr>
          <w:t>заключение.</w:t>
        </w:r>
        <w:r w:rsidR="00C82DB8" w:rsidRPr="006C583F">
          <w:rPr>
            <w:rFonts w:cs="Calibri"/>
            <w:b/>
            <w:bCs/>
            <w:caps/>
            <w:noProof/>
            <w:webHidden/>
            <w:sz w:val="24"/>
            <w:szCs w:val="24"/>
            <w:lang w:eastAsia="ru-RU"/>
          </w:rPr>
          <w:tab/>
        </w:r>
        <w:r w:rsidR="00C82DB8">
          <w:rPr>
            <w:rFonts w:cs="Calibri"/>
            <w:b/>
            <w:bCs/>
            <w:caps/>
            <w:noProof/>
            <w:webHidden/>
            <w:sz w:val="24"/>
            <w:szCs w:val="24"/>
            <w:lang w:eastAsia="ru-RU"/>
          </w:rPr>
          <w:t>26</w:t>
        </w:r>
      </w:hyperlink>
    </w:p>
    <w:p w:rsidR="00C82DB8" w:rsidRPr="006C583F" w:rsidRDefault="00380686" w:rsidP="00FF7C67">
      <w:pPr>
        <w:tabs>
          <w:tab w:val="right" w:leader="dot" w:pos="9628"/>
        </w:tabs>
        <w:spacing w:after="0" w:line="312" w:lineRule="auto"/>
        <w:ind w:firstLine="709"/>
        <w:jc w:val="both"/>
        <w:rPr>
          <w:rFonts w:cs="Calibri"/>
          <w:noProof/>
          <w:sz w:val="24"/>
          <w:szCs w:val="24"/>
          <w:lang w:eastAsia="ru-RU"/>
        </w:rPr>
      </w:pPr>
      <w:hyperlink w:anchor="_Toc278844517" w:history="1">
        <w:r w:rsidR="00C82DB8" w:rsidRPr="006C583F">
          <w:rPr>
            <w:rFonts w:cs="Calibri"/>
            <w:b/>
            <w:bCs/>
            <w:caps/>
            <w:noProof/>
            <w:sz w:val="24"/>
            <w:szCs w:val="24"/>
            <w:lang w:eastAsia="ru-RU"/>
          </w:rPr>
          <w:t>список литературы.</w:t>
        </w:r>
        <w:r w:rsidR="00C82DB8" w:rsidRPr="006C583F">
          <w:rPr>
            <w:rFonts w:cs="Calibri"/>
            <w:b/>
            <w:bCs/>
            <w:caps/>
            <w:noProof/>
            <w:webHidden/>
            <w:sz w:val="24"/>
            <w:szCs w:val="24"/>
            <w:lang w:eastAsia="ru-RU"/>
          </w:rPr>
          <w:tab/>
        </w:r>
        <w:r w:rsidR="00C82DB8">
          <w:rPr>
            <w:rFonts w:cs="Calibri"/>
            <w:b/>
            <w:bCs/>
            <w:caps/>
            <w:noProof/>
            <w:webHidden/>
            <w:sz w:val="24"/>
            <w:szCs w:val="24"/>
            <w:lang w:eastAsia="ru-RU"/>
          </w:rPr>
          <w:t>27</w:t>
        </w:r>
      </w:hyperlink>
    </w:p>
    <w:p w:rsidR="00C82DB8" w:rsidRPr="006C583F" w:rsidRDefault="00380686" w:rsidP="00FF7C67">
      <w:pPr>
        <w:tabs>
          <w:tab w:val="right" w:leader="dot" w:pos="9628"/>
        </w:tabs>
        <w:spacing w:after="0" w:line="312" w:lineRule="auto"/>
        <w:ind w:firstLine="709"/>
        <w:jc w:val="both"/>
        <w:rPr>
          <w:rFonts w:cs="Calibri"/>
          <w:noProof/>
          <w:sz w:val="24"/>
          <w:szCs w:val="24"/>
          <w:lang w:val="en-US" w:eastAsia="ru-RU"/>
        </w:rPr>
      </w:pPr>
      <w:hyperlink w:anchor="_Toc278844518" w:history="1">
        <w:r w:rsidR="00C82DB8" w:rsidRPr="006C583F">
          <w:rPr>
            <w:rFonts w:cs="Calibri"/>
            <w:b/>
            <w:bCs/>
            <w:caps/>
            <w:noProof/>
            <w:sz w:val="24"/>
            <w:szCs w:val="24"/>
            <w:lang w:eastAsia="ru-RU"/>
          </w:rPr>
          <w:t>Приложение 1. Бухгалтерский баланс (форма № 1)</w:t>
        </w:r>
      </w:hyperlink>
    </w:p>
    <w:p w:rsidR="00C82DB8" w:rsidRPr="00CA2EEA" w:rsidRDefault="00C82DB8" w:rsidP="00FF7C67">
      <w:pPr>
        <w:keepNext/>
        <w:snapToGrid w:val="0"/>
        <w:spacing w:after="0" w:line="312" w:lineRule="auto"/>
        <w:ind w:firstLine="709"/>
        <w:jc w:val="both"/>
        <w:outlineLvl w:val="0"/>
        <w:rPr>
          <w:rFonts w:cs="Calibri"/>
          <w:b/>
          <w:bCs/>
          <w:caps/>
          <w:snapToGrid w:val="0"/>
          <w:sz w:val="28"/>
          <w:szCs w:val="28"/>
          <w:lang w:eastAsia="ru-RU"/>
        </w:rPr>
      </w:pPr>
      <w:r w:rsidRPr="006C583F">
        <w:rPr>
          <w:rFonts w:cs="Calibri"/>
          <w:b/>
          <w:snapToGrid w:val="0"/>
          <w:sz w:val="24"/>
          <w:szCs w:val="24"/>
          <w:lang w:eastAsia="ru-RU"/>
        </w:rPr>
        <w:fldChar w:fldCharType="end"/>
      </w:r>
      <w:r w:rsidRPr="00FF7C67">
        <w:rPr>
          <w:rFonts w:cs="Calibri"/>
          <w:b/>
          <w:bCs/>
          <w:caps/>
          <w:snapToGrid w:val="0"/>
          <w:sz w:val="24"/>
          <w:szCs w:val="24"/>
          <w:lang w:eastAsia="ru-RU"/>
        </w:rPr>
        <w:br w:type="page"/>
      </w:r>
      <w:bookmarkStart w:id="3" w:name="_Toc278844503"/>
      <w:r w:rsidRPr="00CA2EEA">
        <w:rPr>
          <w:rFonts w:cs="Calibri"/>
          <w:b/>
          <w:bCs/>
          <w:caps/>
          <w:snapToGrid w:val="0"/>
          <w:sz w:val="28"/>
          <w:szCs w:val="28"/>
          <w:lang w:eastAsia="ru-RU"/>
        </w:rPr>
        <w:t>введение</w:t>
      </w:r>
      <w:bookmarkEnd w:id="3"/>
    </w:p>
    <w:p w:rsidR="00C82DB8" w:rsidRPr="00FF7C67" w:rsidRDefault="00C82DB8" w:rsidP="00FF7C67">
      <w:pPr>
        <w:keepNext/>
        <w:snapToGrid w:val="0"/>
        <w:spacing w:after="0" w:line="312" w:lineRule="auto"/>
        <w:ind w:firstLine="709"/>
        <w:jc w:val="both"/>
        <w:outlineLvl w:val="0"/>
        <w:rPr>
          <w:rFonts w:cs="Calibri"/>
          <w:b/>
          <w:bCs/>
          <w:caps/>
          <w:snapToGrid w:val="0"/>
          <w:sz w:val="24"/>
          <w:szCs w:val="24"/>
          <w:lang w:eastAsia="ru-RU"/>
        </w:rPr>
      </w:pP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Все организации, находящиеся на территории Российской Федерации, обязаны вести бухгалтерский учет. Бухгалтерский учет представляет собой упорядоченную систему сбора, регистрации и обобщения информации в денежном выражении об имуществе, обязательствах организации и их движении путем сплошного, непрерывного и документального учета всех хозяйственных операций. [3]</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В современной России и по сей день происходят порой кардинальные изменения, связанные, прежде всего, с переходом к рыночной экономике, внедрением международных стандартов бухгалтерского учета и аудита, совершенствованием отчетности и его центрального звена – бухгалтерского баланса.</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Бухгалтерский баланс, являющийся важнейшим элементом отчетности, на протяжении многих веков изучался различными авторами и специалистами. Под бухгалтерским балансом следует понимать не просто таблицу или иную форму выражения результатов счетной регистрации, а совокупность свойств отдельного хозяйства, присущих ему реально, независимо от того, насколько они постигаются бухгалтерским учетом как наукой.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Еще в средние века ученые отмечали необходимость и значимость этого метода бухгалтерского учета. Бухгалтерский баланс отличается многогранностью и емкостью содержания. Его значение настолько велико, что он выделяется в отдельную отчетную единицу.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Изучение бухгалтерского баланса (как теоретических, так и практических аспектов) актуально тем, что он в современном бухгалтерском учете является, по мнению многих специалистов и рядовых работников бухгалтерской сферы, ключевым звеном в отчетности.</w:t>
      </w:r>
      <w:r w:rsidRPr="00FF7C67">
        <w:rPr>
          <w:rFonts w:cs="Calibri"/>
          <w:color w:val="800000"/>
          <w:sz w:val="24"/>
          <w:szCs w:val="24"/>
          <w:lang w:eastAsia="ru-RU"/>
        </w:rPr>
        <w:t xml:space="preserve"> </w:t>
      </w:r>
      <w:r w:rsidRPr="00FF7C67">
        <w:rPr>
          <w:rFonts w:cs="Calibri"/>
          <w:sz w:val="24"/>
          <w:szCs w:val="24"/>
          <w:lang w:eastAsia="ru-RU"/>
        </w:rPr>
        <w:t>Если раньше в России весь бухгалтерский учет был строго регламентирован, то в настоящее время отчетность получила большую свободу. В условиях рыночной экономики возрос интерес к практическому использованию балансов в управлении экономическими процессами, особенно в области инвестирования, сохранения, отчуждения, разделения и присвоения собственности, определения финансовых, налоговых отношений и других многочисленных ситуаций. А это, в свою очередь, представляет дополнительный интерес для разработки данной темы.</w:t>
      </w:r>
    </w:p>
    <w:p w:rsidR="00C82DB8" w:rsidRPr="00FF7C67" w:rsidRDefault="00C82DB8" w:rsidP="00FF7C67">
      <w:pPr>
        <w:spacing w:after="0" w:line="312" w:lineRule="auto"/>
        <w:ind w:firstLine="709"/>
        <w:jc w:val="both"/>
        <w:rPr>
          <w:rFonts w:cs="Calibri"/>
          <w:sz w:val="24"/>
          <w:szCs w:val="24"/>
          <w:lang w:eastAsia="ru-RU"/>
        </w:rPr>
      </w:pPr>
      <w:r>
        <w:rPr>
          <w:rFonts w:cs="Calibri"/>
          <w:sz w:val="24"/>
          <w:szCs w:val="24"/>
          <w:lang w:eastAsia="ru-RU"/>
        </w:rPr>
        <w:t>Цель</w:t>
      </w:r>
      <w:r w:rsidRPr="00FF7C67">
        <w:rPr>
          <w:rFonts w:cs="Calibri"/>
          <w:sz w:val="24"/>
          <w:szCs w:val="24"/>
          <w:lang w:eastAsia="ru-RU"/>
        </w:rPr>
        <w:t xml:space="preserve"> моей работы</w:t>
      </w:r>
      <w:r>
        <w:rPr>
          <w:rFonts w:cs="Calibri"/>
          <w:sz w:val="24"/>
          <w:szCs w:val="24"/>
          <w:lang w:eastAsia="ru-RU"/>
        </w:rPr>
        <w:t xml:space="preserve">: </w:t>
      </w:r>
      <w:r w:rsidRPr="00FF7C67">
        <w:rPr>
          <w:rFonts w:cs="Calibri"/>
          <w:sz w:val="24"/>
          <w:szCs w:val="24"/>
          <w:lang w:eastAsia="ru-RU"/>
        </w:rPr>
        <w:t>проанализировать баланс (с точки зрения методологии) и принципы балансового и забалансового учета.</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Таким образом, для достижения поставленной цели необходимо:</w:t>
      </w:r>
    </w:p>
    <w:p w:rsidR="00C82DB8" w:rsidRPr="00FF7C67" w:rsidRDefault="00C82DB8" w:rsidP="00FF7C67">
      <w:pPr>
        <w:widowControl w:val="0"/>
        <w:numPr>
          <w:ilvl w:val="0"/>
          <w:numId w:val="7"/>
        </w:numPr>
        <w:spacing w:after="0" w:line="312" w:lineRule="auto"/>
        <w:ind w:left="0" w:firstLine="709"/>
        <w:jc w:val="both"/>
        <w:rPr>
          <w:rFonts w:cs="Calibri"/>
          <w:sz w:val="24"/>
          <w:szCs w:val="24"/>
          <w:lang w:eastAsia="ru-RU"/>
        </w:rPr>
      </w:pPr>
      <w:r w:rsidRPr="00FF7C67">
        <w:rPr>
          <w:rFonts w:cs="Calibri"/>
          <w:sz w:val="24"/>
          <w:szCs w:val="24"/>
          <w:lang w:eastAsia="ru-RU"/>
        </w:rPr>
        <w:t>изучить бухгалтерский баланс с позиции методологии бухгалтерского учета,</w:t>
      </w:r>
    </w:p>
    <w:p w:rsidR="00C82DB8" w:rsidRPr="00FF7C67" w:rsidRDefault="00C82DB8" w:rsidP="00FF7C67">
      <w:pPr>
        <w:widowControl w:val="0"/>
        <w:numPr>
          <w:ilvl w:val="0"/>
          <w:numId w:val="7"/>
        </w:numPr>
        <w:spacing w:after="0" w:line="312" w:lineRule="auto"/>
        <w:ind w:left="0" w:firstLine="709"/>
        <w:jc w:val="both"/>
        <w:rPr>
          <w:rFonts w:cs="Calibri"/>
          <w:sz w:val="24"/>
          <w:szCs w:val="24"/>
          <w:lang w:eastAsia="ru-RU"/>
        </w:rPr>
      </w:pPr>
      <w:r w:rsidRPr="00FF7C67">
        <w:rPr>
          <w:rFonts w:cs="Calibri"/>
          <w:sz w:val="24"/>
          <w:szCs w:val="24"/>
          <w:lang w:eastAsia="ru-RU"/>
        </w:rPr>
        <w:t>выявить сущность содержания бухгалтерского баланса,</w:t>
      </w:r>
    </w:p>
    <w:p w:rsidR="00C82DB8" w:rsidRPr="00FF7C67" w:rsidRDefault="00C82DB8" w:rsidP="00FF7C67">
      <w:pPr>
        <w:widowControl w:val="0"/>
        <w:numPr>
          <w:ilvl w:val="0"/>
          <w:numId w:val="7"/>
        </w:numPr>
        <w:spacing w:after="0" w:line="312" w:lineRule="auto"/>
        <w:ind w:left="0" w:firstLine="709"/>
        <w:jc w:val="both"/>
        <w:rPr>
          <w:rFonts w:cs="Calibri"/>
          <w:sz w:val="24"/>
          <w:szCs w:val="24"/>
          <w:lang w:eastAsia="ru-RU"/>
        </w:rPr>
      </w:pPr>
      <w:r w:rsidRPr="00FF7C67">
        <w:rPr>
          <w:rFonts w:cs="Calibri"/>
          <w:sz w:val="24"/>
          <w:szCs w:val="24"/>
          <w:lang w:eastAsia="ru-RU"/>
        </w:rPr>
        <w:t>рассмотреть основные принципы формирования бухгалтерского баланса.</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Следовательно, объектом изучения выступает баланс, как элемент метода бухгалтерского учета, а предметом – принципы его формирования.</w:t>
      </w:r>
    </w:p>
    <w:p w:rsidR="00C82DB8" w:rsidRPr="00FF7C67" w:rsidRDefault="00C82DB8" w:rsidP="00FF7C67">
      <w:pPr>
        <w:spacing w:after="0" w:line="312" w:lineRule="auto"/>
        <w:ind w:firstLine="709"/>
        <w:jc w:val="both"/>
        <w:rPr>
          <w:rFonts w:cs="Calibri"/>
          <w:sz w:val="24"/>
          <w:szCs w:val="24"/>
          <w:lang w:eastAsia="ru-RU"/>
        </w:rPr>
      </w:pPr>
      <w:r>
        <w:rPr>
          <w:rFonts w:cs="Calibri"/>
          <w:sz w:val="24"/>
          <w:szCs w:val="24"/>
          <w:lang w:eastAsia="ru-RU"/>
        </w:rPr>
        <w:t>Реферат</w:t>
      </w:r>
      <w:r w:rsidRPr="00FF7C67">
        <w:rPr>
          <w:rFonts w:cs="Calibri"/>
          <w:sz w:val="24"/>
          <w:szCs w:val="24"/>
          <w:lang w:eastAsia="ru-RU"/>
        </w:rPr>
        <w:t xml:space="preserve"> состоит из трех глав.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В первой главе целесообразно изучить теоретические аспекты формирования бухгалтерского баланса, а именно:</w:t>
      </w:r>
    </w:p>
    <w:p w:rsidR="00C82DB8" w:rsidRPr="00FF7C67" w:rsidRDefault="00C82DB8" w:rsidP="00FF7C67">
      <w:pPr>
        <w:widowControl w:val="0"/>
        <w:numPr>
          <w:ilvl w:val="0"/>
          <w:numId w:val="8"/>
        </w:numPr>
        <w:spacing w:after="0" w:line="312" w:lineRule="auto"/>
        <w:ind w:left="0" w:firstLine="709"/>
        <w:jc w:val="both"/>
        <w:rPr>
          <w:rFonts w:cs="Calibri"/>
          <w:sz w:val="24"/>
          <w:szCs w:val="24"/>
          <w:lang w:eastAsia="ru-RU"/>
        </w:rPr>
      </w:pPr>
      <w:r w:rsidRPr="00FF7C67">
        <w:rPr>
          <w:rFonts w:cs="Calibri"/>
          <w:sz w:val="24"/>
          <w:szCs w:val="24"/>
          <w:lang w:eastAsia="ru-RU"/>
        </w:rPr>
        <w:t>понятие и сущность баланса и балансового обобщения,</w:t>
      </w:r>
    </w:p>
    <w:p w:rsidR="00C82DB8" w:rsidRPr="00FF7C67" w:rsidRDefault="00C82DB8" w:rsidP="00FF7C67">
      <w:pPr>
        <w:widowControl w:val="0"/>
        <w:numPr>
          <w:ilvl w:val="0"/>
          <w:numId w:val="8"/>
        </w:numPr>
        <w:spacing w:after="0" w:line="312" w:lineRule="auto"/>
        <w:ind w:left="0" w:firstLine="709"/>
        <w:jc w:val="both"/>
        <w:rPr>
          <w:rFonts w:cs="Calibri"/>
          <w:sz w:val="24"/>
          <w:szCs w:val="24"/>
          <w:lang w:eastAsia="ru-RU"/>
        </w:rPr>
      </w:pPr>
      <w:r w:rsidRPr="00FF7C67">
        <w:rPr>
          <w:rFonts w:cs="Calibri"/>
          <w:sz w:val="24"/>
          <w:szCs w:val="24"/>
          <w:lang w:eastAsia="ru-RU"/>
        </w:rPr>
        <w:t>характеристика, строение и содержание бухгалтерского баланса,</w:t>
      </w:r>
    </w:p>
    <w:p w:rsidR="00C82DB8" w:rsidRPr="00FF7C67" w:rsidRDefault="00C82DB8" w:rsidP="00FF7C67">
      <w:pPr>
        <w:widowControl w:val="0"/>
        <w:numPr>
          <w:ilvl w:val="0"/>
          <w:numId w:val="8"/>
        </w:numPr>
        <w:spacing w:after="0" w:line="312" w:lineRule="auto"/>
        <w:ind w:left="0" w:firstLine="709"/>
        <w:jc w:val="both"/>
        <w:rPr>
          <w:rFonts w:cs="Calibri"/>
          <w:sz w:val="24"/>
          <w:szCs w:val="24"/>
          <w:lang w:eastAsia="ru-RU"/>
        </w:rPr>
      </w:pPr>
      <w:r w:rsidRPr="00FF7C67">
        <w:rPr>
          <w:rFonts w:cs="Calibri"/>
          <w:sz w:val="24"/>
          <w:szCs w:val="24"/>
          <w:lang w:eastAsia="ru-RU"/>
        </w:rPr>
        <w:t>классификация балансов,</w:t>
      </w:r>
    </w:p>
    <w:p w:rsidR="00C82DB8" w:rsidRPr="00FF7C67" w:rsidRDefault="00C82DB8" w:rsidP="00FF7C67">
      <w:pPr>
        <w:widowControl w:val="0"/>
        <w:numPr>
          <w:ilvl w:val="0"/>
          <w:numId w:val="8"/>
        </w:numPr>
        <w:spacing w:after="0" w:line="312" w:lineRule="auto"/>
        <w:ind w:left="0" w:firstLine="709"/>
        <w:jc w:val="both"/>
        <w:rPr>
          <w:rFonts w:cs="Calibri"/>
          <w:sz w:val="24"/>
          <w:szCs w:val="24"/>
          <w:lang w:eastAsia="ru-RU"/>
        </w:rPr>
      </w:pPr>
      <w:r w:rsidRPr="00FF7C67">
        <w:rPr>
          <w:rFonts w:cs="Calibri"/>
          <w:sz w:val="24"/>
          <w:szCs w:val="24"/>
          <w:lang w:eastAsia="ru-RU"/>
        </w:rPr>
        <w:t>типовые изменения в бухгалтерском балансе.</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Также стоит уделить внимание практическому применению баланса, как основной формы отчетности.</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Во второй и третьей главе необходимо рассмотреть особенности заполнения бухгалтерского баланса через призму ведения балансового и забалансового учета.</w:t>
      </w:r>
    </w:p>
    <w:p w:rsidR="00C82DB8" w:rsidRPr="00D7493C" w:rsidRDefault="00C82DB8" w:rsidP="00D7493C">
      <w:pPr>
        <w:pStyle w:val="12"/>
        <w:keepNext/>
        <w:numPr>
          <w:ilvl w:val="0"/>
          <w:numId w:val="9"/>
        </w:numPr>
        <w:snapToGrid w:val="0"/>
        <w:spacing w:after="0" w:line="312" w:lineRule="auto"/>
        <w:jc w:val="both"/>
        <w:outlineLvl w:val="0"/>
        <w:rPr>
          <w:rFonts w:cs="Calibri"/>
          <w:b/>
          <w:bCs/>
          <w:caps/>
          <w:snapToGrid w:val="0"/>
          <w:sz w:val="28"/>
          <w:szCs w:val="28"/>
          <w:lang w:eastAsia="ru-RU"/>
        </w:rPr>
      </w:pPr>
      <w:r w:rsidRPr="00D7493C">
        <w:rPr>
          <w:rFonts w:cs="Calibri"/>
          <w:b/>
          <w:bCs/>
          <w:caps/>
          <w:snapToGrid w:val="0"/>
          <w:sz w:val="24"/>
          <w:szCs w:val="24"/>
          <w:lang w:eastAsia="ru-RU"/>
        </w:rPr>
        <w:br w:type="page"/>
      </w:r>
      <w:bookmarkStart w:id="4" w:name="_Toc278844504"/>
      <w:r w:rsidRPr="00D7493C">
        <w:rPr>
          <w:rFonts w:cs="Calibri"/>
          <w:b/>
          <w:bCs/>
          <w:caps/>
          <w:snapToGrid w:val="0"/>
          <w:sz w:val="28"/>
          <w:szCs w:val="28"/>
          <w:lang w:eastAsia="ru-RU"/>
        </w:rPr>
        <w:t>Баланс как элемент метода бухгалтерского учета</w:t>
      </w:r>
      <w:bookmarkEnd w:id="0"/>
      <w:bookmarkEnd w:id="1"/>
      <w:bookmarkEnd w:id="4"/>
    </w:p>
    <w:p w:rsidR="00C82DB8" w:rsidRPr="00D7493C" w:rsidRDefault="00C82DB8" w:rsidP="00D7493C">
      <w:pPr>
        <w:keepNext/>
        <w:snapToGrid w:val="0"/>
        <w:spacing w:after="0" w:line="312" w:lineRule="auto"/>
        <w:ind w:left="709"/>
        <w:jc w:val="both"/>
        <w:outlineLvl w:val="0"/>
        <w:rPr>
          <w:rFonts w:cs="Calibri"/>
          <w:b/>
          <w:bCs/>
          <w:caps/>
          <w:snapToGrid w:val="0"/>
          <w:sz w:val="28"/>
          <w:szCs w:val="28"/>
          <w:lang w:eastAsia="ru-RU"/>
        </w:rPr>
      </w:pPr>
    </w:p>
    <w:p w:rsidR="00C82DB8" w:rsidRDefault="00C82DB8" w:rsidP="00FF7C67">
      <w:pPr>
        <w:keepNext/>
        <w:spacing w:after="0" w:line="312" w:lineRule="auto"/>
        <w:ind w:firstLine="709"/>
        <w:jc w:val="both"/>
        <w:outlineLvl w:val="1"/>
        <w:rPr>
          <w:rFonts w:eastAsia="Helvetica-Bold" w:cs="Calibri"/>
          <w:b/>
          <w:bCs/>
          <w:sz w:val="28"/>
          <w:szCs w:val="28"/>
          <w:lang w:eastAsia="ru-RU"/>
        </w:rPr>
      </w:pPr>
      <w:bookmarkStart w:id="5" w:name="_Toc278824668"/>
      <w:bookmarkStart w:id="6" w:name="_Toc278828784"/>
      <w:bookmarkStart w:id="7" w:name="_Toc278844505"/>
      <w:r w:rsidRPr="00D7493C">
        <w:rPr>
          <w:rFonts w:eastAsia="Helvetica-Bold" w:cs="Calibri"/>
          <w:b/>
          <w:bCs/>
          <w:sz w:val="28"/>
          <w:szCs w:val="28"/>
          <w:lang w:eastAsia="ru-RU"/>
        </w:rPr>
        <w:t>1.1. Капитальное (основное) уравнение бухгалтерского учета</w:t>
      </w:r>
      <w:bookmarkEnd w:id="5"/>
      <w:bookmarkEnd w:id="6"/>
      <w:bookmarkEnd w:id="7"/>
    </w:p>
    <w:p w:rsidR="00C82DB8" w:rsidRPr="00D7493C" w:rsidRDefault="00C82DB8" w:rsidP="00FF7C67">
      <w:pPr>
        <w:keepNext/>
        <w:spacing w:after="0" w:line="312" w:lineRule="auto"/>
        <w:ind w:firstLine="709"/>
        <w:jc w:val="both"/>
        <w:outlineLvl w:val="1"/>
        <w:rPr>
          <w:rFonts w:eastAsia="Helvetica-Bold" w:cs="Calibri"/>
          <w:b/>
          <w:bCs/>
          <w:sz w:val="28"/>
          <w:szCs w:val="28"/>
          <w:lang w:eastAsia="ru-RU"/>
        </w:rPr>
      </w:pPr>
    </w:p>
    <w:p w:rsidR="00C82DB8" w:rsidRPr="00FF7C67" w:rsidRDefault="00C82DB8" w:rsidP="00FF7C67">
      <w:pPr>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Взаимосвязь имущества организации с ее собственным капиталом и обязательствами выражается в капитальном (основном) уравнении бухгалтерского учета. Выраженная в денежной оценке стоимость имущества равна стоимости капитала и обязательств организации. Сумма капитала и обязательств организации носит название пассивов, а имущество – активов. Таким образом, это равенство может быть представлено в виде рис. 1:</w:t>
      </w:r>
    </w:p>
    <w:tbl>
      <w:tblPr>
        <w:tblW w:w="9222" w:type="dxa"/>
        <w:jc w:val="center"/>
        <w:tblLook w:val="0000" w:firstRow="0" w:lastRow="0" w:firstColumn="0" w:lastColumn="0" w:noHBand="0" w:noVBand="0"/>
      </w:tblPr>
      <w:tblGrid>
        <w:gridCol w:w="2484"/>
        <w:gridCol w:w="374"/>
        <w:gridCol w:w="6364"/>
      </w:tblGrid>
      <w:tr w:rsidR="00C82DB8" w:rsidRPr="006364F9" w:rsidTr="00C821B2">
        <w:trPr>
          <w:trHeight w:val="356"/>
          <w:jc w:val="center"/>
        </w:trPr>
        <w:tc>
          <w:tcPr>
            <w:tcW w:w="2484" w:type="dxa"/>
            <w:tcBorders>
              <w:top w:val="single" w:sz="4" w:space="0" w:color="auto"/>
              <w:left w:val="single" w:sz="4" w:space="0" w:color="auto"/>
              <w:bottom w:val="single" w:sz="4" w:space="0" w:color="auto"/>
              <w:right w:val="single" w:sz="4" w:space="0" w:color="auto"/>
            </w:tcBorders>
            <w:noWrap/>
            <w:vAlign w:val="center"/>
          </w:tcPr>
          <w:p w:rsidR="00C82DB8" w:rsidRPr="006364F9" w:rsidRDefault="00C82DB8" w:rsidP="00D7493C">
            <w:pPr>
              <w:spacing w:after="0" w:line="312" w:lineRule="auto"/>
              <w:jc w:val="both"/>
              <w:rPr>
                <w:rFonts w:cs="Calibri"/>
                <w:sz w:val="24"/>
                <w:szCs w:val="24"/>
                <w:lang w:eastAsia="ru-RU"/>
              </w:rPr>
            </w:pPr>
            <w:r w:rsidRPr="006364F9">
              <w:rPr>
                <w:rFonts w:cs="Calibri"/>
                <w:sz w:val="24"/>
                <w:szCs w:val="24"/>
                <w:lang w:eastAsia="ru-RU"/>
              </w:rPr>
              <w:t>Имущество (руб.)</w:t>
            </w:r>
          </w:p>
        </w:tc>
        <w:tc>
          <w:tcPr>
            <w:tcW w:w="374" w:type="dxa"/>
            <w:tcBorders>
              <w:top w:val="nil"/>
              <w:left w:val="nil"/>
              <w:bottom w:val="nil"/>
              <w:right w:val="nil"/>
            </w:tcBorders>
            <w:noWrap/>
            <w:vAlign w:val="center"/>
          </w:tcPr>
          <w:p w:rsidR="00C82DB8" w:rsidRPr="006364F9" w:rsidRDefault="00C82DB8" w:rsidP="00D7493C">
            <w:pPr>
              <w:spacing w:after="0" w:line="312" w:lineRule="auto"/>
              <w:jc w:val="both"/>
              <w:rPr>
                <w:rFonts w:cs="Calibri"/>
                <w:sz w:val="24"/>
                <w:szCs w:val="24"/>
                <w:lang w:eastAsia="ru-RU"/>
              </w:rPr>
            </w:pPr>
            <w:r w:rsidRPr="006364F9">
              <w:rPr>
                <w:rFonts w:cs="Calibri"/>
                <w:sz w:val="24"/>
                <w:szCs w:val="24"/>
                <w:lang w:eastAsia="ru-RU"/>
              </w:rPr>
              <w:t>=</w:t>
            </w:r>
          </w:p>
        </w:tc>
        <w:tc>
          <w:tcPr>
            <w:tcW w:w="6364" w:type="dxa"/>
            <w:tcBorders>
              <w:top w:val="single" w:sz="4" w:space="0" w:color="auto"/>
              <w:left w:val="single" w:sz="4" w:space="0" w:color="auto"/>
              <w:bottom w:val="single" w:sz="4" w:space="0" w:color="auto"/>
              <w:right w:val="single" w:sz="4" w:space="0" w:color="auto"/>
            </w:tcBorders>
            <w:noWrap/>
            <w:vAlign w:val="center"/>
          </w:tcPr>
          <w:p w:rsidR="00C82DB8" w:rsidRPr="006364F9" w:rsidRDefault="00C82DB8" w:rsidP="00D7493C">
            <w:pPr>
              <w:spacing w:after="0" w:line="312" w:lineRule="auto"/>
              <w:jc w:val="both"/>
              <w:rPr>
                <w:rFonts w:cs="Calibri"/>
                <w:sz w:val="24"/>
                <w:szCs w:val="24"/>
                <w:lang w:eastAsia="ru-RU"/>
              </w:rPr>
            </w:pPr>
            <w:r w:rsidRPr="006364F9">
              <w:rPr>
                <w:rFonts w:cs="Calibri"/>
                <w:sz w:val="24"/>
                <w:szCs w:val="24"/>
                <w:lang w:eastAsia="ru-RU"/>
              </w:rPr>
              <w:t>Собственный капитал (руб.)+Обязательства (руб.)</w:t>
            </w:r>
          </w:p>
        </w:tc>
      </w:tr>
      <w:tr w:rsidR="00C82DB8" w:rsidRPr="006364F9" w:rsidTr="00C821B2">
        <w:trPr>
          <w:trHeight w:val="255"/>
          <w:jc w:val="center"/>
        </w:trPr>
        <w:tc>
          <w:tcPr>
            <w:tcW w:w="2484" w:type="dxa"/>
            <w:tcBorders>
              <w:top w:val="nil"/>
              <w:left w:val="single" w:sz="4" w:space="0" w:color="auto"/>
              <w:bottom w:val="single" w:sz="4" w:space="0" w:color="auto"/>
              <w:right w:val="single" w:sz="4" w:space="0" w:color="auto"/>
            </w:tcBorders>
            <w:noWrap/>
            <w:vAlign w:val="center"/>
          </w:tcPr>
          <w:p w:rsidR="00C82DB8" w:rsidRPr="006364F9" w:rsidRDefault="00C82DB8" w:rsidP="00D7493C">
            <w:pPr>
              <w:spacing w:after="0" w:line="312" w:lineRule="auto"/>
              <w:jc w:val="both"/>
              <w:rPr>
                <w:rFonts w:cs="Calibri"/>
                <w:sz w:val="24"/>
                <w:szCs w:val="24"/>
                <w:lang w:eastAsia="ru-RU"/>
              </w:rPr>
            </w:pPr>
            <w:r w:rsidRPr="006364F9">
              <w:rPr>
                <w:rFonts w:cs="Calibri"/>
                <w:sz w:val="24"/>
                <w:szCs w:val="24"/>
                <w:lang w:eastAsia="ru-RU"/>
              </w:rPr>
              <w:t>Активы</w:t>
            </w:r>
          </w:p>
        </w:tc>
        <w:tc>
          <w:tcPr>
            <w:tcW w:w="374" w:type="dxa"/>
            <w:tcBorders>
              <w:top w:val="nil"/>
              <w:left w:val="nil"/>
              <w:bottom w:val="nil"/>
              <w:right w:val="nil"/>
            </w:tcBorders>
            <w:noWrap/>
            <w:vAlign w:val="center"/>
          </w:tcPr>
          <w:p w:rsidR="00C82DB8" w:rsidRPr="006364F9" w:rsidRDefault="00C82DB8" w:rsidP="00D7493C">
            <w:pPr>
              <w:spacing w:after="0" w:line="312" w:lineRule="auto"/>
              <w:jc w:val="both"/>
              <w:rPr>
                <w:rFonts w:cs="Calibri"/>
                <w:sz w:val="24"/>
                <w:szCs w:val="24"/>
                <w:lang w:eastAsia="ru-RU"/>
              </w:rPr>
            </w:pPr>
            <w:r w:rsidRPr="006364F9">
              <w:rPr>
                <w:rFonts w:cs="Calibri"/>
                <w:sz w:val="24"/>
                <w:szCs w:val="24"/>
                <w:lang w:eastAsia="ru-RU"/>
              </w:rPr>
              <w:t>=</w:t>
            </w:r>
          </w:p>
        </w:tc>
        <w:tc>
          <w:tcPr>
            <w:tcW w:w="6364" w:type="dxa"/>
            <w:tcBorders>
              <w:top w:val="nil"/>
              <w:left w:val="single" w:sz="4" w:space="0" w:color="auto"/>
              <w:bottom w:val="single" w:sz="4" w:space="0" w:color="auto"/>
              <w:right w:val="single" w:sz="4" w:space="0" w:color="auto"/>
            </w:tcBorders>
            <w:noWrap/>
            <w:vAlign w:val="center"/>
          </w:tcPr>
          <w:p w:rsidR="00C82DB8" w:rsidRPr="006364F9" w:rsidRDefault="00C82DB8" w:rsidP="00D7493C">
            <w:pPr>
              <w:spacing w:after="0" w:line="312" w:lineRule="auto"/>
              <w:jc w:val="both"/>
              <w:rPr>
                <w:rFonts w:cs="Calibri"/>
                <w:sz w:val="24"/>
                <w:szCs w:val="24"/>
                <w:lang w:eastAsia="ru-RU"/>
              </w:rPr>
            </w:pPr>
            <w:r w:rsidRPr="006364F9">
              <w:rPr>
                <w:rFonts w:cs="Calibri"/>
                <w:sz w:val="24"/>
                <w:szCs w:val="24"/>
                <w:lang w:eastAsia="ru-RU"/>
              </w:rPr>
              <w:t>Пассивы</w:t>
            </w:r>
          </w:p>
        </w:tc>
      </w:tr>
    </w:tbl>
    <w:p w:rsidR="00C82DB8" w:rsidRPr="00FF7C67" w:rsidRDefault="00C82DB8" w:rsidP="00FF7C67">
      <w:pPr>
        <w:autoSpaceDE w:val="0"/>
        <w:autoSpaceDN w:val="0"/>
        <w:adjustRightInd w:val="0"/>
        <w:spacing w:after="0" w:line="312" w:lineRule="auto"/>
        <w:ind w:firstLine="709"/>
        <w:jc w:val="both"/>
        <w:rPr>
          <w:rFonts w:eastAsia="Times-Roman" w:cs="Calibri"/>
          <w:sz w:val="24"/>
          <w:szCs w:val="24"/>
          <w:lang w:val="en-US" w:eastAsia="ru-RU"/>
        </w:rPr>
      </w:pPr>
      <w:r w:rsidRPr="00FF7C67">
        <w:rPr>
          <w:rFonts w:eastAsia="Times-Roman" w:cs="Calibri"/>
          <w:sz w:val="24"/>
          <w:szCs w:val="24"/>
          <w:lang w:eastAsia="ru-RU"/>
        </w:rPr>
        <w:t>Рис. 1</w:t>
      </w:r>
      <w:r w:rsidRPr="00FF7C67">
        <w:rPr>
          <w:rFonts w:eastAsia="Times-Roman" w:cs="Calibri"/>
          <w:sz w:val="24"/>
          <w:szCs w:val="24"/>
          <w:lang w:val="en-US" w:eastAsia="ru-RU"/>
        </w:rPr>
        <w:t xml:space="preserve"> [11]</w:t>
      </w:r>
    </w:p>
    <w:p w:rsidR="00C82DB8" w:rsidRPr="00FF7C67" w:rsidRDefault="00C82DB8" w:rsidP="00FF7C67">
      <w:pPr>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Экономический смысл приведенного уравнения состоит в том, что приобретение имущества организации (левая сторона) должно быть обеспечено наличием соответствующих источников (правая сторона): последние состоят из средств учредителей или участников (капитал) и кредиторской задолженности, срок погашения которой по каким-либо причинам отложен. Иными словами, активы равны капиталу, вложенному в организацию собственниками и сторонними лицами (кредиторами, заимодавцами и т.п.). Таким образом, можно говорить о двойственности экономической природы всех учитываемых объектов. Этот принцип является фундаментальным в бухгалтерском учете.</w:t>
      </w:r>
    </w:p>
    <w:p w:rsidR="00C82DB8" w:rsidRPr="00FF7C67" w:rsidRDefault="00C82DB8" w:rsidP="00FF7C67">
      <w:pPr>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Осуществив преобразование капитального (основного) уравнения бухгалтерского учета, можно получить и другое фундаментальное значение бухгалтерского учета – значение собственного капитала (рис. 2).</w:t>
      </w:r>
    </w:p>
    <w:tbl>
      <w:tblPr>
        <w:tblW w:w="9484" w:type="dxa"/>
        <w:jc w:val="center"/>
        <w:tblLook w:val="0000" w:firstRow="0" w:lastRow="0" w:firstColumn="0" w:lastColumn="0" w:noHBand="0" w:noVBand="0"/>
      </w:tblPr>
      <w:tblGrid>
        <w:gridCol w:w="5238"/>
        <w:gridCol w:w="514"/>
        <w:gridCol w:w="3732"/>
      </w:tblGrid>
      <w:tr w:rsidR="00C82DB8" w:rsidRPr="006364F9" w:rsidTr="00C821B2">
        <w:trPr>
          <w:trHeight w:val="255"/>
          <w:jc w:val="center"/>
        </w:trPr>
        <w:tc>
          <w:tcPr>
            <w:tcW w:w="5238" w:type="dxa"/>
            <w:tcBorders>
              <w:top w:val="single" w:sz="4" w:space="0" w:color="auto"/>
              <w:left w:val="single" w:sz="4" w:space="0" w:color="auto"/>
              <w:bottom w:val="single" w:sz="4" w:space="0" w:color="auto"/>
              <w:right w:val="single" w:sz="4" w:space="0" w:color="auto"/>
            </w:tcBorders>
            <w:noWrap/>
            <w:vAlign w:val="center"/>
          </w:tcPr>
          <w:p w:rsidR="00C82DB8" w:rsidRPr="006364F9" w:rsidRDefault="00C82DB8" w:rsidP="00D7493C">
            <w:pPr>
              <w:spacing w:after="0" w:line="312" w:lineRule="auto"/>
              <w:jc w:val="both"/>
              <w:rPr>
                <w:rFonts w:cs="Calibri"/>
                <w:sz w:val="24"/>
                <w:szCs w:val="24"/>
                <w:lang w:eastAsia="ru-RU"/>
              </w:rPr>
            </w:pPr>
            <w:r w:rsidRPr="006364F9">
              <w:rPr>
                <w:rFonts w:cs="Calibri"/>
                <w:sz w:val="24"/>
                <w:szCs w:val="24"/>
                <w:lang w:eastAsia="ru-RU"/>
              </w:rPr>
              <w:t>Имущество (руб.) – Обязательства (руб.)</w:t>
            </w:r>
          </w:p>
        </w:tc>
        <w:tc>
          <w:tcPr>
            <w:tcW w:w="514" w:type="dxa"/>
            <w:tcBorders>
              <w:top w:val="nil"/>
              <w:left w:val="nil"/>
              <w:bottom w:val="nil"/>
              <w:right w:val="nil"/>
            </w:tcBorders>
            <w:noWrap/>
            <w:vAlign w:val="center"/>
          </w:tcPr>
          <w:p w:rsidR="00C82DB8" w:rsidRPr="006364F9" w:rsidRDefault="00C82DB8" w:rsidP="00D7493C">
            <w:pPr>
              <w:spacing w:after="0" w:line="312" w:lineRule="auto"/>
              <w:jc w:val="both"/>
              <w:rPr>
                <w:rFonts w:cs="Calibri"/>
                <w:sz w:val="24"/>
                <w:szCs w:val="24"/>
                <w:lang w:eastAsia="ru-RU"/>
              </w:rPr>
            </w:pPr>
            <w:r w:rsidRPr="006364F9">
              <w:rPr>
                <w:rFonts w:cs="Calibri"/>
                <w:sz w:val="24"/>
                <w:szCs w:val="24"/>
                <w:lang w:eastAsia="ru-RU"/>
              </w:rPr>
              <w:t>=</w:t>
            </w:r>
          </w:p>
        </w:tc>
        <w:tc>
          <w:tcPr>
            <w:tcW w:w="3732" w:type="dxa"/>
            <w:tcBorders>
              <w:top w:val="single" w:sz="4" w:space="0" w:color="auto"/>
              <w:left w:val="single" w:sz="4" w:space="0" w:color="auto"/>
              <w:bottom w:val="single" w:sz="4" w:space="0" w:color="auto"/>
              <w:right w:val="single" w:sz="4" w:space="0" w:color="auto"/>
            </w:tcBorders>
            <w:noWrap/>
            <w:vAlign w:val="center"/>
          </w:tcPr>
          <w:p w:rsidR="00C82DB8" w:rsidRPr="006364F9" w:rsidRDefault="00C82DB8" w:rsidP="00D7493C">
            <w:pPr>
              <w:spacing w:after="0" w:line="312" w:lineRule="auto"/>
              <w:jc w:val="both"/>
              <w:rPr>
                <w:rFonts w:cs="Calibri"/>
                <w:sz w:val="24"/>
                <w:szCs w:val="24"/>
                <w:lang w:eastAsia="ru-RU"/>
              </w:rPr>
            </w:pPr>
            <w:r w:rsidRPr="006364F9">
              <w:rPr>
                <w:rFonts w:cs="Calibri"/>
                <w:sz w:val="24"/>
                <w:szCs w:val="24"/>
                <w:lang w:eastAsia="ru-RU"/>
              </w:rPr>
              <w:t>Собственный капитал (руб.)</w:t>
            </w:r>
          </w:p>
        </w:tc>
      </w:tr>
    </w:tbl>
    <w:p w:rsidR="00C82DB8" w:rsidRPr="00FF7C67" w:rsidRDefault="00C82DB8" w:rsidP="00FF7C67">
      <w:pPr>
        <w:autoSpaceDE w:val="0"/>
        <w:autoSpaceDN w:val="0"/>
        <w:adjustRightInd w:val="0"/>
        <w:spacing w:after="0" w:line="312" w:lineRule="auto"/>
        <w:ind w:firstLine="709"/>
        <w:jc w:val="both"/>
        <w:rPr>
          <w:rFonts w:eastAsia="Times-Roman" w:cs="Calibri"/>
          <w:sz w:val="24"/>
          <w:szCs w:val="24"/>
          <w:lang w:val="en-US" w:eastAsia="ru-RU"/>
        </w:rPr>
      </w:pPr>
      <w:r w:rsidRPr="00FF7C67">
        <w:rPr>
          <w:rFonts w:eastAsia="Times-Roman" w:cs="Calibri"/>
          <w:sz w:val="24"/>
          <w:szCs w:val="24"/>
          <w:lang w:eastAsia="ru-RU"/>
        </w:rPr>
        <w:t>Рис. 2</w:t>
      </w:r>
      <w:r w:rsidRPr="00FF7C67">
        <w:rPr>
          <w:rFonts w:eastAsia="Times-Roman" w:cs="Calibri"/>
          <w:sz w:val="24"/>
          <w:szCs w:val="24"/>
          <w:lang w:val="en-US" w:eastAsia="ru-RU"/>
        </w:rPr>
        <w:t xml:space="preserve"> [11]</w:t>
      </w:r>
    </w:p>
    <w:p w:rsidR="00C82DB8" w:rsidRPr="00FF7C67" w:rsidRDefault="00C82DB8" w:rsidP="00FF7C67">
      <w:pPr>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Следовательно, собственный капитал организации представляет собой разницу между стоимостью всего ее имущества и обязательствами. Это – чистая стоимость имущества, т.е. стоимость имущества, приобретенного за счет собственных средств организации (включая уставный капитал, прибыль и резервы). Чистая стоимость имущества в нормативном регулировании бухгалтерского учета называется чистыми активами. В том случае, когда размер чистых активов становится меньше размера объявленного уставного капитала, общество или товарищество должно либо уменьшить уставный капитал, либо изменить организационно-правовую форму, либо ликвидироваться.</w:t>
      </w:r>
    </w:p>
    <w:p w:rsidR="00C82DB8" w:rsidRPr="00FF7C67" w:rsidRDefault="00C82DB8" w:rsidP="00FF7C67">
      <w:pPr>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Капитальное (основное) уравнение бухгалтерского учета положено в основу построения важнейшего бухгалтерского документа – бухгалтерского баланса и может также называться балансовым уравнением. [11]</w:t>
      </w:r>
    </w:p>
    <w:p w:rsidR="00C82DB8" w:rsidRPr="008D67EA" w:rsidRDefault="00C82DB8" w:rsidP="00FF7C67">
      <w:pPr>
        <w:keepNext/>
        <w:spacing w:after="0" w:line="312" w:lineRule="auto"/>
        <w:ind w:firstLine="709"/>
        <w:jc w:val="both"/>
        <w:outlineLvl w:val="1"/>
        <w:rPr>
          <w:rFonts w:cs="Calibri"/>
          <w:b/>
          <w:bCs/>
          <w:snapToGrid w:val="0"/>
          <w:sz w:val="28"/>
          <w:szCs w:val="28"/>
          <w:lang w:eastAsia="ru-RU"/>
        </w:rPr>
      </w:pPr>
      <w:r w:rsidRPr="00FF7C67">
        <w:rPr>
          <w:rFonts w:cs="Calibri"/>
          <w:b/>
          <w:bCs/>
          <w:snapToGrid w:val="0"/>
          <w:sz w:val="24"/>
          <w:szCs w:val="24"/>
          <w:lang w:eastAsia="ru-RU"/>
        </w:rPr>
        <w:br w:type="page"/>
      </w:r>
      <w:bookmarkStart w:id="8" w:name="_Toc278824669"/>
      <w:bookmarkStart w:id="9" w:name="_Toc278828785"/>
      <w:bookmarkStart w:id="10" w:name="_Toc278844506"/>
      <w:r w:rsidRPr="008D67EA">
        <w:rPr>
          <w:rFonts w:cs="Calibri"/>
          <w:b/>
          <w:bCs/>
          <w:snapToGrid w:val="0"/>
          <w:sz w:val="28"/>
          <w:szCs w:val="28"/>
          <w:lang w:eastAsia="ru-RU"/>
        </w:rPr>
        <w:t>1.2. Понятие и сущность баланса и балансового обобщения</w:t>
      </w:r>
      <w:bookmarkEnd w:id="8"/>
      <w:bookmarkEnd w:id="9"/>
      <w:bookmarkEnd w:id="10"/>
    </w:p>
    <w:p w:rsidR="00C82DB8" w:rsidRPr="00FF7C67" w:rsidRDefault="00C82DB8" w:rsidP="00FF7C67">
      <w:pPr>
        <w:keepNext/>
        <w:spacing w:after="0" w:line="312" w:lineRule="auto"/>
        <w:ind w:firstLine="709"/>
        <w:jc w:val="both"/>
        <w:outlineLvl w:val="1"/>
        <w:rPr>
          <w:rFonts w:cs="Calibri"/>
          <w:b/>
          <w:bCs/>
          <w:snapToGrid w:val="0"/>
          <w:sz w:val="24"/>
          <w:szCs w:val="24"/>
          <w:lang w:eastAsia="ru-RU"/>
        </w:rPr>
      </w:pPr>
    </w:p>
    <w:p w:rsidR="00C82DB8" w:rsidRPr="00FF7C67" w:rsidRDefault="00C82DB8" w:rsidP="00FF7C67">
      <w:pPr>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Термин «баланс» (от лат. Bis — дважды и lanx — чаша весов) означает двучашие и употребляется как символ равновесия, равенства. [10] Понятие «баланс» широко применяется в самых различных областях, например в топливно-энергетическом комплексе или в прогнозировании развития экономики страны на перспективу. В экономической науке термин «баланс» чаще всего встречается в следующих сочетаниях.</w:t>
      </w:r>
    </w:p>
    <w:p w:rsidR="00C82DB8" w:rsidRPr="00FF7C67" w:rsidRDefault="00C82DB8" w:rsidP="00FF7C67">
      <w:pPr>
        <w:widowControl w:val="0"/>
        <w:numPr>
          <w:ilvl w:val="0"/>
          <w:numId w:val="1"/>
        </w:numPr>
        <w:tabs>
          <w:tab w:val="left" w:pos="360"/>
          <w:tab w:val="left" w:pos="480"/>
        </w:tabs>
        <w:autoSpaceDE w:val="0"/>
        <w:autoSpaceDN w:val="0"/>
        <w:adjustRightInd w:val="0"/>
        <w:spacing w:after="0" w:line="312" w:lineRule="auto"/>
        <w:ind w:left="0" w:firstLine="709"/>
        <w:jc w:val="both"/>
        <w:rPr>
          <w:rFonts w:eastAsia="Times-Roman" w:cs="Calibri"/>
          <w:sz w:val="24"/>
          <w:szCs w:val="24"/>
          <w:lang w:eastAsia="ru-RU"/>
        </w:rPr>
      </w:pPr>
      <w:r w:rsidRPr="00FF7C67">
        <w:rPr>
          <w:rFonts w:eastAsia="Times-Roman" w:cs="Calibri"/>
          <w:sz w:val="24"/>
          <w:szCs w:val="24"/>
          <w:lang w:eastAsia="ru-RU"/>
        </w:rPr>
        <w:t>баланс производственных мощностей — используется при определении потребности в оборудовании и иных видах активной части основных средств;</w:t>
      </w:r>
    </w:p>
    <w:p w:rsidR="00C82DB8" w:rsidRPr="00FF7C67" w:rsidRDefault="00C82DB8" w:rsidP="00FF7C67">
      <w:pPr>
        <w:widowControl w:val="0"/>
        <w:numPr>
          <w:ilvl w:val="0"/>
          <w:numId w:val="1"/>
        </w:numPr>
        <w:tabs>
          <w:tab w:val="left" w:pos="360"/>
          <w:tab w:val="left" w:pos="480"/>
        </w:tabs>
        <w:autoSpaceDE w:val="0"/>
        <w:autoSpaceDN w:val="0"/>
        <w:adjustRightInd w:val="0"/>
        <w:spacing w:after="0" w:line="312" w:lineRule="auto"/>
        <w:ind w:left="0" w:firstLine="709"/>
        <w:jc w:val="both"/>
        <w:rPr>
          <w:rFonts w:eastAsia="Times-Roman" w:cs="Calibri"/>
          <w:sz w:val="24"/>
          <w:szCs w:val="24"/>
          <w:lang w:eastAsia="ru-RU"/>
        </w:rPr>
      </w:pPr>
      <w:r w:rsidRPr="00FF7C67">
        <w:rPr>
          <w:rFonts w:eastAsia="Times-Roman" w:cs="Calibri"/>
          <w:sz w:val="24"/>
          <w:szCs w:val="24"/>
          <w:lang w:eastAsia="ru-RU"/>
        </w:rPr>
        <w:t>баланс производственных возможностей — используется при экономическом планировании и применяется для выбора наиболее оптимального сочетания расхода отдельных видов ресурсов;</w:t>
      </w:r>
    </w:p>
    <w:p w:rsidR="00C82DB8" w:rsidRPr="00FF7C67" w:rsidRDefault="00C82DB8" w:rsidP="00FF7C67">
      <w:pPr>
        <w:widowControl w:val="0"/>
        <w:numPr>
          <w:ilvl w:val="0"/>
          <w:numId w:val="1"/>
        </w:numPr>
        <w:tabs>
          <w:tab w:val="left" w:pos="360"/>
          <w:tab w:val="left" w:pos="480"/>
        </w:tabs>
        <w:autoSpaceDE w:val="0"/>
        <w:autoSpaceDN w:val="0"/>
        <w:adjustRightInd w:val="0"/>
        <w:spacing w:after="0" w:line="312" w:lineRule="auto"/>
        <w:ind w:left="0" w:firstLine="709"/>
        <w:jc w:val="both"/>
        <w:rPr>
          <w:rFonts w:eastAsia="Times-Roman" w:cs="Calibri"/>
          <w:sz w:val="24"/>
          <w:szCs w:val="24"/>
          <w:lang w:eastAsia="ru-RU"/>
        </w:rPr>
      </w:pPr>
      <w:r w:rsidRPr="00FF7C67">
        <w:rPr>
          <w:rFonts w:eastAsia="Times-Roman" w:cs="Calibri"/>
          <w:sz w:val="24"/>
          <w:szCs w:val="24"/>
          <w:lang w:eastAsia="ru-RU"/>
        </w:rPr>
        <w:t>баланс рабочего времени — характеризует ресурсы рабочего времени работников предприятия и их расход на разные виды работ;</w:t>
      </w:r>
    </w:p>
    <w:p w:rsidR="00C82DB8" w:rsidRPr="00FF7C67" w:rsidRDefault="00C82DB8" w:rsidP="00FF7C67">
      <w:pPr>
        <w:widowControl w:val="0"/>
        <w:numPr>
          <w:ilvl w:val="0"/>
          <w:numId w:val="1"/>
        </w:numPr>
        <w:tabs>
          <w:tab w:val="left" w:pos="360"/>
          <w:tab w:val="left" w:pos="480"/>
        </w:tabs>
        <w:autoSpaceDE w:val="0"/>
        <w:autoSpaceDN w:val="0"/>
        <w:adjustRightInd w:val="0"/>
        <w:spacing w:after="0" w:line="312" w:lineRule="auto"/>
        <w:ind w:left="0" w:firstLine="709"/>
        <w:jc w:val="both"/>
        <w:rPr>
          <w:rFonts w:eastAsia="Times-Roman" w:cs="Calibri"/>
          <w:sz w:val="24"/>
          <w:szCs w:val="24"/>
          <w:lang w:eastAsia="ru-RU"/>
        </w:rPr>
      </w:pPr>
      <w:r w:rsidRPr="00FF7C67">
        <w:rPr>
          <w:rFonts w:eastAsia="Times-Roman" w:cs="Calibri"/>
          <w:sz w:val="24"/>
          <w:szCs w:val="24"/>
          <w:lang w:eastAsia="ru-RU"/>
        </w:rPr>
        <w:t>баланс платежный — соотношение денежных платежей, поступающих в страну из-за границы, и всех ее платежей за границу в течение определенного периода времени (год, квартал, месяц); применяется при осуществлении бюджетного процесса, а также при планировании объемов экспортно-импортных операций;</w:t>
      </w:r>
    </w:p>
    <w:p w:rsidR="00C82DB8" w:rsidRPr="00FF7C67" w:rsidRDefault="00C82DB8" w:rsidP="00FF7C67">
      <w:pPr>
        <w:widowControl w:val="0"/>
        <w:numPr>
          <w:ilvl w:val="0"/>
          <w:numId w:val="1"/>
        </w:numPr>
        <w:tabs>
          <w:tab w:val="left" w:pos="360"/>
          <w:tab w:val="left" w:pos="480"/>
        </w:tabs>
        <w:autoSpaceDE w:val="0"/>
        <w:autoSpaceDN w:val="0"/>
        <w:adjustRightInd w:val="0"/>
        <w:spacing w:after="0" w:line="312" w:lineRule="auto"/>
        <w:ind w:left="0" w:firstLine="709"/>
        <w:jc w:val="both"/>
        <w:rPr>
          <w:rFonts w:eastAsia="Times-Roman" w:cs="Calibri"/>
          <w:sz w:val="24"/>
          <w:szCs w:val="24"/>
          <w:lang w:eastAsia="ru-RU"/>
        </w:rPr>
      </w:pPr>
      <w:r w:rsidRPr="00FF7C67">
        <w:rPr>
          <w:rFonts w:eastAsia="Times-Roman" w:cs="Calibri"/>
          <w:sz w:val="24"/>
          <w:szCs w:val="24"/>
          <w:lang w:eastAsia="ru-RU"/>
        </w:rPr>
        <w:t>межотраслевой баланс — экономико-математическая модель в виде системы линейных уравнений, характеризующих связи между выпуском продукции в одной отрасли (в стоимостном измерении) и затратами;</w:t>
      </w:r>
    </w:p>
    <w:p w:rsidR="00C82DB8" w:rsidRPr="00FF7C67" w:rsidRDefault="00C82DB8" w:rsidP="00FF7C67">
      <w:pPr>
        <w:widowControl w:val="0"/>
        <w:numPr>
          <w:ilvl w:val="0"/>
          <w:numId w:val="1"/>
        </w:numPr>
        <w:tabs>
          <w:tab w:val="left" w:pos="360"/>
          <w:tab w:val="left" w:pos="480"/>
        </w:tabs>
        <w:autoSpaceDE w:val="0"/>
        <w:autoSpaceDN w:val="0"/>
        <w:adjustRightInd w:val="0"/>
        <w:spacing w:after="0" w:line="312" w:lineRule="auto"/>
        <w:ind w:left="0" w:firstLine="709"/>
        <w:jc w:val="both"/>
        <w:rPr>
          <w:rFonts w:eastAsia="Times-Roman" w:cs="Calibri"/>
          <w:sz w:val="24"/>
          <w:szCs w:val="24"/>
          <w:lang w:eastAsia="ru-RU"/>
        </w:rPr>
      </w:pPr>
      <w:r w:rsidRPr="00FF7C67">
        <w:rPr>
          <w:rFonts w:eastAsia="Times-Roman" w:cs="Calibri"/>
          <w:sz w:val="24"/>
          <w:szCs w:val="24"/>
          <w:lang w:eastAsia="ru-RU"/>
        </w:rPr>
        <w:t xml:space="preserve">бухгалтерский баланс — система показателей, сгруппированных в сводную таблицу, характеризующих в денежном выражении состав, размещение, источник и назначение средств предприятия на отчетную дату. </w:t>
      </w:r>
    </w:p>
    <w:p w:rsidR="00C82DB8" w:rsidRPr="00FF7C67" w:rsidRDefault="00C82DB8" w:rsidP="00FF7C67">
      <w:pPr>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Общее во всех приведенных понятиях то, что информация группируется одновременно по двум признакам — связанным или не связанным между собой. В результате данные представляют в виде двусторонней таблицы, при этом сумма показателей в обеих сторонах таблицы должна быть одинаковой. Такой подход позволяет установить связи между отдельными группами данных, проанализировать динамику их изменения и проследить тенденцию процессов, влияющих на финансовое состояние организации.</w:t>
      </w:r>
    </w:p>
    <w:p w:rsidR="00C82DB8" w:rsidRPr="00FF7C67" w:rsidRDefault="00C82DB8" w:rsidP="00FF7C67">
      <w:pPr>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 xml:space="preserve">Баланс используется в экономической науке для отражения системы интервальных показателей, характеризующих источники образования каких-либо ресурсов и направления их использования за определенный период (интервал), например, баланс доходов и расходов предприятия, баланс трудовых ресурсов, межотраслевой баланс и др. </w:t>
      </w:r>
    </w:p>
    <w:p w:rsidR="00C82DB8" w:rsidRPr="00FF7C67" w:rsidRDefault="00C82DB8" w:rsidP="00FF7C67">
      <w:pPr>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Сбор и группировка данных, основанная на использовании двойственного отражения информации, называется балансовым обобщением. При этом предполагается, что количественно одну и ту же операцию оценивают дважды — по каждому выбранному признаку</w:t>
      </w:r>
      <w:r>
        <w:rPr>
          <w:rFonts w:eastAsia="Times-Roman" w:cs="Calibri"/>
          <w:sz w:val="24"/>
          <w:szCs w:val="24"/>
          <w:lang w:eastAsia="ru-RU"/>
        </w:rPr>
        <w:t>.</w:t>
      </w:r>
    </w:p>
    <w:p w:rsidR="00C82DB8" w:rsidRPr="00FF7C67" w:rsidRDefault="00C82DB8" w:rsidP="00FF7C67">
      <w:pPr>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Балансовое обобщение предполагает и соответствующую организацию текущих учетных записей — таким образом, чтобы в результате любой проведенной и отраженной в учете хозяйственной операции балансовое равенство не нарушалось. Например, приобретение имущества приводит к увеличению общей стоимости имущества, но одновременно увеличивается и размер пассивов — посредством увеличения суммы обязательств организации. Внесение вкладов в уставный капитал организации отражается в итоге посредством увеличения размера активов и увеличения размера собственного капитала организации. Напротив, списание денежных средств с расчетного счета сопровождается уменьшением обязательств на ту же сумму. Помимо записей, затрагивающих обе стороны бухгалтерского баланса, могут иметь место и проводки, оформляемые в рамках одной стороны. Например, передача материалов в производство свидетельствует об изменении структуры активов, но их общая стоимость не меняется. Более подробно типы бухгалтерских проводок рассмотрены ниже.</w:t>
      </w:r>
    </w:p>
    <w:p w:rsidR="00C82DB8" w:rsidRPr="00FF7C67" w:rsidRDefault="00C82DB8" w:rsidP="00FF7C67">
      <w:pPr>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 xml:space="preserve">В бухгалтерском учете используется как понятие «баланс», означающее применение балансового обобщения к обработке любой информации, так и понятие «бухгалтерский баланс», под которым понимают обобщение и группировку информации по установленным принципам, представленной в унифицированном виде. </w:t>
      </w:r>
    </w:p>
    <w:p w:rsidR="00C82DB8" w:rsidRPr="008D67EA" w:rsidRDefault="00C82DB8" w:rsidP="008D67EA">
      <w:pPr>
        <w:pStyle w:val="12"/>
        <w:keepNext/>
        <w:numPr>
          <w:ilvl w:val="1"/>
          <w:numId w:val="9"/>
        </w:numPr>
        <w:spacing w:after="0" w:line="312" w:lineRule="auto"/>
        <w:jc w:val="both"/>
        <w:outlineLvl w:val="1"/>
        <w:rPr>
          <w:rFonts w:eastAsia="Helvetica-Bold" w:cs="Calibri"/>
          <w:b/>
          <w:bCs/>
          <w:sz w:val="28"/>
          <w:szCs w:val="28"/>
          <w:lang w:eastAsia="ru-RU"/>
        </w:rPr>
      </w:pPr>
      <w:r w:rsidRPr="008D67EA">
        <w:rPr>
          <w:rFonts w:eastAsia="Helvetica-Bold" w:cs="Calibri"/>
          <w:b/>
          <w:bCs/>
          <w:sz w:val="24"/>
          <w:szCs w:val="24"/>
          <w:lang w:eastAsia="ru-RU"/>
        </w:rPr>
        <w:br w:type="page"/>
      </w:r>
      <w:bookmarkStart w:id="11" w:name="_Toc278824670"/>
      <w:bookmarkStart w:id="12" w:name="_Toc278828786"/>
      <w:bookmarkStart w:id="13" w:name="_Toc278844507"/>
      <w:r w:rsidRPr="008D67EA">
        <w:rPr>
          <w:rFonts w:eastAsia="Helvetica-Bold" w:cs="Calibri"/>
          <w:b/>
          <w:bCs/>
          <w:sz w:val="28"/>
          <w:szCs w:val="28"/>
          <w:lang w:eastAsia="ru-RU"/>
        </w:rPr>
        <w:t>Бухгалтерский баланс: характеристика, строение и содержание</w:t>
      </w:r>
      <w:bookmarkEnd w:id="11"/>
      <w:bookmarkEnd w:id="12"/>
      <w:bookmarkEnd w:id="13"/>
    </w:p>
    <w:p w:rsidR="00C82DB8" w:rsidRPr="008D67EA" w:rsidRDefault="00C82DB8" w:rsidP="008D67EA">
      <w:pPr>
        <w:keepNext/>
        <w:spacing w:after="0" w:line="312" w:lineRule="auto"/>
        <w:ind w:left="709"/>
        <w:jc w:val="both"/>
        <w:outlineLvl w:val="1"/>
        <w:rPr>
          <w:rFonts w:eastAsia="Helvetica-Bold" w:cs="Calibri"/>
          <w:b/>
          <w:bCs/>
          <w:sz w:val="24"/>
          <w:szCs w:val="24"/>
          <w:lang w:eastAsia="ru-RU"/>
        </w:rPr>
      </w:pPr>
    </w:p>
    <w:p w:rsidR="00C82DB8" w:rsidRPr="00FF7C67" w:rsidRDefault="00C82DB8" w:rsidP="00FF7C67">
      <w:pPr>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 xml:space="preserve">Бухгалтерский баланс как элемент метода бухгалтерского учета подытоживает процедуру обработки бухгалтерских данных, обобщая их в </w:t>
      </w:r>
      <w:r w:rsidRPr="00FF7C67">
        <w:rPr>
          <w:rFonts w:eastAsia="Times-Italic" w:cs="Calibri"/>
          <w:iCs/>
          <w:sz w:val="24"/>
          <w:szCs w:val="24"/>
          <w:lang w:eastAsia="ru-RU"/>
        </w:rPr>
        <w:t xml:space="preserve">информационную модель, </w:t>
      </w:r>
      <w:r w:rsidRPr="00FF7C67">
        <w:rPr>
          <w:rFonts w:eastAsia="Times-Roman" w:cs="Calibri"/>
          <w:sz w:val="24"/>
          <w:szCs w:val="24"/>
          <w:lang w:eastAsia="ru-RU"/>
        </w:rPr>
        <w:t>характеризующую имущественно-финансовый потенциал предприятия. Благодаря бухгалтерскому учету идентифицируются, оцениваются, классифицируются и регистрируются все факты хозяйственной жизни предприятия, которые отражаются и накапливаются в учетных системах, а затем отражаются в бухгалтерском балансе. На основе данных, представленных в балансе, заинтересованные пользователи имеют возможность изучать наличие, размещение и использование ресурсов, платежеспособность и финансовую устойчивость предприятий, удовлетворять таким образом свои информационные потребности.</w:t>
      </w:r>
    </w:p>
    <w:p w:rsidR="00C82DB8" w:rsidRPr="00FF7C67" w:rsidRDefault="00C82DB8" w:rsidP="00FF7C67">
      <w:pPr>
        <w:autoSpaceDE w:val="0"/>
        <w:autoSpaceDN w:val="0"/>
        <w:adjustRightInd w:val="0"/>
        <w:spacing w:after="0" w:line="312" w:lineRule="auto"/>
        <w:ind w:firstLine="709"/>
        <w:jc w:val="both"/>
        <w:rPr>
          <w:rFonts w:eastAsia="Times-Italic" w:cs="Calibri"/>
          <w:iCs/>
          <w:sz w:val="24"/>
          <w:szCs w:val="24"/>
          <w:lang w:eastAsia="ru-RU"/>
        </w:rPr>
      </w:pPr>
      <w:r w:rsidRPr="00FF7C67">
        <w:rPr>
          <w:rFonts w:eastAsia="Times-Roman" w:cs="Calibri"/>
          <w:sz w:val="24"/>
          <w:szCs w:val="24"/>
          <w:lang w:eastAsia="ru-RU"/>
        </w:rPr>
        <w:t xml:space="preserve">Степень аналитичности баланса определяется уровнем агрегированности отображенных в нем данных. Связь здесь обратно пропорциональная, т. е. чем выше уровень агрегированности, тем менее аналитичен баланс. Поэтому актуален вопрос о степени сложности баланса, о необходимом количестве отображаемых статей (строк). Каждая строка актива и пассива баланса характеризует в денежном выражении величину отдельных видов имущества предприятия (хозяйственных средств) или источников формирования и называется </w:t>
      </w:r>
      <w:r w:rsidRPr="00FF7C67">
        <w:rPr>
          <w:rFonts w:eastAsia="Times-Italic" w:cs="Calibri"/>
          <w:iCs/>
          <w:sz w:val="24"/>
          <w:szCs w:val="24"/>
          <w:lang w:eastAsia="ru-RU"/>
        </w:rPr>
        <w:t xml:space="preserve">статьей баланса. </w:t>
      </w:r>
    </w:p>
    <w:p w:rsidR="00C82DB8" w:rsidRPr="00FF7C67" w:rsidRDefault="00C82DB8" w:rsidP="00FF7C67">
      <w:pPr>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Основной тенденцией развития баланса в нашей стране было его постоянное усложнение. В последние годы происходит обратный процесс — упрощение структуры баланса, за два десятилетия число его статей уменьшилось примерно в два раза.</w:t>
      </w:r>
    </w:p>
    <w:p w:rsidR="00C82DB8" w:rsidRPr="00FF7C67" w:rsidRDefault="00C82DB8" w:rsidP="00FF7C67">
      <w:pPr>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На сегодняшний день согласно ст. 20 ПБУ 4/99 бухгалтерский баланс должен содержать следующие числовые показатели (табл. 1):</w:t>
      </w:r>
    </w:p>
    <w:p w:rsidR="00C82DB8" w:rsidRPr="00FF7C67" w:rsidRDefault="00C82DB8" w:rsidP="00FF7C67">
      <w:pPr>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3"/>
        <w:gridCol w:w="3240"/>
        <w:gridCol w:w="6155"/>
      </w:tblGrid>
      <w:tr w:rsidR="00C82DB8" w:rsidRPr="006364F9" w:rsidTr="008D67EA">
        <w:trPr>
          <w:trHeight w:val="375"/>
          <w:jc w:val="center"/>
        </w:trPr>
        <w:tc>
          <w:tcPr>
            <w:tcW w:w="0" w:type="auto"/>
            <w:vAlign w:val="center"/>
          </w:tcPr>
          <w:p w:rsidR="00C82DB8" w:rsidRPr="006364F9" w:rsidRDefault="00C82DB8" w:rsidP="008D67EA">
            <w:pPr>
              <w:spacing w:after="0" w:line="240" w:lineRule="auto"/>
              <w:jc w:val="center"/>
              <w:rPr>
                <w:rFonts w:cs="Calibri"/>
                <w:sz w:val="24"/>
                <w:szCs w:val="24"/>
                <w:lang w:eastAsia="ru-RU"/>
              </w:rPr>
            </w:pPr>
            <w:r w:rsidRPr="006364F9">
              <w:rPr>
                <w:rFonts w:cs="Calibri"/>
                <w:sz w:val="24"/>
                <w:szCs w:val="24"/>
                <w:lang w:eastAsia="ru-RU"/>
              </w:rPr>
              <w:t>Раздел</w:t>
            </w:r>
          </w:p>
        </w:tc>
        <w:tc>
          <w:tcPr>
            <w:tcW w:w="3240" w:type="dxa"/>
            <w:vAlign w:val="center"/>
          </w:tcPr>
          <w:p w:rsidR="00C82DB8" w:rsidRPr="006364F9" w:rsidRDefault="00C82DB8" w:rsidP="008D67EA">
            <w:pPr>
              <w:spacing w:after="0" w:line="240" w:lineRule="auto"/>
              <w:jc w:val="center"/>
              <w:rPr>
                <w:rFonts w:cs="Calibri"/>
                <w:sz w:val="24"/>
                <w:szCs w:val="24"/>
                <w:lang w:eastAsia="ru-RU"/>
              </w:rPr>
            </w:pPr>
            <w:r w:rsidRPr="006364F9">
              <w:rPr>
                <w:rFonts w:cs="Calibri"/>
                <w:sz w:val="24"/>
                <w:szCs w:val="24"/>
                <w:lang w:eastAsia="ru-RU"/>
              </w:rPr>
              <w:t>Группа статей</w:t>
            </w:r>
          </w:p>
        </w:tc>
        <w:tc>
          <w:tcPr>
            <w:tcW w:w="0" w:type="auto"/>
            <w:vAlign w:val="center"/>
          </w:tcPr>
          <w:p w:rsidR="00C82DB8" w:rsidRPr="006364F9" w:rsidRDefault="00C82DB8" w:rsidP="008D67EA">
            <w:pPr>
              <w:spacing w:after="0" w:line="240" w:lineRule="auto"/>
              <w:jc w:val="center"/>
              <w:rPr>
                <w:rFonts w:cs="Calibri"/>
                <w:sz w:val="24"/>
                <w:szCs w:val="24"/>
                <w:lang w:eastAsia="ru-RU"/>
              </w:rPr>
            </w:pPr>
            <w:r w:rsidRPr="006364F9">
              <w:rPr>
                <w:rFonts w:cs="Calibri"/>
                <w:sz w:val="24"/>
                <w:szCs w:val="24"/>
                <w:lang w:eastAsia="ru-RU"/>
              </w:rPr>
              <w:t>Статьи</w:t>
            </w:r>
          </w:p>
        </w:tc>
      </w:tr>
      <w:tr w:rsidR="00C82DB8" w:rsidRPr="006364F9" w:rsidTr="008D67EA">
        <w:trPr>
          <w:trHeight w:val="375"/>
          <w:jc w:val="center"/>
        </w:trPr>
        <w:tc>
          <w:tcPr>
            <w:tcW w:w="0" w:type="auto"/>
            <w:vAlign w:val="center"/>
          </w:tcPr>
          <w:p w:rsidR="00C82DB8" w:rsidRPr="006364F9" w:rsidRDefault="00C82DB8" w:rsidP="008D67EA">
            <w:pPr>
              <w:spacing w:after="0" w:line="240" w:lineRule="auto"/>
              <w:jc w:val="center"/>
              <w:rPr>
                <w:rFonts w:cs="Calibri"/>
                <w:sz w:val="24"/>
                <w:szCs w:val="24"/>
                <w:lang w:eastAsia="ru-RU"/>
              </w:rPr>
            </w:pPr>
            <w:r w:rsidRPr="006364F9">
              <w:rPr>
                <w:rFonts w:cs="Calibri"/>
                <w:sz w:val="24"/>
                <w:szCs w:val="24"/>
                <w:lang w:eastAsia="ru-RU"/>
              </w:rPr>
              <w:t>1</w:t>
            </w:r>
          </w:p>
        </w:tc>
        <w:tc>
          <w:tcPr>
            <w:tcW w:w="3240" w:type="dxa"/>
            <w:vAlign w:val="center"/>
          </w:tcPr>
          <w:p w:rsidR="00C82DB8" w:rsidRPr="006364F9" w:rsidRDefault="00C82DB8" w:rsidP="008D67EA">
            <w:pPr>
              <w:spacing w:after="0" w:line="240" w:lineRule="auto"/>
              <w:jc w:val="center"/>
              <w:rPr>
                <w:rFonts w:cs="Calibri"/>
                <w:sz w:val="24"/>
                <w:szCs w:val="24"/>
                <w:lang w:eastAsia="ru-RU"/>
              </w:rPr>
            </w:pPr>
            <w:r w:rsidRPr="006364F9">
              <w:rPr>
                <w:rFonts w:cs="Calibri"/>
                <w:sz w:val="24"/>
                <w:szCs w:val="24"/>
                <w:lang w:eastAsia="ru-RU"/>
              </w:rPr>
              <w:t>2</w:t>
            </w:r>
          </w:p>
        </w:tc>
        <w:tc>
          <w:tcPr>
            <w:tcW w:w="0" w:type="auto"/>
            <w:vAlign w:val="center"/>
          </w:tcPr>
          <w:p w:rsidR="00C82DB8" w:rsidRPr="006364F9" w:rsidRDefault="00C82DB8" w:rsidP="008D67EA">
            <w:pPr>
              <w:spacing w:after="0" w:line="240" w:lineRule="auto"/>
              <w:jc w:val="center"/>
              <w:rPr>
                <w:rFonts w:cs="Calibri"/>
                <w:sz w:val="24"/>
                <w:szCs w:val="24"/>
                <w:lang w:eastAsia="ru-RU"/>
              </w:rPr>
            </w:pPr>
            <w:r w:rsidRPr="006364F9">
              <w:rPr>
                <w:rFonts w:cs="Calibri"/>
                <w:sz w:val="24"/>
                <w:szCs w:val="24"/>
                <w:lang w:eastAsia="ru-RU"/>
              </w:rPr>
              <w:t>3</w:t>
            </w:r>
          </w:p>
        </w:tc>
      </w:tr>
      <w:tr w:rsidR="00C82DB8" w:rsidRPr="006364F9" w:rsidTr="008D67EA">
        <w:trPr>
          <w:trHeight w:val="375"/>
          <w:jc w:val="center"/>
        </w:trPr>
        <w:tc>
          <w:tcPr>
            <w:tcW w:w="9522" w:type="dxa"/>
            <w:gridSpan w:val="3"/>
            <w:vAlign w:val="center"/>
          </w:tcPr>
          <w:p w:rsidR="00C82DB8" w:rsidRPr="006364F9" w:rsidRDefault="00C82DB8" w:rsidP="008D67EA">
            <w:pPr>
              <w:spacing w:after="0" w:line="240" w:lineRule="auto"/>
              <w:jc w:val="center"/>
              <w:rPr>
                <w:rFonts w:cs="Calibri"/>
                <w:sz w:val="24"/>
                <w:szCs w:val="24"/>
                <w:lang w:eastAsia="ru-RU"/>
              </w:rPr>
            </w:pPr>
            <w:r w:rsidRPr="006364F9">
              <w:rPr>
                <w:rFonts w:cs="Calibri"/>
                <w:sz w:val="24"/>
                <w:szCs w:val="24"/>
                <w:lang w:eastAsia="ru-RU"/>
              </w:rPr>
              <w:t>АКТИВ</w:t>
            </w:r>
          </w:p>
        </w:tc>
      </w:tr>
      <w:tr w:rsidR="00C82DB8" w:rsidRPr="006364F9" w:rsidTr="008D67EA">
        <w:trPr>
          <w:trHeight w:val="685"/>
          <w:jc w:val="center"/>
        </w:trPr>
        <w:tc>
          <w:tcPr>
            <w:tcW w:w="0" w:type="auto"/>
            <w:vMerge w:val="restart"/>
            <w:textDirection w:val="btLr"/>
            <w:vAlign w:val="center"/>
          </w:tcPr>
          <w:p w:rsidR="00C82DB8" w:rsidRPr="006364F9" w:rsidRDefault="00C82DB8" w:rsidP="008D67EA">
            <w:pPr>
              <w:spacing w:after="0" w:line="240" w:lineRule="auto"/>
              <w:jc w:val="center"/>
              <w:rPr>
                <w:rFonts w:cs="Calibri"/>
                <w:sz w:val="24"/>
                <w:szCs w:val="24"/>
                <w:lang w:eastAsia="ru-RU"/>
              </w:rPr>
            </w:pPr>
            <w:r w:rsidRPr="006364F9">
              <w:rPr>
                <w:rFonts w:cs="Calibri"/>
                <w:sz w:val="24"/>
                <w:szCs w:val="24"/>
                <w:lang w:eastAsia="ru-RU"/>
              </w:rPr>
              <w:t>Внеоборотные активы</w:t>
            </w:r>
          </w:p>
        </w:tc>
        <w:tc>
          <w:tcPr>
            <w:tcW w:w="3240" w:type="dxa"/>
            <w:vMerge w:val="restart"/>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Нематериальные активы  </w:t>
            </w: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Права на объекты интеллектуальной (промышленной) собственности</w:t>
            </w:r>
          </w:p>
        </w:tc>
      </w:tr>
      <w:tr w:rsidR="00C82DB8" w:rsidRPr="006364F9" w:rsidTr="008D67EA">
        <w:trPr>
          <w:trHeight w:val="964"/>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Патенты,  лицензии,  торговые знаки, знаки обслуживания, иные аналогичные права и активы.</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Организационные расходы     </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Деловая репутация организации</w:t>
            </w:r>
          </w:p>
        </w:tc>
      </w:tr>
      <w:tr w:rsidR="00C82DB8" w:rsidRPr="006364F9" w:rsidTr="008D67EA">
        <w:trPr>
          <w:trHeight w:val="649"/>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restart"/>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Основные средства      </w:t>
            </w: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Земельные участки  и  объекты природопользования</w:t>
            </w:r>
          </w:p>
        </w:tc>
      </w:tr>
      <w:tr w:rsidR="00C82DB8" w:rsidRPr="006364F9" w:rsidTr="008D67EA">
        <w:trPr>
          <w:trHeight w:val="559"/>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Здания, машины,  оборудование и другие основные средства</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Незавершенное строительство </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restart"/>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Доходные вложения в материальные ценности   </w:t>
            </w: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Имущество для передачи в лизинг</w:t>
            </w:r>
          </w:p>
        </w:tc>
      </w:tr>
      <w:tr w:rsidR="00C82DB8" w:rsidRPr="006364F9" w:rsidTr="008D67EA">
        <w:trPr>
          <w:trHeight w:val="606"/>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Имущество, предоставляемое по договору проката</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restart"/>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Финансовые вложения    </w:t>
            </w: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Инвестиции в дочерние общества</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Инвестиции в зависимые общества</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Инвестиции в другие организации</w:t>
            </w:r>
          </w:p>
        </w:tc>
      </w:tr>
      <w:tr w:rsidR="00C82DB8" w:rsidRPr="006364F9" w:rsidTr="008D67EA">
        <w:trPr>
          <w:trHeight w:val="6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Займы, предоставленные организациям на срок более 12 месяцев</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Прочие финансовые вложения  </w:t>
            </w:r>
          </w:p>
        </w:tc>
      </w:tr>
      <w:tr w:rsidR="00C82DB8" w:rsidRPr="006364F9" w:rsidTr="008D67EA">
        <w:trPr>
          <w:trHeight w:val="604"/>
          <w:jc w:val="center"/>
        </w:trPr>
        <w:tc>
          <w:tcPr>
            <w:tcW w:w="0" w:type="auto"/>
            <w:vMerge w:val="restart"/>
            <w:textDirection w:val="btLr"/>
            <w:vAlign w:val="center"/>
          </w:tcPr>
          <w:p w:rsidR="00C82DB8" w:rsidRPr="006364F9" w:rsidRDefault="00C82DB8" w:rsidP="008D67EA">
            <w:pPr>
              <w:spacing w:after="0" w:line="240" w:lineRule="auto"/>
              <w:jc w:val="center"/>
              <w:rPr>
                <w:rFonts w:cs="Calibri"/>
                <w:sz w:val="24"/>
                <w:szCs w:val="24"/>
                <w:lang w:eastAsia="ru-RU"/>
              </w:rPr>
            </w:pPr>
            <w:r w:rsidRPr="006364F9">
              <w:rPr>
                <w:rFonts w:cs="Calibri"/>
                <w:sz w:val="24"/>
                <w:szCs w:val="24"/>
                <w:lang w:eastAsia="ru-RU"/>
              </w:rPr>
              <w:t>Оборотные активы</w:t>
            </w:r>
          </w:p>
        </w:tc>
        <w:tc>
          <w:tcPr>
            <w:tcW w:w="3240" w:type="dxa"/>
            <w:vMerge w:val="restart"/>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Запасы                 </w:t>
            </w: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Сырье, материалы   и   другие аналогичные ценности</w:t>
            </w:r>
          </w:p>
        </w:tc>
      </w:tr>
      <w:tr w:rsidR="00C82DB8" w:rsidRPr="006364F9" w:rsidTr="008D67EA">
        <w:trPr>
          <w:trHeight w:val="699"/>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Затраты в незавершенном производстве (издержках обращения)</w:t>
            </w:r>
          </w:p>
        </w:tc>
      </w:tr>
      <w:tr w:rsidR="00C82DB8" w:rsidRPr="006364F9" w:rsidTr="008D67EA">
        <w:trPr>
          <w:trHeight w:val="716"/>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Готовая продукция, товары для перепродажи и товары отгруженные</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Расходы будущих периодов    </w:t>
            </w:r>
          </w:p>
        </w:tc>
      </w:tr>
      <w:tr w:rsidR="00C82DB8" w:rsidRPr="006364F9" w:rsidTr="008D67EA">
        <w:trPr>
          <w:trHeight w:val="854"/>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Align w:val="center"/>
          </w:tcPr>
          <w:p w:rsidR="00C82DB8" w:rsidRPr="006364F9" w:rsidRDefault="00C82DB8" w:rsidP="008D67EA">
            <w:pPr>
              <w:spacing w:after="0" w:line="240" w:lineRule="auto"/>
              <w:rPr>
                <w:rFonts w:cs="Calibri"/>
                <w:sz w:val="24"/>
                <w:szCs w:val="24"/>
                <w:lang w:eastAsia="ru-RU"/>
              </w:rPr>
            </w:pPr>
            <w:r w:rsidRPr="006364F9">
              <w:rPr>
                <w:rFonts w:cs="Calibri"/>
                <w:sz w:val="24"/>
                <w:szCs w:val="24"/>
                <w:lang w:eastAsia="ru-RU"/>
              </w:rPr>
              <w:t xml:space="preserve">Налоги на добавленную стоимость по приобретенным ценностям   </w:t>
            </w: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restart"/>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Дебиторская задолженность         </w:t>
            </w: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Покупатели и заказчики      </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Векселя к получению         </w:t>
            </w:r>
          </w:p>
        </w:tc>
      </w:tr>
      <w:tr w:rsidR="00C82DB8" w:rsidRPr="006364F9" w:rsidTr="008D67EA">
        <w:trPr>
          <w:trHeight w:val="479"/>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Задолженность дочерних и зависимых обществ</w:t>
            </w:r>
          </w:p>
        </w:tc>
      </w:tr>
      <w:tr w:rsidR="00C82DB8" w:rsidRPr="006364F9" w:rsidTr="008D67EA">
        <w:trPr>
          <w:trHeight w:val="699"/>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Задолженность участников (учредителей) по вкладам в уставный капитал</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Авансы выданные             </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Прочие дебиторы             </w:t>
            </w:r>
          </w:p>
        </w:tc>
      </w:tr>
      <w:tr w:rsidR="00C82DB8" w:rsidRPr="006364F9" w:rsidTr="008D67EA">
        <w:trPr>
          <w:trHeight w:val="698"/>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restart"/>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Финансовые вложения    </w:t>
            </w: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Займы, предоставленные организациям на срок менее 12 месяцев</w:t>
            </w:r>
          </w:p>
        </w:tc>
      </w:tr>
      <w:tr w:rsidR="00C82DB8" w:rsidRPr="006364F9" w:rsidTr="008D67EA">
        <w:trPr>
          <w:trHeight w:val="42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Собственные акции, выкупленные у акционеров</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Прочие финансовые вложения  </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restart"/>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Денежные средства      </w:t>
            </w: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Расчетные счета             </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Валютные счета              </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Прочие денежные средства    </w:t>
            </w:r>
          </w:p>
        </w:tc>
      </w:tr>
      <w:tr w:rsidR="00C82DB8" w:rsidRPr="006364F9" w:rsidTr="008D67EA">
        <w:trPr>
          <w:trHeight w:val="375"/>
          <w:jc w:val="center"/>
        </w:trPr>
        <w:tc>
          <w:tcPr>
            <w:tcW w:w="9522" w:type="dxa"/>
            <w:gridSpan w:val="3"/>
            <w:vAlign w:val="center"/>
          </w:tcPr>
          <w:p w:rsidR="00C82DB8" w:rsidRPr="006364F9" w:rsidRDefault="00C82DB8" w:rsidP="008D67EA">
            <w:pPr>
              <w:spacing w:after="0" w:line="240" w:lineRule="auto"/>
              <w:jc w:val="center"/>
              <w:rPr>
                <w:rFonts w:cs="Calibri"/>
                <w:sz w:val="24"/>
                <w:szCs w:val="24"/>
                <w:lang w:eastAsia="ru-RU"/>
              </w:rPr>
            </w:pPr>
            <w:r w:rsidRPr="006364F9">
              <w:rPr>
                <w:rFonts w:cs="Calibri"/>
                <w:sz w:val="24"/>
                <w:szCs w:val="24"/>
                <w:lang w:eastAsia="ru-RU"/>
              </w:rPr>
              <w:t>ПАССИВ</w:t>
            </w:r>
          </w:p>
        </w:tc>
      </w:tr>
      <w:tr w:rsidR="00C82DB8" w:rsidRPr="006364F9" w:rsidTr="008D67EA">
        <w:trPr>
          <w:trHeight w:val="375"/>
          <w:jc w:val="center"/>
        </w:trPr>
        <w:tc>
          <w:tcPr>
            <w:tcW w:w="0" w:type="auto"/>
            <w:vMerge w:val="restart"/>
            <w:textDirection w:val="btLr"/>
            <w:vAlign w:val="center"/>
          </w:tcPr>
          <w:p w:rsidR="00C82DB8" w:rsidRPr="006364F9" w:rsidRDefault="00C82DB8" w:rsidP="008D67EA">
            <w:pPr>
              <w:spacing w:after="0" w:line="240" w:lineRule="auto"/>
              <w:jc w:val="center"/>
              <w:rPr>
                <w:rFonts w:cs="Calibri"/>
                <w:sz w:val="24"/>
                <w:szCs w:val="24"/>
                <w:lang w:eastAsia="ru-RU"/>
              </w:rPr>
            </w:pPr>
            <w:r w:rsidRPr="006364F9">
              <w:rPr>
                <w:rFonts w:cs="Calibri"/>
                <w:sz w:val="24"/>
                <w:szCs w:val="24"/>
                <w:lang w:eastAsia="ru-RU"/>
              </w:rPr>
              <w:t>Капитал и резервы</w:t>
            </w:r>
          </w:p>
        </w:tc>
        <w:tc>
          <w:tcPr>
            <w:tcW w:w="3240" w:type="dxa"/>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Уставный капитал       </w:t>
            </w: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center"/>
              <w:rPr>
                <w:rFonts w:cs="Calibri"/>
                <w:sz w:val="24"/>
                <w:szCs w:val="24"/>
                <w:lang w:eastAsia="ru-RU"/>
              </w:rPr>
            </w:pPr>
          </w:p>
        </w:tc>
        <w:tc>
          <w:tcPr>
            <w:tcW w:w="3240" w:type="dxa"/>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Добавочный капитал     </w:t>
            </w: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w:t>
            </w:r>
          </w:p>
        </w:tc>
      </w:tr>
      <w:tr w:rsidR="00C82DB8" w:rsidRPr="006364F9" w:rsidTr="008D67EA">
        <w:trPr>
          <w:trHeight w:val="539"/>
          <w:jc w:val="center"/>
        </w:trPr>
        <w:tc>
          <w:tcPr>
            <w:tcW w:w="0" w:type="auto"/>
            <w:vMerge/>
            <w:vAlign w:val="center"/>
          </w:tcPr>
          <w:p w:rsidR="00C82DB8" w:rsidRPr="006364F9" w:rsidRDefault="00C82DB8" w:rsidP="008D67EA">
            <w:pPr>
              <w:spacing w:after="0" w:line="240" w:lineRule="auto"/>
              <w:jc w:val="center"/>
              <w:rPr>
                <w:rFonts w:cs="Calibri"/>
                <w:sz w:val="24"/>
                <w:szCs w:val="24"/>
                <w:lang w:eastAsia="ru-RU"/>
              </w:rPr>
            </w:pPr>
          </w:p>
        </w:tc>
        <w:tc>
          <w:tcPr>
            <w:tcW w:w="3240" w:type="dxa"/>
            <w:vMerge w:val="restart"/>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Резервный капитал      </w:t>
            </w: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Резервы,     образованные   в соответствии с законодательством</w:t>
            </w:r>
          </w:p>
        </w:tc>
      </w:tr>
      <w:tr w:rsidR="00C82DB8" w:rsidRPr="006364F9" w:rsidTr="008D67EA">
        <w:trPr>
          <w:trHeight w:val="637"/>
          <w:jc w:val="center"/>
        </w:trPr>
        <w:tc>
          <w:tcPr>
            <w:tcW w:w="0" w:type="auto"/>
            <w:vMerge/>
            <w:vAlign w:val="center"/>
          </w:tcPr>
          <w:p w:rsidR="00C82DB8" w:rsidRPr="006364F9" w:rsidRDefault="00C82DB8" w:rsidP="008D67EA">
            <w:pPr>
              <w:spacing w:after="0" w:line="240" w:lineRule="auto"/>
              <w:jc w:val="center"/>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Резервы, образованные в соответствии с учредительными документами</w:t>
            </w:r>
          </w:p>
        </w:tc>
      </w:tr>
      <w:tr w:rsidR="00C82DB8" w:rsidRPr="006364F9" w:rsidTr="008D67EA">
        <w:trPr>
          <w:trHeight w:val="868"/>
          <w:jc w:val="center"/>
        </w:trPr>
        <w:tc>
          <w:tcPr>
            <w:tcW w:w="0" w:type="auto"/>
            <w:vMerge/>
            <w:vAlign w:val="center"/>
          </w:tcPr>
          <w:p w:rsidR="00C82DB8" w:rsidRPr="006364F9" w:rsidRDefault="00C82DB8" w:rsidP="008D67EA">
            <w:pPr>
              <w:spacing w:after="0" w:line="240" w:lineRule="auto"/>
              <w:jc w:val="center"/>
              <w:rPr>
                <w:rFonts w:cs="Calibri"/>
                <w:sz w:val="24"/>
                <w:szCs w:val="24"/>
                <w:lang w:eastAsia="ru-RU"/>
              </w:rPr>
            </w:pPr>
          </w:p>
        </w:tc>
        <w:tc>
          <w:tcPr>
            <w:tcW w:w="3240" w:type="dxa"/>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Нераспределенная прибыль (непокрытый убыток – вычитается)</w:t>
            </w: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w:t>
            </w:r>
          </w:p>
        </w:tc>
      </w:tr>
      <w:tr w:rsidR="00C82DB8" w:rsidRPr="006364F9" w:rsidTr="008D67EA">
        <w:trPr>
          <w:trHeight w:val="683"/>
          <w:jc w:val="center"/>
        </w:trPr>
        <w:tc>
          <w:tcPr>
            <w:tcW w:w="0" w:type="auto"/>
            <w:vMerge w:val="restart"/>
            <w:textDirection w:val="btLr"/>
            <w:vAlign w:val="center"/>
          </w:tcPr>
          <w:p w:rsidR="00C82DB8" w:rsidRPr="006364F9" w:rsidRDefault="00C82DB8" w:rsidP="008D67EA">
            <w:pPr>
              <w:spacing w:after="0" w:line="240" w:lineRule="auto"/>
              <w:jc w:val="center"/>
              <w:rPr>
                <w:rFonts w:cs="Calibri"/>
                <w:sz w:val="24"/>
                <w:szCs w:val="24"/>
                <w:lang w:eastAsia="ru-RU"/>
              </w:rPr>
            </w:pPr>
            <w:r w:rsidRPr="006364F9">
              <w:rPr>
                <w:rFonts w:cs="Calibri"/>
                <w:sz w:val="24"/>
                <w:szCs w:val="24"/>
                <w:lang w:eastAsia="ru-RU"/>
              </w:rPr>
              <w:t>Долгосрочные обязательства</w:t>
            </w:r>
          </w:p>
        </w:tc>
        <w:tc>
          <w:tcPr>
            <w:tcW w:w="3240" w:type="dxa"/>
            <w:vMerge w:val="restart"/>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Заемные средства       </w:t>
            </w: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Кредиты, подлежащие погашению более чем через 12  месяцев после отчетной даты</w:t>
            </w:r>
          </w:p>
        </w:tc>
      </w:tr>
      <w:tr w:rsidR="00C82DB8" w:rsidRPr="006364F9" w:rsidTr="008D67EA">
        <w:trPr>
          <w:trHeight w:val="692"/>
          <w:jc w:val="center"/>
        </w:trPr>
        <w:tc>
          <w:tcPr>
            <w:tcW w:w="0" w:type="auto"/>
            <w:vMerge/>
            <w:vAlign w:val="center"/>
          </w:tcPr>
          <w:p w:rsidR="00C82DB8" w:rsidRPr="006364F9" w:rsidRDefault="00C82DB8" w:rsidP="008D67EA">
            <w:pPr>
              <w:spacing w:after="0" w:line="240" w:lineRule="auto"/>
              <w:jc w:val="center"/>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Займы, подлежащие погашению более чем через 12  месяцев после отчетной даты</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center"/>
              <w:rPr>
                <w:rFonts w:cs="Calibri"/>
                <w:sz w:val="24"/>
                <w:szCs w:val="24"/>
                <w:lang w:eastAsia="ru-RU"/>
              </w:rPr>
            </w:pPr>
          </w:p>
        </w:tc>
        <w:tc>
          <w:tcPr>
            <w:tcW w:w="3240" w:type="dxa"/>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Прочие обязательства   </w:t>
            </w: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w:t>
            </w:r>
          </w:p>
        </w:tc>
      </w:tr>
      <w:tr w:rsidR="00C82DB8" w:rsidRPr="006364F9" w:rsidTr="008D67EA">
        <w:trPr>
          <w:trHeight w:val="609"/>
          <w:jc w:val="center"/>
        </w:trPr>
        <w:tc>
          <w:tcPr>
            <w:tcW w:w="0" w:type="auto"/>
            <w:vMerge w:val="restart"/>
            <w:textDirection w:val="btLr"/>
            <w:vAlign w:val="center"/>
          </w:tcPr>
          <w:p w:rsidR="00C82DB8" w:rsidRPr="006364F9" w:rsidRDefault="00C82DB8" w:rsidP="008D67EA">
            <w:pPr>
              <w:spacing w:after="0" w:line="240" w:lineRule="auto"/>
              <w:jc w:val="center"/>
              <w:rPr>
                <w:rFonts w:cs="Calibri"/>
                <w:sz w:val="24"/>
                <w:szCs w:val="24"/>
                <w:lang w:eastAsia="ru-RU"/>
              </w:rPr>
            </w:pPr>
            <w:r w:rsidRPr="006364F9">
              <w:rPr>
                <w:rFonts w:cs="Calibri"/>
                <w:sz w:val="24"/>
                <w:szCs w:val="24"/>
                <w:lang w:eastAsia="ru-RU"/>
              </w:rPr>
              <w:t>Краткосрочные обязательства</w:t>
            </w:r>
          </w:p>
        </w:tc>
        <w:tc>
          <w:tcPr>
            <w:tcW w:w="3240" w:type="dxa"/>
            <w:vMerge w:val="restart"/>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Заемные средства       </w:t>
            </w: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Кредиты, подлежащие погашению в течение 12  месяцев после отчетной даты</w:t>
            </w:r>
          </w:p>
        </w:tc>
      </w:tr>
      <w:tr w:rsidR="00C82DB8" w:rsidRPr="006364F9" w:rsidTr="008D67EA">
        <w:trPr>
          <w:trHeight w:val="561"/>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Займы, подлежащие погашению в течение 12  месяцев после отчетной даты</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restart"/>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Кредиторская задолженность</w:t>
            </w: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Поставщики и подрядчики     </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Векселя к уплате            </w:t>
            </w:r>
          </w:p>
        </w:tc>
      </w:tr>
      <w:tr w:rsidR="00C82DB8" w:rsidRPr="006364F9" w:rsidTr="008D67EA">
        <w:trPr>
          <w:trHeight w:val="467"/>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Задолженность перед дочерними и зависимыми обществами</w:t>
            </w:r>
          </w:p>
        </w:tc>
      </w:tr>
      <w:tr w:rsidR="00C82DB8" w:rsidRPr="006364F9" w:rsidTr="008D67EA">
        <w:trPr>
          <w:trHeight w:val="5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Задолженность перед персоналом организации</w:t>
            </w:r>
          </w:p>
        </w:tc>
      </w:tr>
      <w:tr w:rsidR="00C82DB8" w:rsidRPr="006364F9" w:rsidTr="008D67EA">
        <w:trPr>
          <w:trHeight w:val="697"/>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Задолженность перед  бюджетом и государственными внебюджетными фондами</w:t>
            </w:r>
          </w:p>
        </w:tc>
      </w:tr>
      <w:tr w:rsidR="00C82DB8" w:rsidRPr="006364F9" w:rsidTr="008D67EA">
        <w:trPr>
          <w:trHeight w:val="56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Задолженность участникам (учредителями) по выплате доходов</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Авансы полученные           </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Merge/>
            <w:vAlign w:val="center"/>
          </w:tcPr>
          <w:p w:rsidR="00C82DB8" w:rsidRPr="006364F9" w:rsidRDefault="00C82DB8" w:rsidP="008D67EA">
            <w:pPr>
              <w:spacing w:after="0" w:line="240" w:lineRule="auto"/>
              <w:jc w:val="both"/>
              <w:rPr>
                <w:rFonts w:cs="Calibri"/>
                <w:sz w:val="24"/>
                <w:szCs w:val="24"/>
                <w:lang w:eastAsia="ru-RU"/>
              </w:rPr>
            </w:pP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Прочие кредиторы            </w:t>
            </w:r>
          </w:p>
        </w:tc>
      </w:tr>
      <w:tr w:rsidR="00C82DB8" w:rsidRPr="006364F9" w:rsidTr="008D67EA">
        <w:trPr>
          <w:trHeight w:val="37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Доходы будущих периодов</w:t>
            </w: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w:t>
            </w:r>
          </w:p>
        </w:tc>
      </w:tr>
      <w:tr w:rsidR="00C82DB8" w:rsidRPr="006364F9" w:rsidTr="008D67EA">
        <w:trPr>
          <w:trHeight w:val="505"/>
          <w:jc w:val="center"/>
        </w:trPr>
        <w:tc>
          <w:tcPr>
            <w:tcW w:w="0" w:type="auto"/>
            <w:vMerge/>
            <w:vAlign w:val="center"/>
          </w:tcPr>
          <w:p w:rsidR="00C82DB8" w:rsidRPr="006364F9" w:rsidRDefault="00C82DB8" w:rsidP="008D67EA">
            <w:pPr>
              <w:spacing w:after="0" w:line="240" w:lineRule="auto"/>
              <w:jc w:val="both"/>
              <w:rPr>
                <w:rFonts w:cs="Calibri"/>
                <w:sz w:val="24"/>
                <w:szCs w:val="24"/>
                <w:lang w:eastAsia="ru-RU"/>
              </w:rPr>
            </w:pPr>
          </w:p>
        </w:tc>
        <w:tc>
          <w:tcPr>
            <w:tcW w:w="3240" w:type="dxa"/>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xml:space="preserve">Резервы предстоящих расходов и платежей   </w:t>
            </w:r>
          </w:p>
        </w:tc>
        <w:tc>
          <w:tcPr>
            <w:tcW w:w="0" w:type="auto"/>
            <w:vAlign w:val="center"/>
          </w:tcPr>
          <w:p w:rsidR="00C82DB8" w:rsidRPr="006364F9" w:rsidRDefault="00C82DB8" w:rsidP="008D67EA">
            <w:pPr>
              <w:spacing w:after="0" w:line="240" w:lineRule="auto"/>
              <w:jc w:val="both"/>
              <w:rPr>
                <w:rFonts w:cs="Calibri"/>
                <w:sz w:val="24"/>
                <w:szCs w:val="24"/>
                <w:lang w:eastAsia="ru-RU"/>
              </w:rPr>
            </w:pPr>
            <w:r w:rsidRPr="006364F9">
              <w:rPr>
                <w:rFonts w:cs="Calibri"/>
                <w:sz w:val="24"/>
                <w:szCs w:val="24"/>
                <w:lang w:eastAsia="ru-RU"/>
              </w:rPr>
              <w:t> </w:t>
            </w:r>
          </w:p>
        </w:tc>
      </w:tr>
    </w:tbl>
    <w:p w:rsidR="00C82DB8" w:rsidRPr="00FF7C67" w:rsidRDefault="00C82DB8" w:rsidP="00FF7C67">
      <w:pPr>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Табл. 1 [5]</w:t>
      </w:r>
    </w:p>
    <w:p w:rsidR="00C82DB8" w:rsidRPr="00C3502C" w:rsidRDefault="00C82DB8" w:rsidP="00C3502C">
      <w:pPr>
        <w:pStyle w:val="12"/>
        <w:keepNext/>
        <w:numPr>
          <w:ilvl w:val="1"/>
          <w:numId w:val="9"/>
        </w:numPr>
        <w:spacing w:after="0" w:line="312" w:lineRule="auto"/>
        <w:jc w:val="both"/>
        <w:outlineLvl w:val="1"/>
        <w:rPr>
          <w:rFonts w:eastAsia="Helvetica-Bold" w:cs="Calibri"/>
          <w:b/>
          <w:bCs/>
          <w:sz w:val="28"/>
          <w:szCs w:val="28"/>
          <w:lang w:eastAsia="ru-RU"/>
        </w:rPr>
      </w:pPr>
      <w:r w:rsidRPr="00C3502C">
        <w:rPr>
          <w:rFonts w:eastAsia="Helvetica-Bold" w:cs="Calibri"/>
          <w:b/>
          <w:bCs/>
          <w:sz w:val="24"/>
          <w:szCs w:val="24"/>
          <w:lang w:eastAsia="ru-RU"/>
        </w:rPr>
        <w:br w:type="page"/>
      </w:r>
      <w:bookmarkStart w:id="14" w:name="_Toc278824671"/>
      <w:bookmarkStart w:id="15" w:name="_Toc278828787"/>
      <w:bookmarkStart w:id="16" w:name="_Toc278844508"/>
      <w:r w:rsidRPr="00C3502C">
        <w:rPr>
          <w:rFonts w:eastAsia="Helvetica-Bold" w:cs="Calibri"/>
          <w:b/>
          <w:bCs/>
          <w:sz w:val="28"/>
          <w:szCs w:val="28"/>
          <w:lang w:eastAsia="ru-RU"/>
        </w:rPr>
        <w:t>Классификация балансов</w:t>
      </w:r>
      <w:bookmarkEnd w:id="14"/>
      <w:bookmarkEnd w:id="15"/>
      <w:bookmarkEnd w:id="16"/>
    </w:p>
    <w:p w:rsidR="00C82DB8" w:rsidRPr="00C3502C" w:rsidRDefault="00C82DB8" w:rsidP="00C3502C">
      <w:pPr>
        <w:pStyle w:val="12"/>
        <w:keepNext/>
        <w:spacing w:after="0" w:line="312" w:lineRule="auto"/>
        <w:ind w:left="1429"/>
        <w:jc w:val="both"/>
        <w:outlineLvl w:val="1"/>
        <w:rPr>
          <w:rFonts w:eastAsia="Helvetica-Bold" w:cs="Calibri"/>
          <w:b/>
          <w:bCs/>
          <w:sz w:val="24"/>
          <w:szCs w:val="24"/>
          <w:lang w:eastAsia="ru-RU"/>
        </w:rPr>
      </w:pPr>
    </w:p>
    <w:p w:rsidR="00C82DB8" w:rsidRPr="00FF7C67" w:rsidRDefault="00C82DB8" w:rsidP="00FF7C67">
      <w:pPr>
        <w:autoSpaceDE w:val="0"/>
        <w:autoSpaceDN w:val="0"/>
        <w:adjustRightInd w:val="0"/>
        <w:spacing w:after="0" w:line="312" w:lineRule="auto"/>
        <w:ind w:firstLine="709"/>
        <w:jc w:val="both"/>
        <w:rPr>
          <w:rFonts w:cs="Calibri"/>
          <w:sz w:val="24"/>
          <w:szCs w:val="24"/>
          <w:lang w:eastAsia="ru-RU"/>
        </w:rPr>
      </w:pPr>
      <w:r w:rsidRPr="00FF7C67">
        <w:rPr>
          <w:rFonts w:cs="Calibri"/>
          <w:sz w:val="24"/>
          <w:szCs w:val="24"/>
          <w:lang w:eastAsia="ru-RU"/>
        </w:rPr>
        <w:t>Существует множество видов балансов, для более полного представления о них необходимо рассмотреть их классификацию. Классификация бухгалтерских балансов может быть представлена по следующим признакам:</w:t>
      </w:r>
    </w:p>
    <w:p w:rsidR="00C82DB8" w:rsidRPr="00FF7C67" w:rsidRDefault="00C82DB8" w:rsidP="00FF7C67">
      <w:pPr>
        <w:widowControl w:val="0"/>
        <w:numPr>
          <w:ilvl w:val="0"/>
          <w:numId w:val="2"/>
        </w:numPr>
        <w:autoSpaceDE w:val="0"/>
        <w:autoSpaceDN w:val="0"/>
        <w:adjustRightInd w:val="0"/>
        <w:spacing w:after="0" w:line="312" w:lineRule="auto"/>
        <w:ind w:left="0" w:firstLine="709"/>
        <w:jc w:val="both"/>
        <w:rPr>
          <w:rFonts w:cs="Calibri"/>
          <w:sz w:val="24"/>
          <w:szCs w:val="24"/>
          <w:lang w:eastAsia="ru-RU"/>
        </w:rPr>
      </w:pPr>
      <w:r w:rsidRPr="00FF7C67">
        <w:rPr>
          <w:rFonts w:cs="Calibri"/>
          <w:sz w:val="24"/>
          <w:szCs w:val="24"/>
          <w:lang w:eastAsia="ru-RU"/>
        </w:rPr>
        <w:t>время составления;</w:t>
      </w:r>
    </w:p>
    <w:p w:rsidR="00C82DB8" w:rsidRPr="00FF7C67" w:rsidRDefault="00C82DB8" w:rsidP="00FF7C67">
      <w:pPr>
        <w:widowControl w:val="0"/>
        <w:numPr>
          <w:ilvl w:val="0"/>
          <w:numId w:val="2"/>
        </w:numPr>
        <w:autoSpaceDE w:val="0"/>
        <w:autoSpaceDN w:val="0"/>
        <w:adjustRightInd w:val="0"/>
        <w:spacing w:after="0" w:line="312" w:lineRule="auto"/>
        <w:ind w:left="0" w:firstLine="709"/>
        <w:jc w:val="both"/>
        <w:rPr>
          <w:rFonts w:cs="Calibri"/>
          <w:sz w:val="24"/>
          <w:szCs w:val="24"/>
          <w:lang w:eastAsia="ru-RU"/>
        </w:rPr>
      </w:pPr>
      <w:r w:rsidRPr="00FF7C67">
        <w:rPr>
          <w:rFonts w:cs="Calibri"/>
          <w:sz w:val="24"/>
          <w:szCs w:val="24"/>
          <w:lang w:eastAsia="ru-RU"/>
        </w:rPr>
        <w:t>источник составления;</w:t>
      </w:r>
    </w:p>
    <w:p w:rsidR="00C82DB8" w:rsidRPr="00FF7C67" w:rsidRDefault="00C82DB8" w:rsidP="00FF7C67">
      <w:pPr>
        <w:widowControl w:val="0"/>
        <w:numPr>
          <w:ilvl w:val="0"/>
          <w:numId w:val="2"/>
        </w:numPr>
        <w:autoSpaceDE w:val="0"/>
        <w:autoSpaceDN w:val="0"/>
        <w:adjustRightInd w:val="0"/>
        <w:spacing w:after="0" w:line="312" w:lineRule="auto"/>
        <w:ind w:left="0" w:firstLine="709"/>
        <w:jc w:val="both"/>
        <w:rPr>
          <w:rFonts w:cs="Calibri"/>
          <w:sz w:val="24"/>
          <w:szCs w:val="24"/>
          <w:lang w:eastAsia="ru-RU"/>
        </w:rPr>
      </w:pPr>
      <w:r w:rsidRPr="00FF7C67">
        <w:rPr>
          <w:rFonts w:cs="Calibri"/>
          <w:sz w:val="24"/>
          <w:szCs w:val="24"/>
          <w:lang w:eastAsia="ru-RU"/>
        </w:rPr>
        <w:t>объем информации;</w:t>
      </w:r>
    </w:p>
    <w:p w:rsidR="00C82DB8" w:rsidRPr="00FF7C67" w:rsidRDefault="00C82DB8" w:rsidP="00FF7C67">
      <w:pPr>
        <w:widowControl w:val="0"/>
        <w:numPr>
          <w:ilvl w:val="0"/>
          <w:numId w:val="2"/>
        </w:numPr>
        <w:autoSpaceDE w:val="0"/>
        <w:autoSpaceDN w:val="0"/>
        <w:adjustRightInd w:val="0"/>
        <w:spacing w:after="0" w:line="312" w:lineRule="auto"/>
        <w:ind w:left="0" w:firstLine="709"/>
        <w:jc w:val="both"/>
        <w:rPr>
          <w:rFonts w:cs="Calibri"/>
          <w:sz w:val="24"/>
          <w:szCs w:val="24"/>
          <w:lang w:eastAsia="ru-RU"/>
        </w:rPr>
      </w:pPr>
      <w:r w:rsidRPr="00FF7C67">
        <w:rPr>
          <w:rFonts w:cs="Calibri"/>
          <w:sz w:val="24"/>
          <w:szCs w:val="24"/>
          <w:lang w:eastAsia="ru-RU"/>
        </w:rPr>
        <w:t>характер деятельности;</w:t>
      </w:r>
    </w:p>
    <w:p w:rsidR="00C82DB8" w:rsidRPr="00FF7C67" w:rsidRDefault="00C82DB8" w:rsidP="00FF7C67">
      <w:pPr>
        <w:widowControl w:val="0"/>
        <w:numPr>
          <w:ilvl w:val="0"/>
          <w:numId w:val="2"/>
        </w:numPr>
        <w:autoSpaceDE w:val="0"/>
        <w:autoSpaceDN w:val="0"/>
        <w:adjustRightInd w:val="0"/>
        <w:spacing w:after="0" w:line="312" w:lineRule="auto"/>
        <w:ind w:left="0" w:firstLine="709"/>
        <w:jc w:val="both"/>
        <w:rPr>
          <w:rFonts w:cs="Calibri"/>
          <w:sz w:val="24"/>
          <w:szCs w:val="24"/>
          <w:lang w:eastAsia="ru-RU"/>
        </w:rPr>
      </w:pPr>
      <w:r w:rsidRPr="00FF7C67">
        <w:rPr>
          <w:rFonts w:cs="Calibri"/>
          <w:sz w:val="24"/>
          <w:szCs w:val="24"/>
          <w:lang w:eastAsia="ru-RU"/>
        </w:rPr>
        <w:t>форма собственности;</w:t>
      </w:r>
    </w:p>
    <w:p w:rsidR="00C82DB8" w:rsidRPr="00FF7C67" w:rsidRDefault="00C82DB8" w:rsidP="00FF7C67">
      <w:pPr>
        <w:widowControl w:val="0"/>
        <w:numPr>
          <w:ilvl w:val="0"/>
          <w:numId w:val="2"/>
        </w:numPr>
        <w:autoSpaceDE w:val="0"/>
        <w:autoSpaceDN w:val="0"/>
        <w:adjustRightInd w:val="0"/>
        <w:spacing w:after="0" w:line="312" w:lineRule="auto"/>
        <w:ind w:left="0" w:firstLine="709"/>
        <w:jc w:val="both"/>
        <w:rPr>
          <w:rFonts w:cs="Calibri"/>
          <w:sz w:val="24"/>
          <w:szCs w:val="24"/>
          <w:lang w:eastAsia="ru-RU"/>
        </w:rPr>
      </w:pPr>
      <w:r w:rsidRPr="00FF7C67">
        <w:rPr>
          <w:rFonts w:cs="Calibri"/>
          <w:sz w:val="24"/>
          <w:szCs w:val="24"/>
          <w:lang w:eastAsia="ru-RU"/>
        </w:rPr>
        <w:t>объект отражения;</w:t>
      </w:r>
    </w:p>
    <w:p w:rsidR="00C82DB8" w:rsidRPr="00FF7C67" w:rsidRDefault="00C82DB8" w:rsidP="00FF7C67">
      <w:pPr>
        <w:widowControl w:val="0"/>
        <w:numPr>
          <w:ilvl w:val="0"/>
          <w:numId w:val="2"/>
        </w:numPr>
        <w:autoSpaceDE w:val="0"/>
        <w:autoSpaceDN w:val="0"/>
        <w:adjustRightInd w:val="0"/>
        <w:spacing w:after="0" w:line="312" w:lineRule="auto"/>
        <w:ind w:left="0" w:firstLine="709"/>
        <w:jc w:val="both"/>
        <w:rPr>
          <w:rFonts w:cs="Calibri"/>
          <w:sz w:val="24"/>
          <w:szCs w:val="24"/>
          <w:lang w:eastAsia="ru-RU"/>
        </w:rPr>
      </w:pPr>
      <w:r w:rsidRPr="00FF7C67">
        <w:rPr>
          <w:rFonts w:cs="Calibri"/>
          <w:sz w:val="24"/>
          <w:szCs w:val="24"/>
          <w:lang w:eastAsia="ru-RU"/>
        </w:rPr>
        <w:t>способ очистки;</w:t>
      </w:r>
    </w:p>
    <w:p w:rsidR="00C82DB8" w:rsidRPr="00FF7C67" w:rsidRDefault="00C82DB8" w:rsidP="00FF7C67">
      <w:pPr>
        <w:widowControl w:val="0"/>
        <w:numPr>
          <w:ilvl w:val="0"/>
          <w:numId w:val="2"/>
        </w:numPr>
        <w:autoSpaceDE w:val="0"/>
        <w:autoSpaceDN w:val="0"/>
        <w:adjustRightInd w:val="0"/>
        <w:spacing w:after="0" w:line="312" w:lineRule="auto"/>
        <w:ind w:left="0" w:firstLine="709"/>
        <w:jc w:val="both"/>
        <w:rPr>
          <w:rFonts w:cs="Calibri"/>
          <w:sz w:val="24"/>
          <w:szCs w:val="24"/>
          <w:lang w:eastAsia="ru-RU"/>
        </w:rPr>
      </w:pPr>
      <w:r w:rsidRPr="00FF7C67">
        <w:rPr>
          <w:rFonts w:cs="Calibri"/>
          <w:sz w:val="24"/>
          <w:szCs w:val="24"/>
          <w:lang w:eastAsia="ru-RU"/>
        </w:rPr>
        <w:t>расположение актива и пассива;</w:t>
      </w:r>
    </w:p>
    <w:p w:rsidR="00C82DB8" w:rsidRPr="00FF7C67" w:rsidRDefault="00C82DB8" w:rsidP="00FF7C67">
      <w:pPr>
        <w:widowControl w:val="0"/>
        <w:numPr>
          <w:ilvl w:val="0"/>
          <w:numId w:val="2"/>
        </w:numPr>
        <w:autoSpaceDE w:val="0"/>
        <w:autoSpaceDN w:val="0"/>
        <w:adjustRightInd w:val="0"/>
        <w:spacing w:after="0" w:line="312" w:lineRule="auto"/>
        <w:ind w:left="0" w:firstLine="709"/>
        <w:jc w:val="both"/>
        <w:rPr>
          <w:rFonts w:cs="Calibri"/>
          <w:sz w:val="24"/>
          <w:szCs w:val="24"/>
          <w:lang w:eastAsia="ru-RU"/>
        </w:rPr>
      </w:pPr>
      <w:r w:rsidRPr="00FF7C67">
        <w:rPr>
          <w:rFonts w:cs="Calibri"/>
          <w:sz w:val="24"/>
          <w:szCs w:val="24"/>
          <w:lang w:eastAsia="ru-RU"/>
        </w:rPr>
        <w:t xml:space="preserve">форма отражения оборота. </w:t>
      </w:r>
      <w:r w:rsidRPr="00FF7C67">
        <w:rPr>
          <w:rFonts w:cs="Calibri"/>
          <w:sz w:val="24"/>
          <w:szCs w:val="24"/>
          <w:lang w:val="en-US" w:eastAsia="ru-RU"/>
        </w:rPr>
        <w:t>[9]</w:t>
      </w:r>
    </w:p>
    <w:p w:rsidR="00C82DB8" w:rsidRPr="00FF7C67" w:rsidRDefault="00C82DB8" w:rsidP="00FF7C67">
      <w:pPr>
        <w:autoSpaceDE w:val="0"/>
        <w:autoSpaceDN w:val="0"/>
        <w:adjustRightInd w:val="0"/>
        <w:spacing w:after="0" w:line="312" w:lineRule="auto"/>
        <w:ind w:firstLine="709"/>
        <w:jc w:val="both"/>
        <w:rPr>
          <w:rFonts w:cs="Calibri"/>
          <w:sz w:val="24"/>
          <w:szCs w:val="24"/>
          <w:lang w:eastAsia="ru-RU"/>
        </w:rPr>
      </w:pPr>
      <w:r w:rsidRPr="00FF7C67">
        <w:rPr>
          <w:rFonts w:cs="Calibri"/>
          <w:sz w:val="24"/>
          <w:szCs w:val="24"/>
          <w:lang w:eastAsia="ru-RU"/>
        </w:rPr>
        <w:t>По времени составления балансы подразделяются на вступительные (начальные), текущие, санируемые, ликвидационные, разделительные и объединительные балансы.</w:t>
      </w:r>
    </w:p>
    <w:p w:rsidR="00C82DB8" w:rsidRPr="00FF7C67" w:rsidRDefault="00C82DB8" w:rsidP="00FF7C67">
      <w:pPr>
        <w:autoSpaceDE w:val="0"/>
        <w:autoSpaceDN w:val="0"/>
        <w:adjustRightInd w:val="0"/>
        <w:spacing w:after="0" w:line="312" w:lineRule="auto"/>
        <w:ind w:firstLine="709"/>
        <w:jc w:val="both"/>
        <w:rPr>
          <w:rFonts w:cs="Calibri"/>
          <w:sz w:val="24"/>
          <w:szCs w:val="24"/>
          <w:lang w:eastAsia="ru-RU"/>
        </w:rPr>
      </w:pPr>
      <w:r w:rsidRPr="00C3502C">
        <w:rPr>
          <w:rFonts w:cs="Calibri"/>
          <w:b/>
          <w:sz w:val="24"/>
          <w:szCs w:val="24"/>
          <w:lang w:eastAsia="ru-RU"/>
        </w:rPr>
        <w:t>Вступительный (начальный) баланс.</w:t>
      </w:r>
      <w:r w:rsidRPr="00FF7C67">
        <w:rPr>
          <w:rFonts w:cs="Calibri"/>
          <w:sz w:val="24"/>
          <w:szCs w:val="24"/>
          <w:lang w:eastAsia="ru-RU"/>
        </w:rPr>
        <w:t xml:space="preserve"> С него в организации начинается ведение бухгалтерского учета. Перед составлением вступительного баланса проводится инвентаризация и оценка всего имущества, следовательно, он определяет сумму ценностей, с которой организация начинает свою деятельность.</w:t>
      </w:r>
    </w:p>
    <w:p w:rsidR="00C82DB8" w:rsidRPr="00FF7C67" w:rsidRDefault="00C82DB8" w:rsidP="00FF7C67">
      <w:pPr>
        <w:autoSpaceDE w:val="0"/>
        <w:autoSpaceDN w:val="0"/>
        <w:adjustRightInd w:val="0"/>
        <w:spacing w:after="0" w:line="312" w:lineRule="auto"/>
        <w:ind w:firstLine="709"/>
        <w:jc w:val="both"/>
        <w:rPr>
          <w:rFonts w:cs="Calibri"/>
          <w:sz w:val="24"/>
          <w:szCs w:val="24"/>
          <w:lang w:eastAsia="ru-RU"/>
        </w:rPr>
      </w:pPr>
      <w:r w:rsidRPr="00C3502C">
        <w:rPr>
          <w:rFonts w:cs="Calibri"/>
          <w:b/>
          <w:sz w:val="24"/>
          <w:szCs w:val="24"/>
          <w:lang w:eastAsia="ru-RU"/>
        </w:rPr>
        <w:t>Текущий баланс.</w:t>
      </w:r>
      <w:r w:rsidRPr="00FF7C67">
        <w:rPr>
          <w:rFonts w:cs="Calibri"/>
          <w:sz w:val="24"/>
          <w:szCs w:val="24"/>
          <w:lang w:eastAsia="ru-RU"/>
        </w:rPr>
        <w:t xml:space="preserve"> Такой баланс составляется периодически в течение всего времени деятельности организации. Текущий баланс бывает трех видов – начальный (входящий), заключительный (исходящий) и промежуточный. Начальный баланс формируется на начало отчетного периода, а заключительный – на конец отчетного периода. Промежуточные балансы составляются за период между началом и концом года. Промежуточный баланс отличается от заключительного тем, что, во-первых, </w:t>
      </w:r>
      <w:r w:rsidRPr="00FF7C67">
        <w:rPr>
          <w:rFonts w:eastAsia="Times-Roman" w:cs="Calibri"/>
          <w:sz w:val="24"/>
          <w:szCs w:val="24"/>
          <w:lang w:eastAsia="ru-RU"/>
        </w:rPr>
        <w:t>к последнему прилагается большее число отчетных форм, раскрывающих статьи баланса, а во-вторых, промежуточные балансы составляются, как правило, только на основании данных текущего учета, тогда как перед составлением заключительного баланса проводится полная инвентаризация, вследствие чего заключительный баланс более реальный.</w:t>
      </w:r>
    </w:p>
    <w:p w:rsidR="00C82DB8" w:rsidRPr="00FF7C67" w:rsidRDefault="00C82DB8" w:rsidP="00FF7C67">
      <w:pPr>
        <w:autoSpaceDE w:val="0"/>
        <w:autoSpaceDN w:val="0"/>
        <w:adjustRightInd w:val="0"/>
        <w:spacing w:after="0" w:line="312" w:lineRule="auto"/>
        <w:ind w:firstLine="709"/>
        <w:jc w:val="both"/>
        <w:rPr>
          <w:rFonts w:eastAsia="Times-Roman" w:cs="Calibri"/>
          <w:sz w:val="24"/>
          <w:szCs w:val="24"/>
          <w:lang w:eastAsia="ru-RU"/>
        </w:rPr>
      </w:pPr>
      <w:r w:rsidRPr="00C3502C">
        <w:rPr>
          <w:rFonts w:eastAsia="Times-Italic" w:cs="Calibri"/>
          <w:b/>
          <w:iCs/>
          <w:sz w:val="24"/>
          <w:szCs w:val="24"/>
          <w:lang w:eastAsia="ru-RU"/>
        </w:rPr>
        <w:t xml:space="preserve">Санируемый  </w:t>
      </w:r>
      <w:r w:rsidRPr="00C3502C">
        <w:rPr>
          <w:rFonts w:eastAsia="Times-Roman" w:cs="Calibri"/>
          <w:b/>
          <w:sz w:val="24"/>
          <w:szCs w:val="24"/>
          <w:lang w:eastAsia="ru-RU"/>
        </w:rPr>
        <w:t>баланс.</w:t>
      </w:r>
      <w:r w:rsidRPr="00FF7C67">
        <w:rPr>
          <w:rFonts w:eastAsia="Times-Roman" w:cs="Calibri"/>
          <w:sz w:val="24"/>
          <w:szCs w:val="24"/>
          <w:lang w:eastAsia="ru-RU"/>
        </w:rPr>
        <w:t xml:space="preserve"> Составляется в тех случаях, когда предприятие приближается к банкротству. В этих условиях перед предприятием стоит выбор: ликвидироваться путем объявления о банкротстве или договориться с кредиторами об отсрочке платежей. Но кредиторам необходимо узнать, как велик понесенный убыток и есть ли надежда на его покрытие в будущем. Санируемый баланс составляется с помощью аудитора еще до окончания отчетного периода с целью оценки реального состояния дел на предприятии.</w:t>
      </w:r>
    </w:p>
    <w:p w:rsidR="00C82DB8" w:rsidRPr="00FF7C67" w:rsidRDefault="00C82DB8" w:rsidP="00FF7C67">
      <w:pPr>
        <w:autoSpaceDE w:val="0"/>
        <w:autoSpaceDN w:val="0"/>
        <w:adjustRightInd w:val="0"/>
        <w:spacing w:after="0" w:line="312" w:lineRule="auto"/>
        <w:ind w:firstLine="709"/>
        <w:jc w:val="both"/>
        <w:rPr>
          <w:rFonts w:eastAsia="Times-Roman" w:cs="Calibri"/>
          <w:sz w:val="24"/>
          <w:szCs w:val="24"/>
          <w:lang w:eastAsia="ru-RU"/>
        </w:rPr>
      </w:pPr>
      <w:r w:rsidRPr="00C3502C">
        <w:rPr>
          <w:rFonts w:eastAsia="Times-Italic" w:cs="Calibri"/>
          <w:b/>
          <w:iCs/>
          <w:sz w:val="24"/>
          <w:szCs w:val="24"/>
          <w:lang w:eastAsia="ru-RU"/>
        </w:rPr>
        <w:t xml:space="preserve">Ликвидационный </w:t>
      </w:r>
      <w:r w:rsidRPr="00C3502C">
        <w:rPr>
          <w:rFonts w:eastAsia="Times-Roman" w:cs="Calibri"/>
          <w:b/>
          <w:sz w:val="24"/>
          <w:szCs w:val="24"/>
          <w:lang w:eastAsia="ru-RU"/>
        </w:rPr>
        <w:t>баланс.</w:t>
      </w:r>
      <w:r w:rsidRPr="00FF7C67">
        <w:rPr>
          <w:rFonts w:eastAsia="Times-Roman" w:cs="Calibri"/>
          <w:sz w:val="24"/>
          <w:szCs w:val="24"/>
          <w:lang w:eastAsia="ru-RU"/>
        </w:rPr>
        <w:t xml:space="preserve"> Характеризует имущественное состояние организации на дату прекращения ее деятельности за отчетный период. Ликвидационный баланс отличается от других главным образом оценкой своих статей, производимой </w:t>
      </w:r>
      <w:r w:rsidRPr="00FF7C67">
        <w:rPr>
          <w:rFonts w:eastAsia="Times-Italic" w:cs="Calibri"/>
          <w:iCs/>
          <w:sz w:val="24"/>
          <w:szCs w:val="24"/>
          <w:lang w:eastAsia="ru-RU"/>
        </w:rPr>
        <w:t xml:space="preserve">не по учетной (исторической или восстановительной) стоимости, а по цене возможной реализации каждого актива в отдельности на момент ликвидации. </w:t>
      </w:r>
      <w:r w:rsidRPr="00FF7C67">
        <w:rPr>
          <w:rFonts w:eastAsia="Times-Roman" w:cs="Calibri"/>
          <w:sz w:val="24"/>
          <w:szCs w:val="24"/>
          <w:lang w:eastAsia="ru-RU"/>
        </w:rPr>
        <w:t>Статьи «Доходы будущих периодов» и «Расходы будущих периодов» в ликвидационном балансе могут отсутствовать. Но могут появиться такие статьи, как стоимость фирмы (гуд вилл, стоимость патента, торговых знаков). С началом ликвидационного периода все собственные средства перечисляются на специально открываемый счет «Ликвидация», на котором в дальнейшем показывается разница в отношении имущественных статей и расходы по ликвидации предприятия.</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Italic" w:cs="Calibri"/>
          <w:iCs/>
          <w:sz w:val="24"/>
          <w:szCs w:val="24"/>
          <w:lang w:eastAsia="ru-RU"/>
        </w:rPr>
      </w:pPr>
      <w:r w:rsidRPr="00C3502C">
        <w:rPr>
          <w:rFonts w:eastAsia="Times-Italic" w:cs="Calibri"/>
          <w:b/>
          <w:iCs/>
          <w:sz w:val="24"/>
          <w:szCs w:val="24"/>
          <w:lang w:eastAsia="ru-RU"/>
        </w:rPr>
        <w:t xml:space="preserve">Разделительный </w:t>
      </w:r>
      <w:r w:rsidRPr="00C3502C">
        <w:rPr>
          <w:rFonts w:eastAsia="Times-Roman" w:cs="Calibri"/>
          <w:b/>
          <w:sz w:val="24"/>
          <w:szCs w:val="24"/>
          <w:lang w:eastAsia="ru-RU"/>
        </w:rPr>
        <w:t>баланс.</w:t>
      </w:r>
      <w:r w:rsidRPr="00FF7C67">
        <w:rPr>
          <w:rFonts w:eastAsia="Times-Roman" w:cs="Calibri"/>
          <w:sz w:val="24"/>
          <w:szCs w:val="24"/>
          <w:lang w:eastAsia="ru-RU"/>
        </w:rPr>
        <w:t xml:space="preserve"> Составляется в ходе разделения крупного предприятия на некоторое число более мелких структурных подразделений </w:t>
      </w:r>
      <w:r w:rsidRPr="00FF7C67">
        <w:rPr>
          <w:rFonts w:eastAsia="Times-Italic" w:cs="Calibri"/>
          <w:iCs/>
          <w:sz w:val="24"/>
          <w:szCs w:val="24"/>
          <w:lang w:eastAsia="ru-RU"/>
        </w:rPr>
        <w:t xml:space="preserve">или </w:t>
      </w:r>
      <w:r w:rsidRPr="00FF7C67">
        <w:rPr>
          <w:rFonts w:eastAsia="Times-Roman" w:cs="Calibri"/>
          <w:sz w:val="24"/>
          <w:szCs w:val="24"/>
          <w:lang w:eastAsia="ru-RU"/>
        </w:rPr>
        <w:t xml:space="preserve">передачи одной </w:t>
      </w:r>
      <w:r w:rsidRPr="00FF7C67">
        <w:rPr>
          <w:rFonts w:eastAsia="Times-Italic" w:cs="Calibri"/>
          <w:iCs/>
          <w:sz w:val="24"/>
          <w:szCs w:val="24"/>
          <w:lang w:eastAsia="ru-RU"/>
        </w:rPr>
        <w:t xml:space="preserve">или нескольких </w:t>
      </w:r>
      <w:r w:rsidRPr="00FF7C67">
        <w:rPr>
          <w:rFonts w:eastAsia="Times-Roman" w:cs="Calibri"/>
          <w:sz w:val="24"/>
          <w:szCs w:val="24"/>
          <w:lang w:eastAsia="ru-RU"/>
        </w:rPr>
        <w:t xml:space="preserve">структурных единиц другому предприятию (в этом случае баланс называют </w:t>
      </w:r>
      <w:r w:rsidRPr="00FF7C67">
        <w:rPr>
          <w:rFonts w:eastAsia="Times-Italic" w:cs="Calibri"/>
          <w:iCs/>
          <w:sz w:val="24"/>
          <w:szCs w:val="24"/>
          <w:lang w:eastAsia="ru-RU"/>
        </w:rPr>
        <w:t>передаточным).</w:t>
      </w:r>
    </w:p>
    <w:p w:rsidR="00C82DB8" w:rsidRPr="00FF7C67" w:rsidRDefault="00C82DB8" w:rsidP="00FF7C67">
      <w:pPr>
        <w:tabs>
          <w:tab w:val="left" w:pos="600"/>
        </w:tabs>
        <w:autoSpaceDE w:val="0"/>
        <w:autoSpaceDN w:val="0"/>
        <w:adjustRightInd w:val="0"/>
        <w:spacing w:after="0" w:line="312" w:lineRule="auto"/>
        <w:ind w:firstLine="709"/>
        <w:jc w:val="both"/>
        <w:rPr>
          <w:rFonts w:eastAsia="Times-Roman" w:cs="Calibri"/>
          <w:sz w:val="24"/>
          <w:szCs w:val="24"/>
          <w:lang w:eastAsia="ru-RU"/>
        </w:rPr>
      </w:pPr>
      <w:r w:rsidRPr="00C3502C">
        <w:rPr>
          <w:rFonts w:eastAsia="Times-Italic" w:cs="Calibri"/>
          <w:b/>
          <w:iCs/>
          <w:sz w:val="24"/>
          <w:szCs w:val="24"/>
          <w:lang w:eastAsia="ru-RU"/>
        </w:rPr>
        <w:t xml:space="preserve">Объединительный </w:t>
      </w:r>
      <w:r w:rsidRPr="00C3502C">
        <w:rPr>
          <w:rFonts w:eastAsia="Times-Roman" w:cs="Calibri"/>
          <w:b/>
          <w:sz w:val="24"/>
          <w:szCs w:val="24"/>
          <w:lang w:eastAsia="ru-RU"/>
        </w:rPr>
        <w:t>баланс.</w:t>
      </w:r>
      <w:r w:rsidRPr="00FF7C67">
        <w:rPr>
          <w:rFonts w:eastAsia="Times-Roman" w:cs="Calibri"/>
          <w:sz w:val="24"/>
          <w:szCs w:val="24"/>
          <w:lang w:eastAsia="ru-RU"/>
        </w:rPr>
        <w:t xml:space="preserve"> Формируется в процессе объединения нескольких предприятий в одно крупное или в ходе присоединения одного или нескольких структурных подразделений к данному предприятию.</w:t>
      </w:r>
    </w:p>
    <w:p w:rsidR="00C82DB8" w:rsidRPr="00FF7C67" w:rsidRDefault="00C82DB8" w:rsidP="00FF7C67">
      <w:pPr>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По источникам составления балансы подразделяются на инвентаризационные, книжные и генеральные балансы.</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Roman" w:cs="Calibri"/>
          <w:sz w:val="24"/>
          <w:szCs w:val="24"/>
          <w:lang w:eastAsia="ru-RU"/>
        </w:rPr>
      </w:pPr>
      <w:r w:rsidRPr="00C3502C">
        <w:rPr>
          <w:rFonts w:eastAsia="Times-Roman" w:cs="Calibri"/>
          <w:b/>
          <w:sz w:val="24"/>
          <w:szCs w:val="24"/>
          <w:lang w:eastAsia="ru-RU"/>
        </w:rPr>
        <w:t>Инвентаризационный баланс.</w:t>
      </w:r>
      <w:r w:rsidRPr="00FF7C67">
        <w:rPr>
          <w:rFonts w:eastAsia="Times-Roman" w:cs="Calibri"/>
          <w:sz w:val="24"/>
          <w:szCs w:val="24"/>
          <w:lang w:eastAsia="ru-RU"/>
        </w:rPr>
        <w:t xml:space="preserve"> Составляется в соответствии с проведенной описью средств предприятия; он может быть представлен в сокращенном или упрощенном виде. Такие балансы требуются или при возникновении новой организации на существовавшей ранее имущественной основе, или при изменении организационно-правовой формы предприятия.</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Roman" w:cs="Calibri"/>
          <w:sz w:val="24"/>
          <w:szCs w:val="24"/>
          <w:lang w:eastAsia="ru-RU"/>
        </w:rPr>
      </w:pPr>
      <w:r w:rsidRPr="00C3502C">
        <w:rPr>
          <w:rFonts w:eastAsia="Times-Italic" w:cs="Calibri"/>
          <w:b/>
          <w:iCs/>
          <w:sz w:val="24"/>
          <w:szCs w:val="24"/>
          <w:lang w:eastAsia="ru-RU"/>
        </w:rPr>
        <w:t xml:space="preserve">Книжный </w:t>
      </w:r>
      <w:r w:rsidRPr="00C3502C">
        <w:rPr>
          <w:rFonts w:eastAsia="Times-Roman" w:cs="Calibri"/>
          <w:b/>
          <w:sz w:val="24"/>
          <w:szCs w:val="24"/>
          <w:lang w:eastAsia="ru-RU"/>
        </w:rPr>
        <w:t xml:space="preserve">баланс. </w:t>
      </w:r>
      <w:r w:rsidRPr="00FF7C67">
        <w:rPr>
          <w:rFonts w:eastAsia="Times-Roman" w:cs="Calibri"/>
          <w:sz w:val="24"/>
          <w:szCs w:val="24"/>
          <w:lang w:eastAsia="ru-RU"/>
        </w:rPr>
        <w:t>Составляется только на основании данных текущего бухгалтерского учета (на основании текущей документации и без инвентаризации).</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Roman" w:cs="Calibri"/>
          <w:sz w:val="24"/>
          <w:szCs w:val="24"/>
          <w:lang w:eastAsia="ru-RU"/>
        </w:rPr>
      </w:pPr>
      <w:r w:rsidRPr="00C3502C">
        <w:rPr>
          <w:rFonts w:eastAsia="Times-Italic" w:cs="Calibri"/>
          <w:b/>
          <w:iCs/>
          <w:sz w:val="24"/>
          <w:szCs w:val="24"/>
          <w:lang w:eastAsia="ru-RU"/>
        </w:rPr>
        <w:t xml:space="preserve">Генеральный </w:t>
      </w:r>
      <w:r w:rsidRPr="00C3502C">
        <w:rPr>
          <w:rFonts w:eastAsia="Times-Roman" w:cs="Calibri"/>
          <w:b/>
          <w:sz w:val="24"/>
          <w:szCs w:val="24"/>
          <w:lang w:eastAsia="ru-RU"/>
        </w:rPr>
        <w:t>баланс.</w:t>
      </w:r>
      <w:r w:rsidRPr="00FF7C67">
        <w:rPr>
          <w:rFonts w:eastAsia="Times-Roman" w:cs="Calibri"/>
          <w:sz w:val="24"/>
          <w:szCs w:val="24"/>
          <w:lang w:eastAsia="ru-RU"/>
        </w:rPr>
        <w:t xml:space="preserve"> Составляется на основании учетных записей бухгалтерского учета и данных проведенной инвентаризации.</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По объему информации балансы подразделяются на единичные и сводные балансы.</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Roman" w:cs="Calibri"/>
          <w:sz w:val="24"/>
          <w:szCs w:val="24"/>
          <w:lang w:eastAsia="ru-RU"/>
        </w:rPr>
      </w:pPr>
      <w:r w:rsidRPr="00C3502C">
        <w:rPr>
          <w:rFonts w:eastAsia="Times-Italic" w:cs="Calibri"/>
          <w:b/>
          <w:iCs/>
          <w:sz w:val="24"/>
          <w:szCs w:val="24"/>
          <w:lang w:eastAsia="ru-RU"/>
        </w:rPr>
        <w:t xml:space="preserve">Единичный </w:t>
      </w:r>
      <w:r w:rsidRPr="00C3502C">
        <w:rPr>
          <w:rFonts w:eastAsia="Times-Roman" w:cs="Calibri"/>
          <w:b/>
          <w:sz w:val="24"/>
          <w:szCs w:val="24"/>
          <w:lang w:eastAsia="ru-RU"/>
        </w:rPr>
        <w:t>баланс.</w:t>
      </w:r>
      <w:r w:rsidRPr="00FF7C67">
        <w:rPr>
          <w:rFonts w:eastAsia="Times-Roman" w:cs="Calibri"/>
          <w:sz w:val="24"/>
          <w:szCs w:val="24"/>
          <w:lang w:eastAsia="ru-RU"/>
        </w:rPr>
        <w:t xml:space="preserve"> Отражает информацию о деятельности только одной организации.</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Roman" w:cs="Calibri"/>
          <w:sz w:val="24"/>
          <w:szCs w:val="24"/>
          <w:lang w:eastAsia="ru-RU"/>
        </w:rPr>
      </w:pPr>
      <w:r w:rsidRPr="00C3502C">
        <w:rPr>
          <w:rFonts w:eastAsia="Times-Italic" w:cs="Calibri"/>
          <w:b/>
          <w:iCs/>
          <w:sz w:val="24"/>
          <w:szCs w:val="24"/>
          <w:lang w:eastAsia="ru-RU"/>
        </w:rPr>
        <w:t xml:space="preserve">Сводный </w:t>
      </w:r>
      <w:r w:rsidRPr="00C3502C">
        <w:rPr>
          <w:rFonts w:eastAsia="Times-Roman" w:cs="Calibri"/>
          <w:b/>
          <w:sz w:val="24"/>
          <w:szCs w:val="24"/>
          <w:lang w:eastAsia="ru-RU"/>
        </w:rPr>
        <w:t>баланс.</w:t>
      </w:r>
      <w:r w:rsidRPr="00FF7C67">
        <w:rPr>
          <w:rFonts w:eastAsia="Times-Roman" w:cs="Calibri"/>
          <w:sz w:val="24"/>
          <w:szCs w:val="24"/>
          <w:lang w:eastAsia="ru-RU"/>
        </w:rPr>
        <w:t xml:space="preserve"> Отражает информацию о деятельности нескольких организаций. Сводный баланс получают путем механического сложения сумм, числящихся на статьях нескольких единичных балансов</w:t>
      </w:r>
      <w:r>
        <w:rPr>
          <w:rFonts w:eastAsia="Times-Roman" w:cs="Calibri"/>
          <w:sz w:val="24"/>
          <w:szCs w:val="24"/>
          <w:lang w:eastAsia="ru-RU"/>
        </w:rPr>
        <w:t xml:space="preserve"> </w:t>
      </w:r>
      <w:r w:rsidRPr="00FF7C67">
        <w:rPr>
          <w:rFonts w:eastAsia="Times-Roman" w:cs="Calibri"/>
          <w:sz w:val="24"/>
          <w:szCs w:val="24"/>
          <w:lang w:eastAsia="ru-RU"/>
        </w:rPr>
        <w:t>и подсчета общих итогов актива и пассива. Разновидностью сводных балансов является консолидированный баланс, который представляет собой объединение балансов предприятий, юридически самостоятельных, но взаимосвязанных в экономическом и финансовом отношении.</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В таких балансах отдельные графы отражают состояние средств отдельных организаций, а графа «Всего» характеризует общее состояние средств всех организаций в целом.</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Italic" w:cs="Calibri"/>
          <w:iCs/>
          <w:sz w:val="24"/>
          <w:szCs w:val="24"/>
          <w:lang w:eastAsia="ru-RU"/>
        </w:rPr>
      </w:pPr>
      <w:r w:rsidRPr="00FF7C67">
        <w:rPr>
          <w:rFonts w:eastAsia="Times-Roman" w:cs="Calibri"/>
          <w:sz w:val="24"/>
          <w:szCs w:val="24"/>
          <w:lang w:eastAsia="ru-RU"/>
        </w:rPr>
        <w:t xml:space="preserve">По характеру деятельности балансы могут быть </w:t>
      </w:r>
      <w:r w:rsidRPr="00FF7C67">
        <w:rPr>
          <w:rFonts w:eastAsia="Times-Italic" w:cs="Calibri"/>
          <w:iCs/>
          <w:sz w:val="24"/>
          <w:szCs w:val="24"/>
          <w:lang w:eastAsia="ru-RU"/>
        </w:rPr>
        <w:t xml:space="preserve">основной </w:t>
      </w:r>
      <w:r w:rsidRPr="00FF7C67">
        <w:rPr>
          <w:rFonts w:eastAsia="Times-Roman" w:cs="Calibri"/>
          <w:sz w:val="24"/>
          <w:szCs w:val="24"/>
          <w:lang w:eastAsia="ru-RU"/>
        </w:rPr>
        <w:t xml:space="preserve">и </w:t>
      </w:r>
      <w:r w:rsidRPr="00FF7C67">
        <w:rPr>
          <w:rFonts w:eastAsia="Times-Italic" w:cs="Calibri"/>
          <w:iCs/>
          <w:sz w:val="24"/>
          <w:szCs w:val="24"/>
          <w:lang w:eastAsia="ru-RU"/>
        </w:rPr>
        <w:t>неосновной деятельности.</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Roman" w:cs="Calibri"/>
          <w:sz w:val="24"/>
          <w:szCs w:val="24"/>
          <w:lang w:eastAsia="ru-RU"/>
        </w:rPr>
      </w:pPr>
      <w:r w:rsidRPr="00C3502C">
        <w:rPr>
          <w:rFonts w:eastAsia="Times-Italic" w:cs="Calibri"/>
          <w:b/>
          <w:iCs/>
          <w:sz w:val="24"/>
          <w:szCs w:val="24"/>
          <w:lang w:eastAsia="ru-RU"/>
        </w:rPr>
        <w:t>Баланс о</w:t>
      </w:r>
      <w:r w:rsidRPr="00C3502C">
        <w:rPr>
          <w:rFonts w:eastAsia="Times-Roman" w:cs="Calibri"/>
          <w:b/>
          <w:sz w:val="24"/>
          <w:szCs w:val="24"/>
          <w:lang w:eastAsia="ru-RU"/>
        </w:rPr>
        <w:t>сновной деятельности</w:t>
      </w:r>
      <w:r w:rsidRPr="00FF7C67">
        <w:rPr>
          <w:rFonts w:eastAsia="Times-Roman" w:cs="Calibri"/>
          <w:sz w:val="24"/>
          <w:szCs w:val="24"/>
          <w:lang w:eastAsia="ru-RU"/>
        </w:rPr>
        <w:t xml:space="preserve"> – соответствующий профилю предприятия и его уставу. </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Roman" w:cs="Calibri"/>
          <w:sz w:val="24"/>
          <w:szCs w:val="24"/>
          <w:lang w:eastAsia="ru-RU"/>
        </w:rPr>
      </w:pPr>
      <w:r w:rsidRPr="00C3502C">
        <w:rPr>
          <w:rFonts w:eastAsia="Times-Roman" w:cs="Calibri"/>
          <w:b/>
          <w:sz w:val="24"/>
          <w:szCs w:val="24"/>
          <w:lang w:eastAsia="ru-RU"/>
        </w:rPr>
        <w:t>Баланс неосновной деятельности</w:t>
      </w:r>
      <w:r w:rsidRPr="00FF7C67">
        <w:rPr>
          <w:rFonts w:eastAsia="Times-Roman" w:cs="Calibri"/>
          <w:sz w:val="24"/>
          <w:szCs w:val="24"/>
          <w:lang w:eastAsia="ru-RU"/>
        </w:rPr>
        <w:t xml:space="preserve"> – отражает прочие виды деятельности организации (транспортные, жилищно-коммунальные хозяйства и пр.).</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 xml:space="preserve">По формам собственности балансы могут быть представлены в зависимости от установленной организационно-правовой формы. Различают балансы </w:t>
      </w:r>
      <w:r w:rsidRPr="00FF7C67">
        <w:rPr>
          <w:rFonts w:eastAsia="Times-Italic" w:cs="Calibri"/>
          <w:iCs/>
          <w:sz w:val="24"/>
          <w:szCs w:val="24"/>
          <w:lang w:eastAsia="ru-RU"/>
        </w:rPr>
        <w:t xml:space="preserve">государственных, кооперативных, коллективных, частных, смешанных </w:t>
      </w:r>
      <w:r w:rsidRPr="00FF7C67">
        <w:rPr>
          <w:rFonts w:eastAsia="Times-Roman" w:cs="Calibri"/>
          <w:sz w:val="24"/>
          <w:szCs w:val="24"/>
          <w:lang w:eastAsia="ru-RU"/>
        </w:rPr>
        <w:t xml:space="preserve">и </w:t>
      </w:r>
      <w:r w:rsidRPr="00FF7C67">
        <w:rPr>
          <w:rFonts w:eastAsia="Times-Italic" w:cs="Calibri"/>
          <w:iCs/>
          <w:sz w:val="24"/>
          <w:szCs w:val="24"/>
          <w:lang w:eastAsia="ru-RU"/>
        </w:rPr>
        <w:t xml:space="preserve">других организаций. </w:t>
      </w:r>
      <w:r w:rsidRPr="00FF7C67">
        <w:rPr>
          <w:rFonts w:eastAsia="Times-Roman" w:cs="Calibri"/>
          <w:sz w:val="24"/>
          <w:szCs w:val="24"/>
          <w:lang w:eastAsia="ru-RU"/>
        </w:rPr>
        <w:t>Они различаются в основном по источникам образования собственных средств.</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По объекту отражения балансы подразделяются на самостоятельные и отдельные балансы.</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Roman" w:cs="Calibri"/>
          <w:sz w:val="24"/>
          <w:szCs w:val="24"/>
          <w:lang w:eastAsia="ru-RU"/>
        </w:rPr>
      </w:pPr>
      <w:r w:rsidRPr="00C3502C">
        <w:rPr>
          <w:rFonts w:eastAsia="Times-Roman" w:cs="Calibri"/>
          <w:b/>
          <w:sz w:val="24"/>
          <w:szCs w:val="24"/>
          <w:lang w:eastAsia="ru-RU"/>
        </w:rPr>
        <w:t>Самостоятельный баланс.</w:t>
      </w:r>
      <w:r w:rsidRPr="00FF7C67">
        <w:rPr>
          <w:rFonts w:eastAsia="Times-Roman" w:cs="Calibri"/>
          <w:sz w:val="24"/>
          <w:szCs w:val="24"/>
          <w:lang w:eastAsia="ru-RU"/>
        </w:rPr>
        <w:t xml:space="preserve"> Такой баланс составляют предприятия, являющиеся юридическими лицами.</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Roman" w:cs="Calibri"/>
          <w:sz w:val="24"/>
          <w:szCs w:val="24"/>
          <w:lang w:eastAsia="ru-RU"/>
        </w:rPr>
      </w:pPr>
      <w:r w:rsidRPr="00C3502C">
        <w:rPr>
          <w:rFonts w:eastAsia="Times-Roman" w:cs="Calibri"/>
          <w:b/>
          <w:sz w:val="24"/>
          <w:szCs w:val="24"/>
          <w:lang w:eastAsia="ru-RU"/>
        </w:rPr>
        <w:t>Отдельный баланс.</w:t>
      </w:r>
      <w:r w:rsidRPr="00FF7C67">
        <w:rPr>
          <w:rFonts w:eastAsia="Times-Roman" w:cs="Calibri"/>
          <w:sz w:val="24"/>
          <w:szCs w:val="24"/>
          <w:lang w:eastAsia="ru-RU"/>
        </w:rPr>
        <w:t xml:space="preserve"> Этот баланс составляют структурные подразделения, относящиеся к одной организации (юридическому лицу).</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 xml:space="preserve">По способу </w:t>
      </w:r>
      <w:r w:rsidRPr="00FF7C67">
        <w:rPr>
          <w:rFonts w:eastAsia="Times-Italic" w:cs="Calibri"/>
          <w:iCs/>
          <w:sz w:val="24"/>
          <w:szCs w:val="24"/>
          <w:lang w:eastAsia="ru-RU"/>
        </w:rPr>
        <w:t xml:space="preserve">очистки могут </w:t>
      </w:r>
      <w:r w:rsidRPr="00FF7C67">
        <w:rPr>
          <w:rFonts w:eastAsia="Times-Roman" w:cs="Calibri"/>
          <w:sz w:val="24"/>
          <w:szCs w:val="24"/>
          <w:lang w:eastAsia="ru-RU"/>
        </w:rPr>
        <w:t>быть балансы-брутто и балансы-нетто.</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Roman" w:cs="Calibri"/>
          <w:sz w:val="24"/>
          <w:szCs w:val="24"/>
          <w:lang w:eastAsia="ru-RU"/>
        </w:rPr>
      </w:pPr>
      <w:r w:rsidRPr="00C3502C">
        <w:rPr>
          <w:rFonts w:eastAsia="Times-Italic" w:cs="Calibri"/>
          <w:b/>
          <w:iCs/>
          <w:sz w:val="24"/>
          <w:szCs w:val="24"/>
          <w:lang w:eastAsia="ru-RU"/>
        </w:rPr>
        <w:t>Баланс-брутто.</w:t>
      </w:r>
      <w:r w:rsidRPr="00FF7C67">
        <w:rPr>
          <w:rFonts w:eastAsia="Times-Italic" w:cs="Calibri"/>
          <w:iCs/>
          <w:sz w:val="24"/>
          <w:szCs w:val="24"/>
          <w:lang w:eastAsia="ru-RU"/>
        </w:rPr>
        <w:t xml:space="preserve"> В</w:t>
      </w:r>
      <w:r w:rsidRPr="00FF7C67">
        <w:rPr>
          <w:rFonts w:eastAsia="Times-Roman" w:cs="Calibri"/>
          <w:sz w:val="24"/>
          <w:szCs w:val="24"/>
          <w:lang w:eastAsia="ru-RU"/>
        </w:rPr>
        <w:t>ключает в себя регулирующие статьи, используется для научных исследований, а также для совершенствования информационных функций.</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Roman" w:cs="Calibri"/>
          <w:sz w:val="24"/>
          <w:szCs w:val="24"/>
          <w:lang w:eastAsia="ru-RU"/>
        </w:rPr>
      </w:pPr>
      <w:r w:rsidRPr="00C3502C">
        <w:rPr>
          <w:rFonts w:eastAsia="Times-Italic" w:cs="Calibri"/>
          <w:b/>
          <w:iCs/>
          <w:sz w:val="24"/>
          <w:szCs w:val="24"/>
          <w:lang w:eastAsia="ru-RU"/>
        </w:rPr>
        <w:t>Баланс-нетто.</w:t>
      </w:r>
      <w:r w:rsidRPr="00FF7C67">
        <w:rPr>
          <w:rFonts w:eastAsia="Times-Italic" w:cs="Calibri"/>
          <w:iCs/>
          <w:sz w:val="24"/>
          <w:szCs w:val="24"/>
          <w:lang w:eastAsia="ru-RU"/>
        </w:rPr>
        <w:t xml:space="preserve"> Баланс,</w:t>
      </w:r>
      <w:r w:rsidRPr="00FF7C67">
        <w:rPr>
          <w:rFonts w:eastAsia="Times-Roman" w:cs="Calibri"/>
          <w:sz w:val="24"/>
          <w:szCs w:val="24"/>
          <w:lang w:eastAsia="ru-RU"/>
        </w:rPr>
        <w:t xml:space="preserve"> из которого регулирующие статьи исключены.  В настоящее время используется сальдовый баланс-нетто, так как отражает реальную стоимость имущества организации. </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 xml:space="preserve">Например, если торговая надбавка, износ основных  средств и т. </w:t>
      </w:r>
      <w:r>
        <w:rPr>
          <w:rFonts w:eastAsia="Times-Roman" w:cs="Calibri"/>
          <w:sz w:val="24"/>
          <w:szCs w:val="24"/>
          <w:lang w:eastAsia="ru-RU"/>
        </w:rPr>
        <w:t>д</w:t>
      </w:r>
      <w:r w:rsidRPr="00FF7C67">
        <w:rPr>
          <w:rFonts w:eastAsia="Times-Roman" w:cs="Calibri"/>
          <w:sz w:val="24"/>
          <w:szCs w:val="24"/>
          <w:lang w:eastAsia="ru-RU"/>
        </w:rPr>
        <w:t>. показываются в активе со знаком минус, то это означает баланс-нетто, если в пассиве, то речь идет о балансе-брутто.</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По расположению актива и пассива выделяют баланс в форме счета и в форме отчета.</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Roman" w:cs="Calibri"/>
          <w:sz w:val="24"/>
          <w:szCs w:val="24"/>
          <w:lang w:eastAsia="ru-RU"/>
        </w:rPr>
      </w:pPr>
      <w:r w:rsidRPr="00C3502C">
        <w:rPr>
          <w:rFonts w:eastAsia="Times-Roman" w:cs="Calibri"/>
          <w:b/>
          <w:sz w:val="24"/>
          <w:szCs w:val="24"/>
          <w:lang w:eastAsia="ru-RU"/>
        </w:rPr>
        <w:t>Баланс в форме счета.</w:t>
      </w:r>
      <w:r w:rsidRPr="00FF7C67">
        <w:rPr>
          <w:rFonts w:eastAsia="Times-Roman" w:cs="Calibri"/>
          <w:sz w:val="24"/>
          <w:szCs w:val="24"/>
          <w:lang w:eastAsia="ru-RU"/>
        </w:rPr>
        <w:t xml:space="preserve"> Представляет собой параллельное расположение статей и разделов актива и пассива.</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Roman" w:cs="Calibri"/>
          <w:sz w:val="24"/>
          <w:szCs w:val="24"/>
          <w:lang w:eastAsia="ru-RU"/>
        </w:rPr>
      </w:pPr>
      <w:r w:rsidRPr="00C3502C">
        <w:rPr>
          <w:rFonts w:eastAsia="Times-Roman" w:cs="Calibri"/>
          <w:b/>
          <w:sz w:val="24"/>
          <w:szCs w:val="24"/>
          <w:lang w:eastAsia="ru-RU"/>
        </w:rPr>
        <w:t>Баланс в форме отчета.</w:t>
      </w:r>
      <w:r w:rsidRPr="00FF7C67">
        <w:rPr>
          <w:rFonts w:eastAsia="Times-Roman" w:cs="Calibri"/>
          <w:sz w:val="24"/>
          <w:szCs w:val="24"/>
          <w:lang w:eastAsia="ru-RU"/>
        </w:rPr>
        <w:t xml:space="preserve"> Отличается последовательным расположением актива и пассива.</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Roman" w:cs="Calibri"/>
          <w:sz w:val="24"/>
          <w:szCs w:val="24"/>
          <w:lang w:eastAsia="ru-RU"/>
        </w:rPr>
      </w:pPr>
      <w:r w:rsidRPr="00FF7C67">
        <w:rPr>
          <w:rFonts w:eastAsia="Times-Roman" w:cs="Calibri"/>
          <w:sz w:val="24"/>
          <w:szCs w:val="24"/>
          <w:lang w:eastAsia="ru-RU"/>
        </w:rPr>
        <w:t>По форме отображения оборота балансы бывают сальдовыми и оборотными.</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Roman" w:cs="Calibri"/>
          <w:sz w:val="24"/>
          <w:szCs w:val="24"/>
          <w:lang w:eastAsia="ru-RU"/>
        </w:rPr>
      </w:pPr>
      <w:r w:rsidRPr="00C3502C">
        <w:rPr>
          <w:rFonts w:eastAsia="Times-Roman" w:cs="Calibri"/>
          <w:b/>
          <w:sz w:val="24"/>
          <w:szCs w:val="24"/>
          <w:lang w:eastAsia="ru-RU"/>
        </w:rPr>
        <w:t>Сальдовый баланс.</w:t>
      </w:r>
      <w:r w:rsidRPr="00FF7C67">
        <w:rPr>
          <w:rFonts w:eastAsia="Times-Roman" w:cs="Calibri"/>
          <w:sz w:val="24"/>
          <w:szCs w:val="24"/>
          <w:lang w:eastAsia="ru-RU"/>
        </w:rPr>
        <w:t xml:space="preserve"> Составляется путем подсчета остатков (сальдо) по счетам.</w:t>
      </w:r>
    </w:p>
    <w:p w:rsidR="00C82DB8" w:rsidRPr="00FF7C67" w:rsidRDefault="00C82DB8" w:rsidP="00FF7C67">
      <w:pPr>
        <w:tabs>
          <w:tab w:val="left" w:pos="600"/>
          <w:tab w:val="left" w:pos="960"/>
        </w:tabs>
        <w:autoSpaceDE w:val="0"/>
        <w:autoSpaceDN w:val="0"/>
        <w:adjustRightInd w:val="0"/>
        <w:spacing w:after="0" w:line="312" w:lineRule="auto"/>
        <w:ind w:firstLine="709"/>
        <w:jc w:val="both"/>
        <w:rPr>
          <w:rFonts w:eastAsia="Times-Roman" w:cs="Calibri"/>
          <w:sz w:val="24"/>
          <w:szCs w:val="24"/>
          <w:lang w:eastAsia="ru-RU"/>
        </w:rPr>
      </w:pPr>
      <w:r w:rsidRPr="00C3502C">
        <w:rPr>
          <w:rFonts w:eastAsia="Times-Roman" w:cs="Calibri"/>
          <w:b/>
          <w:sz w:val="24"/>
          <w:szCs w:val="24"/>
          <w:lang w:eastAsia="ru-RU"/>
        </w:rPr>
        <w:t>Оборотный баланс.</w:t>
      </w:r>
      <w:r w:rsidRPr="00FF7C67">
        <w:rPr>
          <w:rFonts w:eastAsia="Times-Roman" w:cs="Calibri"/>
          <w:sz w:val="24"/>
          <w:szCs w:val="24"/>
          <w:lang w:eastAsia="ru-RU"/>
        </w:rPr>
        <w:t xml:space="preserve"> Такой баланс помимо остатков (сальдо) содержит данные об их движении (дебетовые и кредитовые обороты) за отчетный период. </w:t>
      </w:r>
    </w:p>
    <w:p w:rsidR="00C82DB8" w:rsidRPr="002D375B" w:rsidRDefault="00C82DB8" w:rsidP="002D375B">
      <w:pPr>
        <w:pStyle w:val="12"/>
        <w:keepNext/>
        <w:numPr>
          <w:ilvl w:val="1"/>
          <w:numId w:val="9"/>
        </w:numPr>
        <w:spacing w:after="0" w:line="312" w:lineRule="auto"/>
        <w:jc w:val="both"/>
        <w:outlineLvl w:val="1"/>
        <w:rPr>
          <w:rFonts w:eastAsia="Helvetica-Bold" w:cs="Calibri"/>
          <w:b/>
          <w:bCs/>
          <w:sz w:val="28"/>
          <w:szCs w:val="28"/>
          <w:lang w:eastAsia="ru-RU"/>
        </w:rPr>
      </w:pPr>
      <w:r w:rsidRPr="002D375B">
        <w:rPr>
          <w:rFonts w:eastAsia="Helvetica-Bold" w:cs="Calibri"/>
          <w:b/>
          <w:bCs/>
          <w:sz w:val="24"/>
          <w:szCs w:val="24"/>
          <w:lang w:eastAsia="ru-RU"/>
        </w:rPr>
        <w:br w:type="page"/>
      </w:r>
      <w:bookmarkStart w:id="17" w:name="_Toc278824672"/>
      <w:bookmarkStart w:id="18" w:name="_Toc278828788"/>
      <w:bookmarkStart w:id="19" w:name="_Toc278844509"/>
      <w:r w:rsidRPr="002D375B">
        <w:rPr>
          <w:rFonts w:eastAsia="Helvetica-Bold" w:cs="Calibri"/>
          <w:b/>
          <w:bCs/>
          <w:sz w:val="28"/>
          <w:szCs w:val="28"/>
          <w:lang w:eastAsia="ru-RU"/>
        </w:rPr>
        <w:t>Изменения в балансе, вызываемые хозяйственными операциями</w:t>
      </w:r>
      <w:bookmarkEnd w:id="17"/>
      <w:bookmarkEnd w:id="18"/>
      <w:bookmarkEnd w:id="19"/>
    </w:p>
    <w:p w:rsidR="00C82DB8" w:rsidRDefault="00C82DB8" w:rsidP="00FF7C67">
      <w:pPr>
        <w:autoSpaceDE w:val="0"/>
        <w:autoSpaceDN w:val="0"/>
        <w:adjustRightInd w:val="0"/>
        <w:spacing w:after="0" w:line="312" w:lineRule="auto"/>
        <w:ind w:firstLine="709"/>
        <w:jc w:val="both"/>
        <w:rPr>
          <w:rFonts w:eastAsia="Helvetica-Bold" w:cs="Calibri"/>
          <w:sz w:val="24"/>
          <w:szCs w:val="24"/>
          <w:lang w:eastAsia="ru-RU"/>
        </w:rPr>
      </w:pPr>
    </w:p>
    <w:p w:rsidR="00C82DB8" w:rsidRPr="00FF7C67" w:rsidRDefault="00C82DB8" w:rsidP="00FF7C67">
      <w:pPr>
        <w:autoSpaceDE w:val="0"/>
        <w:autoSpaceDN w:val="0"/>
        <w:adjustRightInd w:val="0"/>
        <w:spacing w:after="0" w:line="312" w:lineRule="auto"/>
        <w:ind w:firstLine="709"/>
        <w:jc w:val="both"/>
        <w:rPr>
          <w:rFonts w:eastAsia="Helvetica-Bold" w:cs="Calibri"/>
          <w:sz w:val="24"/>
          <w:szCs w:val="24"/>
          <w:lang w:eastAsia="ru-RU"/>
        </w:rPr>
      </w:pPr>
      <w:r w:rsidRPr="00FF7C67">
        <w:rPr>
          <w:rFonts w:eastAsia="Helvetica-Bold" w:cs="Calibri"/>
          <w:sz w:val="24"/>
          <w:szCs w:val="24"/>
          <w:lang w:eastAsia="ru-RU"/>
        </w:rPr>
        <w:t>Двойственность экономической природы всех учитываемых объектов приводит к тому, что каждая хозяйственная операция вызывает двойное изменение информации, отражаемой в балансе.</w:t>
      </w:r>
    </w:p>
    <w:p w:rsidR="00C82DB8" w:rsidRPr="00FF7C67" w:rsidRDefault="00C82DB8" w:rsidP="00FF7C67">
      <w:pPr>
        <w:autoSpaceDE w:val="0"/>
        <w:autoSpaceDN w:val="0"/>
        <w:adjustRightInd w:val="0"/>
        <w:spacing w:after="0" w:line="312" w:lineRule="auto"/>
        <w:ind w:firstLine="709"/>
        <w:jc w:val="both"/>
        <w:rPr>
          <w:rFonts w:eastAsia="Helvetica-Bold" w:cs="Calibri"/>
          <w:sz w:val="24"/>
          <w:szCs w:val="24"/>
          <w:lang w:eastAsia="ru-RU"/>
        </w:rPr>
      </w:pPr>
      <w:r w:rsidRPr="00FF7C67">
        <w:rPr>
          <w:rFonts w:eastAsia="Helvetica-Bold" w:cs="Calibri"/>
          <w:sz w:val="24"/>
          <w:szCs w:val="24"/>
          <w:lang w:eastAsia="ru-RU"/>
        </w:rPr>
        <w:t>Все хозяйственные операции, влияющие на бухгалтерский баланс можно разделить на четыре типа:</w:t>
      </w:r>
    </w:p>
    <w:p w:rsidR="00C82DB8" w:rsidRPr="00FF7C67" w:rsidRDefault="00C82DB8" w:rsidP="002D375B">
      <w:pPr>
        <w:widowControl w:val="0"/>
        <w:numPr>
          <w:ilvl w:val="0"/>
          <w:numId w:val="3"/>
        </w:numPr>
        <w:tabs>
          <w:tab w:val="clear" w:pos="1429"/>
          <w:tab w:val="num" w:pos="1134"/>
        </w:tabs>
        <w:autoSpaceDE w:val="0"/>
        <w:autoSpaceDN w:val="0"/>
        <w:adjustRightInd w:val="0"/>
        <w:spacing w:after="0" w:line="312" w:lineRule="auto"/>
        <w:ind w:left="0" w:firstLine="709"/>
        <w:jc w:val="both"/>
        <w:rPr>
          <w:rFonts w:eastAsia="Helvetica-Bold" w:cs="Calibri"/>
          <w:sz w:val="24"/>
          <w:szCs w:val="24"/>
          <w:lang w:eastAsia="ru-RU"/>
        </w:rPr>
      </w:pPr>
      <w:r w:rsidRPr="00FF7C67">
        <w:rPr>
          <w:rFonts w:eastAsia="Helvetica-Bold" w:cs="Calibri"/>
          <w:sz w:val="24"/>
          <w:szCs w:val="24"/>
          <w:lang w:eastAsia="ru-RU"/>
        </w:rPr>
        <w:t>изменения, вызывающие увеличение в имуществе актива баланса с одновременным увеличением обязательств в его пассиве;</w:t>
      </w:r>
    </w:p>
    <w:p w:rsidR="00C82DB8" w:rsidRPr="00FF7C67" w:rsidRDefault="00C82DB8" w:rsidP="002D375B">
      <w:pPr>
        <w:widowControl w:val="0"/>
        <w:numPr>
          <w:ilvl w:val="0"/>
          <w:numId w:val="3"/>
        </w:numPr>
        <w:tabs>
          <w:tab w:val="clear" w:pos="1429"/>
          <w:tab w:val="num" w:pos="1134"/>
        </w:tabs>
        <w:autoSpaceDE w:val="0"/>
        <w:autoSpaceDN w:val="0"/>
        <w:adjustRightInd w:val="0"/>
        <w:spacing w:after="0" w:line="312" w:lineRule="auto"/>
        <w:ind w:left="0" w:firstLine="709"/>
        <w:jc w:val="both"/>
        <w:rPr>
          <w:rFonts w:eastAsia="Helvetica-Bold" w:cs="Calibri"/>
          <w:sz w:val="24"/>
          <w:szCs w:val="24"/>
          <w:lang w:eastAsia="ru-RU"/>
        </w:rPr>
      </w:pPr>
      <w:r w:rsidRPr="00FF7C67">
        <w:rPr>
          <w:rFonts w:eastAsia="Helvetica-Bold" w:cs="Calibri"/>
          <w:sz w:val="24"/>
          <w:szCs w:val="24"/>
          <w:lang w:eastAsia="ru-RU"/>
        </w:rPr>
        <w:t>изменения, вызывающие уменьшение актива баланса с одновременным уменьшением его пассива;</w:t>
      </w:r>
    </w:p>
    <w:p w:rsidR="00C82DB8" w:rsidRPr="00FF7C67" w:rsidRDefault="00C82DB8" w:rsidP="002D375B">
      <w:pPr>
        <w:widowControl w:val="0"/>
        <w:numPr>
          <w:ilvl w:val="0"/>
          <w:numId w:val="3"/>
        </w:numPr>
        <w:tabs>
          <w:tab w:val="clear" w:pos="1429"/>
          <w:tab w:val="num" w:pos="1134"/>
        </w:tabs>
        <w:autoSpaceDE w:val="0"/>
        <w:autoSpaceDN w:val="0"/>
        <w:adjustRightInd w:val="0"/>
        <w:spacing w:after="0" w:line="312" w:lineRule="auto"/>
        <w:ind w:left="0" w:firstLine="709"/>
        <w:jc w:val="both"/>
        <w:rPr>
          <w:rFonts w:eastAsia="Helvetica-Bold" w:cs="Calibri"/>
          <w:sz w:val="24"/>
          <w:szCs w:val="24"/>
          <w:lang w:eastAsia="ru-RU"/>
        </w:rPr>
      </w:pPr>
      <w:r w:rsidRPr="00FF7C67">
        <w:rPr>
          <w:rFonts w:eastAsia="Helvetica-Bold" w:cs="Calibri"/>
          <w:sz w:val="24"/>
          <w:szCs w:val="24"/>
          <w:lang w:eastAsia="ru-RU"/>
        </w:rPr>
        <w:t>изменения, вызывающие перегруппировку в составе и размещении имущества в составе только актива баланса без изменения его пассива;</w:t>
      </w:r>
    </w:p>
    <w:p w:rsidR="00C82DB8" w:rsidRPr="00FF7C67" w:rsidRDefault="00C82DB8" w:rsidP="002D375B">
      <w:pPr>
        <w:widowControl w:val="0"/>
        <w:numPr>
          <w:ilvl w:val="0"/>
          <w:numId w:val="3"/>
        </w:numPr>
        <w:tabs>
          <w:tab w:val="clear" w:pos="1429"/>
          <w:tab w:val="num" w:pos="1134"/>
        </w:tabs>
        <w:autoSpaceDE w:val="0"/>
        <w:autoSpaceDN w:val="0"/>
        <w:adjustRightInd w:val="0"/>
        <w:spacing w:after="0" w:line="312" w:lineRule="auto"/>
        <w:ind w:left="0" w:firstLine="709"/>
        <w:jc w:val="both"/>
        <w:rPr>
          <w:rFonts w:eastAsia="Helvetica-Bold" w:cs="Calibri"/>
          <w:sz w:val="24"/>
          <w:szCs w:val="24"/>
          <w:lang w:eastAsia="ru-RU"/>
        </w:rPr>
      </w:pPr>
      <w:r w:rsidRPr="00FF7C67">
        <w:rPr>
          <w:rFonts w:eastAsia="Helvetica-Bold" w:cs="Calibri"/>
          <w:sz w:val="24"/>
          <w:szCs w:val="24"/>
          <w:lang w:eastAsia="ru-RU"/>
        </w:rPr>
        <w:t>изменения, вызывающие перегруппировку капитала и обязательств  только в пассиве баланса без изменения его актива;</w:t>
      </w:r>
    </w:p>
    <w:p w:rsidR="00C82DB8" w:rsidRPr="00FF7C67" w:rsidRDefault="00C82DB8" w:rsidP="00FF7C67">
      <w:pPr>
        <w:autoSpaceDE w:val="0"/>
        <w:autoSpaceDN w:val="0"/>
        <w:adjustRightInd w:val="0"/>
        <w:spacing w:after="0" w:line="312" w:lineRule="auto"/>
        <w:ind w:firstLine="709"/>
        <w:jc w:val="both"/>
        <w:rPr>
          <w:rFonts w:eastAsia="Helvetica-Bold" w:cs="Calibri"/>
          <w:sz w:val="24"/>
          <w:szCs w:val="24"/>
          <w:lang w:eastAsia="ru-RU"/>
        </w:rPr>
      </w:pPr>
      <w:r w:rsidRPr="00FF7C67">
        <w:rPr>
          <w:rFonts w:eastAsia="Helvetica-Bold" w:cs="Calibri"/>
          <w:sz w:val="24"/>
          <w:szCs w:val="24"/>
          <w:lang w:eastAsia="ru-RU"/>
        </w:rPr>
        <w:t>Рассмотрим все эти четыре типа изменений на примере (табл. 2).</w:t>
      </w:r>
    </w:p>
    <w:tbl>
      <w:tblPr>
        <w:tblW w:w="9854" w:type="dxa"/>
        <w:jc w:val="center"/>
        <w:tblLayout w:type="fixed"/>
        <w:tblLook w:val="0000" w:firstRow="0" w:lastRow="0" w:firstColumn="0" w:lastColumn="0" w:noHBand="0" w:noVBand="0"/>
      </w:tblPr>
      <w:tblGrid>
        <w:gridCol w:w="597"/>
        <w:gridCol w:w="3351"/>
        <w:gridCol w:w="1200"/>
        <w:gridCol w:w="1560"/>
        <w:gridCol w:w="1560"/>
        <w:gridCol w:w="1586"/>
      </w:tblGrid>
      <w:tr w:rsidR="00C82DB8" w:rsidRPr="006364F9" w:rsidTr="00C821B2">
        <w:trPr>
          <w:trHeight w:val="765"/>
          <w:jc w:val="center"/>
        </w:trPr>
        <w:tc>
          <w:tcPr>
            <w:tcW w:w="597" w:type="dxa"/>
            <w:tcBorders>
              <w:top w:val="single" w:sz="8" w:space="0" w:color="auto"/>
              <w:left w:val="single" w:sz="8" w:space="0" w:color="auto"/>
              <w:bottom w:val="single" w:sz="8"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w:t>
            </w:r>
          </w:p>
        </w:tc>
        <w:tc>
          <w:tcPr>
            <w:tcW w:w="3351" w:type="dxa"/>
            <w:tcBorders>
              <w:top w:val="single" w:sz="8" w:space="0" w:color="auto"/>
              <w:left w:val="nil"/>
              <w:bottom w:val="single" w:sz="8"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Содержание хозяйственной операции</w:t>
            </w:r>
          </w:p>
        </w:tc>
        <w:tc>
          <w:tcPr>
            <w:tcW w:w="1200" w:type="dxa"/>
            <w:tcBorders>
              <w:top w:val="single" w:sz="8" w:space="0" w:color="auto"/>
              <w:left w:val="nil"/>
              <w:bottom w:val="single" w:sz="8"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Сумма</w:t>
            </w:r>
          </w:p>
        </w:tc>
        <w:tc>
          <w:tcPr>
            <w:tcW w:w="1560" w:type="dxa"/>
            <w:tcBorders>
              <w:top w:val="single" w:sz="8" w:space="0" w:color="auto"/>
              <w:left w:val="nil"/>
              <w:bottom w:val="single" w:sz="8"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Характерис-тика типа операции</w:t>
            </w:r>
          </w:p>
        </w:tc>
        <w:tc>
          <w:tcPr>
            <w:tcW w:w="1560" w:type="dxa"/>
            <w:tcBorders>
              <w:top w:val="single" w:sz="8" w:space="0" w:color="auto"/>
              <w:left w:val="nil"/>
              <w:bottom w:val="single" w:sz="8"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Изменения активов</w:t>
            </w:r>
          </w:p>
        </w:tc>
        <w:tc>
          <w:tcPr>
            <w:tcW w:w="1586" w:type="dxa"/>
            <w:tcBorders>
              <w:top w:val="single" w:sz="8" w:space="0" w:color="auto"/>
              <w:left w:val="nil"/>
              <w:bottom w:val="single" w:sz="8" w:space="0" w:color="auto"/>
              <w:right w:val="single" w:sz="8"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Изменения пассивов</w:t>
            </w:r>
          </w:p>
        </w:tc>
      </w:tr>
      <w:tr w:rsidR="00C82DB8" w:rsidRPr="006364F9" w:rsidTr="00C821B2">
        <w:trPr>
          <w:trHeight w:val="750"/>
          <w:jc w:val="center"/>
        </w:trPr>
        <w:tc>
          <w:tcPr>
            <w:tcW w:w="597" w:type="dxa"/>
            <w:tcBorders>
              <w:top w:val="nil"/>
              <w:left w:val="single" w:sz="8" w:space="0" w:color="auto"/>
              <w:bottom w:val="single" w:sz="4" w:space="0" w:color="auto"/>
              <w:right w:val="single" w:sz="4" w:space="0" w:color="auto"/>
            </w:tcBorders>
            <w:vAlign w:val="center"/>
          </w:tcPr>
          <w:p w:rsidR="00C82DB8" w:rsidRPr="006364F9" w:rsidRDefault="00C82DB8" w:rsidP="002D375B">
            <w:pPr>
              <w:spacing w:after="0" w:line="312" w:lineRule="auto"/>
              <w:jc w:val="both"/>
              <w:rPr>
                <w:rFonts w:cs="Calibri"/>
                <w:sz w:val="24"/>
                <w:szCs w:val="24"/>
                <w:lang w:eastAsia="ru-RU"/>
              </w:rPr>
            </w:pPr>
            <w:r w:rsidRPr="006364F9">
              <w:rPr>
                <w:rFonts w:cs="Calibri"/>
                <w:sz w:val="24"/>
                <w:szCs w:val="24"/>
                <w:lang w:eastAsia="ru-RU"/>
              </w:rPr>
              <w:t>1</w:t>
            </w:r>
          </w:p>
        </w:tc>
        <w:tc>
          <w:tcPr>
            <w:tcW w:w="3351" w:type="dxa"/>
            <w:tcBorders>
              <w:top w:val="nil"/>
              <w:left w:val="nil"/>
              <w:bottom w:val="single" w:sz="4" w:space="0" w:color="auto"/>
              <w:right w:val="single" w:sz="4" w:space="0" w:color="auto"/>
            </w:tcBorders>
            <w:vAlign w:val="center"/>
          </w:tcPr>
          <w:p w:rsidR="00C82DB8" w:rsidRPr="006364F9" w:rsidRDefault="00C82DB8" w:rsidP="002D375B">
            <w:pPr>
              <w:spacing w:after="0" w:line="312" w:lineRule="auto"/>
              <w:jc w:val="both"/>
              <w:rPr>
                <w:rFonts w:cs="Calibri"/>
                <w:sz w:val="24"/>
                <w:szCs w:val="24"/>
                <w:lang w:eastAsia="ru-RU"/>
              </w:rPr>
            </w:pPr>
            <w:r w:rsidRPr="006364F9">
              <w:rPr>
                <w:rFonts w:cs="Calibri"/>
                <w:sz w:val="24"/>
                <w:szCs w:val="24"/>
                <w:lang w:eastAsia="ru-RU"/>
              </w:rPr>
              <w:t>Оприходованы материалы, поступившие от поставщиков</w:t>
            </w:r>
          </w:p>
        </w:tc>
        <w:tc>
          <w:tcPr>
            <w:tcW w:w="1200" w:type="dxa"/>
            <w:tcBorders>
              <w:top w:val="nil"/>
              <w:left w:val="nil"/>
              <w:bottom w:val="single" w:sz="4"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50 000</w:t>
            </w:r>
          </w:p>
        </w:tc>
        <w:tc>
          <w:tcPr>
            <w:tcW w:w="1560" w:type="dxa"/>
            <w:tcBorders>
              <w:top w:val="nil"/>
              <w:left w:val="nil"/>
              <w:bottom w:val="single" w:sz="4"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А+Х=П+Х</w:t>
            </w:r>
          </w:p>
        </w:tc>
        <w:tc>
          <w:tcPr>
            <w:tcW w:w="1560" w:type="dxa"/>
            <w:tcBorders>
              <w:top w:val="nil"/>
              <w:left w:val="nil"/>
              <w:bottom w:val="single" w:sz="4"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+50 000</w:t>
            </w:r>
          </w:p>
        </w:tc>
        <w:tc>
          <w:tcPr>
            <w:tcW w:w="1586" w:type="dxa"/>
            <w:tcBorders>
              <w:top w:val="nil"/>
              <w:left w:val="nil"/>
              <w:bottom w:val="single" w:sz="4" w:space="0" w:color="auto"/>
              <w:right w:val="single" w:sz="8"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+50 000</w:t>
            </w:r>
          </w:p>
        </w:tc>
      </w:tr>
      <w:tr w:rsidR="00C82DB8" w:rsidRPr="006364F9" w:rsidTr="00C821B2">
        <w:trPr>
          <w:trHeight w:val="1125"/>
          <w:jc w:val="center"/>
        </w:trPr>
        <w:tc>
          <w:tcPr>
            <w:tcW w:w="597" w:type="dxa"/>
            <w:tcBorders>
              <w:top w:val="nil"/>
              <w:left w:val="single" w:sz="8" w:space="0" w:color="auto"/>
              <w:bottom w:val="single" w:sz="4" w:space="0" w:color="auto"/>
              <w:right w:val="single" w:sz="4" w:space="0" w:color="auto"/>
            </w:tcBorders>
            <w:vAlign w:val="center"/>
          </w:tcPr>
          <w:p w:rsidR="00C82DB8" w:rsidRPr="006364F9" w:rsidRDefault="00C82DB8" w:rsidP="002D375B">
            <w:pPr>
              <w:spacing w:after="0" w:line="312" w:lineRule="auto"/>
              <w:jc w:val="both"/>
              <w:rPr>
                <w:rFonts w:cs="Calibri"/>
                <w:sz w:val="24"/>
                <w:szCs w:val="24"/>
                <w:lang w:eastAsia="ru-RU"/>
              </w:rPr>
            </w:pPr>
            <w:r w:rsidRPr="006364F9">
              <w:rPr>
                <w:rFonts w:cs="Calibri"/>
                <w:sz w:val="24"/>
                <w:szCs w:val="24"/>
                <w:lang w:eastAsia="ru-RU"/>
              </w:rPr>
              <w:t>2</w:t>
            </w:r>
          </w:p>
        </w:tc>
        <w:tc>
          <w:tcPr>
            <w:tcW w:w="3351" w:type="dxa"/>
            <w:tcBorders>
              <w:top w:val="nil"/>
              <w:left w:val="nil"/>
              <w:bottom w:val="single" w:sz="4" w:space="0" w:color="auto"/>
              <w:right w:val="single" w:sz="4" w:space="0" w:color="auto"/>
            </w:tcBorders>
            <w:vAlign w:val="center"/>
          </w:tcPr>
          <w:p w:rsidR="00C82DB8" w:rsidRPr="006364F9" w:rsidRDefault="00C82DB8" w:rsidP="002D375B">
            <w:pPr>
              <w:spacing w:after="0" w:line="312" w:lineRule="auto"/>
              <w:jc w:val="both"/>
              <w:rPr>
                <w:rFonts w:cs="Calibri"/>
                <w:sz w:val="24"/>
                <w:szCs w:val="24"/>
                <w:lang w:eastAsia="ru-RU"/>
              </w:rPr>
            </w:pPr>
            <w:r w:rsidRPr="006364F9">
              <w:rPr>
                <w:rFonts w:cs="Calibri"/>
                <w:sz w:val="24"/>
                <w:szCs w:val="24"/>
                <w:lang w:eastAsia="ru-RU"/>
              </w:rPr>
              <w:t>Перечислено с расчетного счета в погашение задолженности поставщикам</w:t>
            </w:r>
          </w:p>
        </w:tc>
        <w:tc>
          <w:tcPr>
            <w:tcW w:w="1200" w:type="dxa"/>
            <w:tcBorders>
              <w:top w:val="nil"/>
              <w:left w:val="nil"/>
              <w:bottom w:val="single" w:sz="4"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25 000</w:t>
            </w:r>
          </w:p>
        </w:tc>
        <w:tc>
          <w:tcPr>
            <w:tcW w:w="1560" w:type="dxa"/>
            <w:tcBorders>
              <w:top w:val="nil"/>
              <w:left w:val="nil"/>
              <w:bottom w:val="single" w:sz="4"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А-Х=П-Х</w:t>
            </w:r>
          </w:p>
        </w:tc>
        <w:tc>
          <w:tcPr>
            <w:tcW w:w="1560" w:type="dxa"/>
            <w:tcBorders>
              <w:top w:val="nil"/>
              <w:left w:val="nil"/>
              <w:bottom w:val="single" w:sz="4"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-25 000</w:t>
            </w:r>
          </w:p>
        </w:tc>
        <w:tc>
          <w:tcPr>
            <w:tcW w:w="1586" w:type="dxa"/>
            <w:tcBorders>
              <w:top w:val="nil"/>
              <w:left w:val="nil"/>
              <w:bottom w:val="single" w:sz="4" w:space="0" w:color="auto"/>
              <w:right w:val="single" w:sz="8"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-25 000</w:t>
            </w:r>
          </w:p>
        </w:tc>
      </w:tr>
      <w:tr w:rsidR="00C82DB8" w:rsidRPr="006364F9" w:rsidTr="00C821B2">
        <w:trPr>
          <w:trHeight w:val="375"/>
          <w:jc w:val="center"/>
        </w:trPr>
        <w:tc>
          <w:tcPr>
            <w:tcW w:w="597" w:type="dxa"/>
            <w:vMerge w:val="restart"/>
            <w:tcBorders>
              <w:top w:val="nil"/>
              <w:left w:val="single" w:sz="8" w:space="0" w:color="auto"/>
              <w:bottom w:val="single" w:sz="4" w:space="0" w:color="auto"/>
              <w:right w:val="single" w:sz="4" w:space="0" w:color="auto"/>
            </w:tcBorders>
            <w:vAlign w:val="center"/>
          </w:tcPr>
          <w:p w:rsidR="00C82DB8" w:rsidRPr="006364F9" w:rsidRDefault="00C82DB8" w:rsidP="002D375B">
            <w:pPr>
              <w:spacing w:after="0" w:line="312" w:lineRule="auto"/>
              <w:jc w:val="both"/>
              <w:rPr>
                <w:rFonts w:cs="Calibri"/>
                <w:sz w:val="24"/>
                <w:szCs w:val="24"/>
                <w:lang w:eastAsia="ru-RU"/>
              </w:rPr>
            </w:pPr>
            <w:r w:rsidRPr="006364F9">
              <w:rPr>
                <w:rFonts w:cs="Calibri"/>
                <w:sz w:val="24"/>
                <w:szCs w:val="24"/>
                <w:lang w:eastAsia="ru-RU"/>
              </w:rPr>
              <w:t>3</w:t>
            </w:r>
          </w:p>
        </w:tc>
        <w:tc>
          <w:tcPr>
            <w:tcW w:w="3351" w:type="dxa"/>
            <w:vMerge w:val="restart"/>
            <w:tcBorders>
              <w:top w:val="nil"/>
              <w:left w:val="single" w:sz="4" w:space="0" w:color="auto"/>
              <w:bottom w:val="single" w:sz="4" w:space="0" w:color="auto"/>
              <w:right w:val="single" w:sz="4" w:space="0" w:color="auto"/>
            </w:tcBorders>
            <w:vAlign w:val="center"/>
          </w:tcPr>
          <w:p w:rsidR="00C82DB8" w:rsidRPr="006364F9" w:rsidRDefault="00C82DB8" w:rsidP="002D375B">
            <w:pPr>
              <w:spacing w:after="0" w:line="312" w:lineRule="auto"/>
              <w:jc w:val="both"/>
              <w:rPr>
                <w:rFonts w:cs="Calibri"/>
                <w:sz w:val="24"/>
                <w:szCs w:val="24"/>
                <w:lang w:eastAsia="ru-RU"/>
              </w:rPr>
            </w:pPr>
            <w:r w:rsidRPr="006364F9">
              <w:rPr>
                <w:rFonts w:cs="Calibri"/>
                <w:sz w:val="24"/>
                <w:szCs w:val="24"/>
                <w:lang w:eastAsia="ru-RU"/>
              </w:rPr>
              <w:t>Отпущены в производство материалы</w:t>
            </w:r>
          </w:p>
        </w:tc>
        <w:tc>
          <w:tcPr>
            <w:tcW w:w="1200" w:type="dxa"/>
            <w:vMerge w:val="restart"/>
            <w:tcBorders>
              <w:top w:val="nil"/>
              <w:left w:val="single" w:sz="4" w:space="0" w:color="auto"/>
              <w:bottom w:val="single" w:sz="4"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30 000</w:t>
            </w:r>
          </w:p>
        </w:tc>
        <w:tc>
          <w:tcPr>
            <w:tcW w:w="1560" w:type="dxa"/>
            <w:vMerge w:val="restart"/>
            <w:tcBorders>
              <w:top w:val="nil"/>
              <w:left w:val="single" w:sz="4" w:space="0" w:color="auto"/>
              <w:bottom w:val="single" w:sz="4"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А+Х-Х=П</w:t>
            </w:r>
          </w:p>
        </w:tc>
        <w:tc>
          <w:tcPr>
            <w:tcW w:w="1560" w:type="dxa"/>
            <w:tcBorders>
              <w:top w:val="nil"/>
              <w:left w:val="nil"/>
              <w:bottom w:val="single" w:sz="4"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-30 000</w:t>
            </w:r>
          </w:p>
        </w:tc>
        <w:tc>
          <w:tcPr>
            <w:tcW w:w="1586" w:type="dxa"/>
            <w:vMerge w:val="restart"/>
            <w:tcBorders>
              <w:top w:val="nil"/>
              <w:left w:val="single" w:sz="4" w:space="0" w:color="auto"/>
              <w:bottom w:val="single" w:sz="4" w:space="0" w:color="auto"/>
              <w:right w:val="single" w:sz="8"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w:t>
            </w:r>
          </w:p>
        </w:tc>
      </w:tr>
      <w:tr w:rsidR="00C82DB8" w:rsidRPr="006364F9" w:rsidTr="00C821B2">
        <w:trPr>
          <w:trHeight w:val="375"/>
          <w:jc w:val="center"/>
        </w:trPr>
        <w:tc>
          <w:tcPr>
            <w:tcW w:w="597" w:type="dxa"/>
            <w:vMerge/>
            <w:tcBorders>
              <w:top w:val="nil"/>
              <w:left w:val="single" w:sz="8" w:space="0" w:color="auto"/>
              <w:bottom w:val="single" w:sz="4" w:space="0" w:color="auto"/>
              <w:right w:val="single" w:sz="4" w:space="0" w:color="auto"/>
            </w:tcBorders>
            <w:vAlign w:val="center"/>
          </w:tcPr>
          <w:p w:rsidR="00C82DB8" w:rsidRPr="006364F9" w:rsidRDefault="00C82DB8" w:rsidP="002D375B">
            <w:pPr>
              <w:spacing w:after="0" w:line="312" w:lineRule="auto"/>
              <w:jc w:val="both"/>
              <w:rPr>
                <w:rFonts w:cs="Calibri"/>
                <w:sz w:val="24"/>
                <w:szCs w:val="24"/>
                <w:lang w:eastAsia="ru-RU"/>
              </w:rPr>
            </w:pPr>
          </w:p>
        </w:tc>
        <w:tc>
          <w:tcPr>
            <w:tcW w:w="3351" w:type="dxa"/>
            <w:vMerge/>
            <w:tcBorders>
              <w:top w:val="nil"/>
              <w:left w:val="single" w:sz="4" w:space="0" w:color="auto"/>
              <w:bottom w:val="single" w:sz="4" w:space="0" w:color="auto"/>
              <w:right w:val="single" w:sz="4" w:space="0" w:color="auto"/>
            </w:tcBorders>
            <w:vAlign w:val="center"/>
          </w:tcPr>
          <w:p w:rsidR="00C82DB8" w:rsidRPr="006364F9" w:rsidRDefault="00C82DB8" w:rsidP="002D375B">
            <w:pPr>
              <w:spacing w:after="0" w:line="312" w:lineRule="auto"/>
              <w:jc w:val="both"/>
              <w:rPr>
                <w:rFonts w:cs="Calibri"/>
                <w:sz w:val="24"/>
                <w:szCs w:val="24"/>
                <w:lang w:eastAsia="ru-RU"/>
              </w:rPr>
            </w:pPr>
          </w:p>
        </w:tc>
        <w:tc>
          <w:tcPr>
            <w:tcW w:w="1200" w:type="dxa"/>
            <w:vMerge/>
            <w:tcBorders>
              <w:top w:val="nil"/>
              <w:left w:val="single" w:sz="4" w:space="0" w:color="auto"/>
              <w:bottom w:val="single" w:sz="4"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p>
        </w:tc>
        <w:tc>
          <w:tcPr>
            <w:tcW w:w="1560" w:type="dxa"/>
            <w:vMerge/>
            <w:tcBorders>
              <w:top w:val="nil"/>
              <w:left w:val="single" w:sz="4" w:space="0" w:color="auto"/>
              <w:bottom w:val="single" w:sz="4"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p>
        </w:tc>
        <w:tc>
          <w:tcPr>
            <w:tcW w:w="1560" w:type="dxa"/>
            <w:tcBorders>
              <w:top w:val="nil"/>
              <w:left w:val="nil"/>
              <w:bottom w:val="single" w:sz="4"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+30 000</w:t>
            </w:r>
          </w:p>
        </w:tc>
        <w:tc>
          <w:tcPr>
            <w:tcW w:w="1586" w:type="dxa"/>
            <w:vMerge/>
            <w:tcBorders>
              <w:top w:val="nil"/>
              <w:left w:val="single" w:sz="4" w:space="0" w:color="auto"/>
              <w:bottom w:val="single" w:sz="4" w:space="0" w:color="auto"/>
              <w:right w:val="single" w:sz="8" w:space="0" w:color="auto"/>
            </w:tcBorders>
            <w:vAlign w:val="center"/>
          </w:tcPr>
          <w:p w:rsidR="00C82DB8" w:rsidRPr="006364F9" w:rsidRDefault="00C82DB8" w:rsidP="002D375B">
            <w:pPr>
              <w:spacing w:after="0" w:line="312" w:lineRule="auto"/>
              <w:jc w:val="center"/>
              <w:rPr>
                <w:rFonts w:cs="Calibri"/>
                <w:sz w:val="24"/>
                <w:szCs w:val="24"/>
                <w:lang w:eastAsia="ru-RU"/>
              </w:rPr>
            </w:pPr>
          </w:p>
        </w:tc>
      </w:tr>
      <w:tr w:rsidR="00C82DB8" w:rsidRPr="006364F9" w:rsidTr="00C821B2">
        <w:trPr>
          <w:trHeight w:val="375"/>
          <w:jc w:val="center"/>
        </w:trPr>
        <w:tc>
          <w:tcPr>
            <w:tcW w:w="597" w:type="dxa"/>
            <w:vMerge w:val="restart"/>
            <w:tcBorders>
              <w:top w:val="nil"/>
              <w:left w:val="single" w:sz="8" w:space="0" w:color="auto"/>
              <w:bottom w:val="single" w:sz="4" w:space="0" w:color="auto"/>
              <w:right w:val="single" w:sz="4" w:space="0" w:color="auto"/>
            </w:tcBorders>
            <w:vAlign w:val="center"/>
          </w:tcPr>
          <w:p w:rsidR="00C82DB8" w:rsidRPr="006364F9" w:rsidRDefault="00C82DB8" w:rsidP="002D375B">
            <w:pPr>
              <w:spacing w:after="0" w:line="312" w:lineRule="auto"/>
              <w:jc w:val="both"/>
              <w:rPr>
                <w:rFonts w:cs="Calibri"/>
                <w:sz w:val="24"/>
                <w:szCs w:val="24"/>
                <w:lang w:eastAsia="ru-RU"/>
              </w:rPr>
            </w:pPr>
            <w:r w:rsidRPr="006364F9">
              <w:rPr>
                <w:rFonts w:cs="Calibri"/>
                <w:sz w:val="24"/>
                <w:szCs w:val="24"/>
                <w:lang w:eastAsia="ru-RU"/>
              </w:rPr>
              <w:t>4</w:t>
            </w:r>
          </w:p>
        </w:tc>
        <w:tc>
          <w:tcPr>
            <w:tcW w:w="3351" w:type="dxa"/>
            <w:vMerge w:val="restart"/>
            <w:tcBorders>
              <w:top w:val="nil"/>
              <w:left w:val="single" w:sz="4" w:space="0" w:color="auto"/>
              <w:bottom w:val="single" w:sz="4" w:space="0" w:color="auto"/>
              <w:right w:val="single" w:sz="4" w:space="0" w:color="auto"/>
            </w:tcBorders>
            <w:vAlign w:val="center"/>
          </w:tcPr>
          <w:p w:rsidR="00C82DB8" w:rsidRPr="006364F9" w:rsidRDefault="00C82DB8" w:rsidP="002D375B">
            <w:pPr>
              <w:spacing w:after="0" w:line="312" w:lineRule="auto"/>
              <w:jc w:val="both"/>
              <w:rPr>
                <w:rFonts w:cs="Calibri"/>
                <w:sz w:val="24"/>
                <w:szCs w:val="24"/>
                <w:lang w:eastAsia="ru-RU"/>
              </w:rPr>
            </w:pPr>
            <w:r w:rsidRPr="006364F9">
              <w:rPr>
                <w:rFonts w:cs="Calibri"/>
                <w:sz w:val="24"/>
                <w:szCs w:val="24"/>
                <w:lang w:eastAsia="ru-RU"/>
              </w:rPr>
              <w:t>Образован резервный капитал за счет прибыли</w:t>
            </w:r>
          </w:p>
        </w:tc>
        <w:tc>
          <w:tcPr>
            <w:tcW w:w="1200" w:type="dxa"/>
            <w:vMerge w:val="restart"/>
            <w:tcBorders>
              <w:top w:val="nil"/>
              <w:left w:val="single" w:sz="4" w:space="0" w:color="auto"/>
              <w:bottom w:val="single" w:sz="4"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15 000</w:t>
            </w:r>
          </w:p>
        </w:tc>
        <w:tc>
          <w:tcPr>
            <w:tcW w:w="1560" w:type="dxa"/>
            <w:vMerge w:val="restart"/>
            <w:tcBorders>
              <w:top w:val="nil"/>
              <w:left w:val="single" w:sz="4" w:space="0" w:color="auto"/>
              <w:bottom w:val="single" w:sz="4"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А=П-Х+Х</w:t>
            </w:r>
          </w:p>
        </w:tc>
        <w:tc>
          <w:tcPr>
            <w:tcW w:w="1560" w:type="dxa"/>
            <w:vMerge w:val="restart"/>
            <w:tcBorders>
              <w:top w:val="nil"/>
              <w:left w:val="single" w:sz="4" w:space="0" w:color="auto"/>
              <w:bottom w:val="single" w:sz="4"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w:t>
            </w:r>
          </w:p>
        </w:tc>
        <w:tc>
          <w:tcPr>
            <w:tcW w:w="1586" w:type="dxa"/>
            <w:tcBorders>
              <w:top w:val="nil"/>
              <w:left w:val="nil"/>
              <w:bottom w:val="single" w:sz="4" w:space="0" w:color="auto"/>
              <w:right w:val="single" w:sz="8"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-15 000</w:t>
            </w:r>
          </w:p>
        </w:tc>
      </w:tr>
      <w:tr w:rsidR="00C82DB8" w:rsidRPr="006364F9" w:rsidTr="00C821B2">
        <w:trPr>
          <w:trHeight w:val="390"/>
          <w:jc w:val="center"/>
        </w:trPr>
        <w:tc>
          <w:tcPr>
            <w:tcW w:w="597" w:type="dxa"/>
            <w:vMerge/>
            <w:tcBorders>
              <w:top w:val="nil"/>
              <w:left w:val="single" w:sz="8" w:space="0" w:color="auto"/>
              <w:bottom w:val="single" w:sz="4" w:space="0" w:color="auto"/>
              <w:right w:val="single" w:sz="4" w:space="0" w:color="auto"/>
            </w:tcBorders>
            <w:vAlign w:val="center"/>
          </w:tcPr>
          <w:p w:rsidR="00C82DB8" w:rsidRPr="006364F9" w:rsidRDefault="00C82DB8" w:rsidP="002D375B">
            <w:pPr>
              <w:spacing w:after="0" w:line="312" w:lineRule="auto"/>
              <w:jc w:val="both"/>
              <w:rPr>
                <w:rFonts w:cs="Calibri"/>
                <w:sz w:val="24"/>
                <w:szCs w:val="24"/>
                <w:lang w:eastAsia="ru-RU"/>
              </w:rPr>
            </w:pPr>
          </w:p>
        </w:tc>
        <w:tc>
          <w:tcPr>
            <w:tcW w:w="3351" w:type="dxa"/>
            <w:vMerge/>
            <w:tcBorders>
              <w:top w:val="nil"/>
              <w:left w:val="single" w:sz="4" w:space="0" w:color="auto"/>
              <w:bottom w:val="single" w:sz="4" w:space="0" w:color="auto"/>
              <w:right w:val="single" w:sz="4" w:space="0" w:color="auto"/>
            </w:tcBorders>
            <w:vAlign w:val="center"/>
          </w:tcPr>
          <w:p w:rsidR="00C82DB8" w:rsidRPr="006364F9" w:rsidRDefault="00C82DB8" w:rsidP="002D375B">
            <w:pPr>
              <w:spacing w:after="0" w:line="312" w:lineRule="auto"/>
              <w:jc w:val="both"/>
              <w:rPr>
                <w:rFonts w:cs="Calibri"/>
                <w:sz w:val="24"/>
                <w:szCs w:val="24"/>
                <w:lang w:eastAsia="ru-RU"/>
              </w:rPr>
            </w:pPr>
          </w:p>
        </w:tc>
        <w:tc>
          <w:tcPr>
            <w:tcW w:w="1200" w:type="dxa"/>
            <w:vMerge/>
            <w:tcBorders>
              <w:top w:val="nil"/>
              <w:left w:val="single" w:sz="4" w:space="0" w:color="auto"/>
              <w:bottom w:val="single" w:sz="4"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p>
        </w:tc>
        <w:tc>
          <w:tcPr>
            <w:tcW w:w="1560" w:type="dxa"/>
            <w:vMerge/>
            <w:tcBorders>
              <w:top w:val="nil"/>
              <w:left w:val="single" w:sz="4" w:space="0" w:color="auto"/>
              <w:bottom w:val="single" w:sz="4"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p>
        </w:tc>
        <w:tc>
          <w:tcPr>
            <w:tcW w:w="1560" w:type="dxa"/>
            <w:vMerge/>
            <w:tcBorders>
              <w:top w:val="nil"/>
              <w:left w:val="single" w:sz="4" w:space="0" w:color="auto"/>
              <w:bottom w:val="single" w:sz="4"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p>
        </w:tc>
        <w:tc>
          <w:tcPr>
            <w:tcW w:w="1586" w:type="dxa"/>
            <w:tcBorders>
              <w:top w:val="nil"/>
              <w:left w:val="nil"/>
              <w:bottom w:val="nil"/>
              <w:right w:val="single" w:sz="8"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+15 000</w:t>
            </w:r>
          </w:p>
        </w:tc>
      </w:tr>
      <w:tr w:rsidR="00C82DB8" w:rsidRPr="006364F9" w:rsidTr="00C821B2">
        <w:trPr>
          <w:trHeight w:val="390"/>
          <w:jc w:val="center"/>
        </w:trPr>
        <w:tc>
          <w:tcPr>
            <w:tcW w:w="597" w:type="dxa"/>
            <w:tcBorders>
              <w:top w:val="single" w:sz="8" w:space="0" w:color="auto"/>
              <w:left w:val="single" w:sz="8" w:space="0" w:color="auto"/>
              <w:bottom w:val="single" w:sz="8" w:space="0" w:color="auto"/>
              <w:right w:val="single" w:sz="4" w:space="0" w:color="auto"/>
            </w:tcBorders>
            <w:noWrap/>
            <w:vAlign w:val="center"/>
          </w:tcPr>
          <w:p w:rsidR="00C82DB8" w:rsidRPr="006364F9" w:rsidRDefault="00C82DB8" w:rsidP="002D375B">
            <w:pPr>
              <w:spacing w:after="0" w:line="312" w:lineRule="auto"/>
              <w:jc w:val="both"/>
              <w:rPr>
                <w:rFonts w:cs="Calibri"/>
                <w:sz w:val="24"/>
                <w:szCs w:val="24"/>
                <w:lang w:eastAsia="ru-RU"/>
              </w:rPr>
            </w:pPr>
            <w:r w:rsidRPr="006364F9">
              <w:rPr>
                <w:rFonts w:cs="Calibri"/>
                <w:sz w:val="24"/>
                <w:szCs w:val="24"/>
                <w:lang w:eastAsia="ru-RU"/>
              </w:rPr>
              <w:t> </w:t>
            </w:r>
          </w:p>
        </w:tc>
        <w:tc>
          <w:tcPr>
            <w:tcW w:w="3351" w:type="dxa"/>
            <w:tcBorders>
              <w:top w:val="single" w:sz="8" w:space="0" w:color="auto"/>
              <w:left w:val="nil"/>
              <w:bottom w:val="single" w:sz="8" w:space="0" w:color="auto"/>
              <w:right w:val="single" w:sz="4" w:space="0" w:color="auto"/>
            </w:tcBorders>
            <w:vAlign w:val="center"/>
          </w:tcPr>
          <w:p w:rsidR="00C82DB8" w:rsidRPr="006364F9" w:rsidRDefault="00C82DB8" w:rsidP="002D375B">
            <w:pPr>
              <w:spacing w:after="0" w:line="312" w:lineRule="auto"/>
              <w:jc w:val="both"/>
              <w:rPr>
                <w:rFonts w:cs="Calibri"/>
                <w:sz w:val="24"/>
                <w:szCs w:val="24"/>
                <w:lang w:eastAsia="ru-RU"/>
              </w:rPr>
            </w:pPr>
            <w:r w:rsidRPr="006364F9">
              <w:rPr>
                <w:rFonts w:cs="Calibri"/>
                <w:sz w:val="24"/>
                <w:szCs w:val="24"/>
                <w:lang w:eastAsia="ru-RU"/>
              </w:rPr>
              <w:t>ИТОГО</w:t>
            </w:r>
          </w:p>
        </w:tc>
        <w:tc>
          <w:tcPr>
            <w:tcW w:w="1200" w:type="dxa"/>
            <w:tcBorders>
              <w:top w:val="single" w:sz="8" w:space="0" w:color="auto"/>
              <w:left w:val="nil"/>
              <w:bottom w:val="single" w:sz="8" w:space="0" w:color="auto"/>
              <w:right w:val="single" w:sz="4" w:space="0" w:color="auto"/>
            </w:tcBorders>
            <w:noWrap/>
            <w:vAlign w:val="center"/>
          </w:tcPr>
          <w:p w:rsidR="00C82DB8" w:rsidRPr="006364F9" w:rsidRDefault="00C82DB8" w:rsidP="002D375B">
            <w:pPr>
              <w:spacing w:after="0" w:line="312" w:lineRule="auto"/>
              <w:jc w:val="center"/>
              <w:rPr>
                <w:rFonts w:cs="Calibri"/>
                <w:sz w:val="24"/>
                <w:szCs w:val="24"/>
                <w:lang w:eastAsia="ru-RU"/>
              </w:rPr>
            </w:pPr>
          </w:p>
        </w:tc>
        <w:tc>
          <w:tcPr>
            <w:tcW w:w="1560" w:type="dxa"/>
            <w:tcBorders>
              <w:top w:val="single" w:sz="8" w:space="0" w:color="auto"/>
              <w:left w:val="nil"/>
              <w:bottom w:val="single" w:sz="8" w:space="0" w:color="auto"/>
              <w:right w:val="single" w:sz="4" w:space="0" w:color="auto"/>
            </w:tcBorders>
            <w:noWrap/>
            <w:vAlign w:val="center"/>
          </w:tcPr>
          <w:p w:rsidR="00C82DB8" w:rsidRPr="006364F9" w:rsidRDefault="00C82DB8" w:rsidP="002D375B">
            <w:pPr>
              <w:spacing w:after="0" w:line="312" w:lineRule="auto"/>
              <w:jc w:val="center"/>
              <w:rPr>
                <w:rFonts w:cs="Calibri"/>
                <w:sz w:val="24"/>
                <w:szCs w:val="24"/>
                <w:lang w:eastAsia="ru-RU"/>
              </w:rPr>
            </w:pPr>
          </w:p>
        </w:tc>
        <w:tc>
          <w:tcPr>
            <w:tcW w:w="1560" w:type="dxa"/>
            <w:tcBorders>
              <w:top w:val="single" w:sz="8" w:space="0" w:color="auto"/>
              <w:left w:val="nil"/>
              <w:bottom w:val="single" w:sz="8" w:space="0" w:color="auto"/>
              <w:right w:val="single" w:sz="4" w:space="0" w:color="auto"/>
            </w:tcBorders>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+25 000</w:t>
            </w:r>
          </w:p>
        </w:tc>
        <w:tc>
          <w:tcPr>
            <w:tcW w:w="1586" w:type="dxa"/>
            <w:tcBorders>
              <w:top w:val="single" w:sz="8" w:space="0" w:color="auto"/>
              <w:left w:val="nil"/>
              <w:bottom w:val="single" w:sz="8" w:space="0" w:color="auto"/>
              <w:right w:val="single" w:sz="8" w:space="0" w:color="auto"/>
            </w:tcBorders>
            <w:noWrap/>
            <w:vAlign w:val="center"/>
          </w:tcPr>
          <w:p w:rsidR="00C82DB8" w:rsidRPr="006364F9" w:rsidRDefault="00C82DB8" w:rsidP="002D375B">
            <w:pPr>
              <w:spacing w:after="0" w:line="312" w:lineRule="auto"/>
              <w:jc w:val="center"/>
              <w:rPr>
                <w:rFonts w:cs="Calibri"/>
                <w:sz w:val="24"/>
                <w:szCs w:val="24"/>
                <w:lang w:eastAsia="ru-RU"/>
              </w:rPr>
            </w:pPr>
            <w:r w:rsidRPr="006364F9">
              <w:rPr>
                <w:rFonts w:cs="Calibri"/>
                <w:sz w:val="24"/>
                <w:szCs w:val="24"/>
                <w:lang w:eastAsia="ru-RU"/>
              </w:rPr>
              <w:t>+25 000</w:t>
            </w:r>
          </w:p>
        </w:tc>
      </w:tr>
    </w:tbl>
    <w:p w:rsidR="00C82DB8" w:rsidRPr="00FF7C67" w:rsidRDefault="00C82DB8" w:rsidP="00FF7C67">
      <w:pPr>
        <w:autoSpaceDE w:val="0"/>
        <w:autoSpaceDN w:val="0"/>
        <w:adjustRightInd w:val="0"/>
        <w:spacing w:after="0" w:line="312" w:lineRule="auto"/>
        <w:ind w:firstLine="709"/>
        <w:jc w:val="both"/>
        <w:rPr>
          <w:rFonts w:eastAsia="Helvetica-Bold" w:cs="Calibri"/>
          <w:sz w:val="24"/>
          <w:szCs w:val="24"/>
          <w:lang w:val="en-US" w:eastAsia="ru-RU"/>
        </w:rPr>
      </w:pPr>
      <w:r w:rsidRPr="00FF7C67">
        <w:rPr>
          <w:rFonts w:eastAsia="Helvetica-Bold" w:cs="Calibri"/>
          <w:sz w:val="24"/>
          <w:szCs w:val="24"/>
          <w:lang w:eastAsia="ru-RU"/>
        </w:rPr>
        <w:t xml:space="preserve">Табл. 2 </w:t>
      </w:r>
      <w:r w:rsidRPr="00FF7C67">
        <w:rPr>
          <w:rFonts w:eastAsia="Helvetica-Bold" w:cs="Calibri"/>
          <w:sz w:val="24"/>
          <w:szCs w:val="24"/>
          <w:lang w:val="en-US" w:eastAsia="ru-RU"/>
        </w:rPr>
        <w:t>[11]</w:t>
      </w:r>
    </w:p>
    <w:p w:rsidR="00C82DB8" w:rsidRPr="00FF7C67" w:rsidRDefault="00C82DB8" w:rsidP="00FF7C67">
      <w:pPr>
        <w:autoSpaceDE w:val="0"/>
        <w:autoSpaceDN w:val="0"/>
        <w:adjustRightInd w:val="0"/>
        <w:spacing w:after="0" w:line="312" w:lineRule="auto"/>
        <w:ind w:firstLine="709"/>
        <w:jc w:val="both"/>
        <w:rPr>
          <w:rFonts w:eastAsia="Helvetica-Bold" w:cs="Calibri"/>
          <w:sz w:val="24"/>
          <w:szCs w:val="24"/>
          <w:lang w:eastAsia="ru-RU"/>
        </w:rPr>
      </w:pPr>
      <w:r w:rsidRPr="00FF7C67">
        <w:rPr>
          <w:rFonts w:eastAsia="Helvetica-Bold" w:cs="Calibri"/>
          <w:sz w:val="24"/>
          <w:szCs w:val="24"/>
          <w:lang w:eastAsia="ru-RU"/>
        </w:rPr>
        <w:t>Таким образом, можно сделать вывод о том, что любая хозяйственная операция влечет за собой один из указанных выше типов изменения в балансе. При этом она оказывает влияние на бухгалтерский баланс только в одном из названных четырех направлений и затрагивает не менее двух статей баланса. Это обуславливается особенностью кругооборота имущества организации, в процессе которого и происходят изменения в имуществе или капитале и обязательствах организации, либо одновременно в имуществе и капитале и обязательствах, послуживших источником его образования.</w:t>
      </w:r>
    </w:p>
    <w:p w:rsidR="00C82DB8" w:rsidRPr="00FF7C67" w:rsidRDefault="00C82DB8" w:rsidP="00FF7C67">
      <w:pPr>
        <w:autoSpaceDE w:val="0"/>
        <w:autoSpaceDN w:val="0"/>
        <w:adjustRightInd w:val="0"/>
        <w:spacing w:after="0" w:line="312" w:lineRule="auto"/>
        <w:ind w:firstLine="709"/>
        <w:jc w:val="both"/>
        <w:rPr>
          <w:rFonts w:eastAsia="Helvetica-Bold" w:cs="Calibri"/>
          <w:sz w:val="24"/>
          <w:szCs w:val="24"/>
          <w:lang w:eastAsia="ru-RU"/>
        </w:rPr>
      </w:pPr>
      <w:r w:rsidRPr="00FF7C67">
        <w:rPr>
          <w:rFonts w:eastAsia="Helvetica-Bold" w:cs="Calibri"/>
          <w:sz w:val="24"/>
          <w:szCs w:val="24"/>
          <w:lang w:eastAsia="ru-RU"/>
        </w:rPr>
        <w:t>Итоги актива и пассива баланса увеличиваются или уменьшаются лишь в тех случаях, когда хозяйственная операция затрагивает актив и пассив одновременно, что происходит при поступлении имущества или выбытии его из хозяйства. Другие же операции влекут за собой перегруппировку сумм внутри статей актива или пассива и не изменяют валюту баланса.</w:t>
      </w:r>
    </w:p>
    <w:p w:rsidR="00C82DB8" w:rsidRPr="00FF7C67" w:rsidRDefault="00C82DB8" w:rsidP="00FF7C67">
      <w:pPr>
        <w:autoSpaceDE w:val="0"/>
        <w:autoSpaceDN w:val="0"/>
        <w:adjustRightInd w:val="0"/>
        <w:spacing w:after="0" w:line="312" w:lineRule="auto"/>
        <w:ind w:firstLine="709"/>
        <w:jc w:val="both"/>
        <w:rPr>
          <w:rFonts w:eastAsia="Helvetica-Bold" w:cs="Calibri"/>
          <w:sz w:val="24"/>
          <w:szCs w:val="24"/>
          <w:lang w:eastAsia="ru-RU"/>
        </w:rPr>
      </w:pPr>
      <w:r w:rsidRPr="00FF7C67">
        <w:rPr>
          <w:rFonts w:eastAsia="Helvetica-Bold" w:cs="Calibri"/>
          <w:sz w:val="24"/>
          <w:szCs w:val="24"/>
          <w:lang w:eastAsia="ru-RU"/>
        </w:rPr>
        <w:t>Указанные выше четыре типа изменений в балансе, вызываемых хозяйственными операциями можно изобразить на схеме (табл. 3).</w:t>
      </w:r>
    </w:p>
    <w:tbl>
      <w:tblPr>
        <w:tblW w:w="6520" w:type="dxa"/>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0"/>
        <w:gridCol w:w="1680"/>
        <w:gridCol w:w="1680"/>
        <w:gridCol w:w="1580"/>
      </w:tblGrid>
      <w:tr w:rsidR="00C82DB8" w:rsidRPr="006364F9" w:rsidTr="005D0B6F">
        <w:trPr>
          <w:trHeight w:val="390"/>
        </w:trPr>
        <w:tc>
          <w:tcPr>
            <w:tcW w:w="3260" w:type="dxa"/>
            <w:gridSpan w:val="2"/>
            <w:vAlign w:val="center"/>
          </w:tcPr>
          <w:p w:rsidR="00C82DB8" w:rsidRPr="006364F9" w:rsidRDefault="00C82DB8" w:rsidP="005D0B6F">
            <w:pPr>
              <w:spacing w:after="0" w:line="312" w:lineRule="auto"/>
              <w:jc w:val="center"/>
              <w:rPr>
                <w:rFonts w:cs="Calibri"/>
                <w:sz w:val="24"/>
                <w:szCs w:val="24"/>
                <w:lang w:eastAsia="ru-RU"/>
              </w:rPr>
            </w:pPr>
            <w:r w:rsidRPr="006364F9">
              <w:rPr>
                <w:rFonts w:cs="Calibri"/>
                <w:sz w:val="24"/>
                <w:szCs w:val="24"/>
                <w:lang w:eastAsia="ru-RU"/>
              </w:rPr>
              <w:t>Имущество</w:t>
            </w:r>
          </w:p>
        </w:tc>
        <w:tc>
          <w:tcPr>
            <w:tcW w:w="3260" w:type="dxa"/>
            <w:gridSpan w:val="2"/>
            <w:vAlign w:val="center"/>
          </w:tcPr>
          <w:p w:rsidR="00C82DB8" w:rsidRPr="006364F9" w:rsidRDefault="00C82DB8" w:rsidP="005D0B6F">
            <w:pPr>
              <w:spacing w:after="0" w:line="312" w:lineRule="auto"/>
              <w:jc w:val="center"/>
              <w:rPr>
                <w:rFonts w:cs="Calibri"/>
                <w:sz w:val="24"/>
                <w:szCs w:val="24"/>
                <w:lang w:eastAsia="ru-RU"/>
              </w:rPr>
            </w:pPr>
            <w:r w:rsidRPr="006364F9">
              <w:rPr>
                <w:rFonts w:cs="Calibri"/>
                <w:sz w:val="24"/>
                <w:szCs w:val="24"/>
                <w:lang w:eastAsia="ru-RU"/>
              </w:rPr>
              <w:t>Капитал и обязательства</w:t>
            </w:r>
          </w:p>
        </w:tc>
      </w:tr>
      <w:tr w:rsidR="00C82DB8" w:rsidRPr="006364F9" w:rsidTr="005D0B6F">
        <w:trPr>
          <w:trHeight w:val="390"/>
        </w:trPr>
        <w:tc>
          <w:tcPr>
            <w:tcW w:w="1580" w:type="dxa"/>
            <w:vAlign w:val="center"/>
          </w:tcPr>
          <w:p w:rsidR="00C82DB8" w:rsidRPr="006364F9" w:rsidRDefault="00C82DB8" w:rsidP="00FF7C67">
            <w:pPr>
              <w:spacing w:after="0" w:line="312" w:lineRule="auto"/>
              <w:ind w:firstLine="709"/>
              <w:jc w:val="both"/>
              <w:rPr>
                <w:rFonts w:cs="Calibri"/>
                <w:sz w:val="24"/>
                <w:szCs w:val="24"/>
                <w:lang w:eastAsia="ru-RU"/>
              </w:rPr>
            </w:pPr>
            <w:r w:rsidRPr="006364F9">
              <w:rPr>
                <w:rFonts w:cs="Calibri"/>
                <w:sz w:val="24"/>
                <w:szCs w:val="24"/>
                <w:lang w:eastAsia="ru-RU"/>
              </w:rPr>
              <w:t>Увеличение</w:t>
            </w:r>
          </w:p>
        </w:tc>
        <w:tc>
          <w:tcPr>
            <w:tcW w:w="1680" w:type="dxa"/>
            <w:vAlign w:val="center"/>
          </w:tcPr>
          <w:p w:rsidR="00C82DB8" w:rsidRPr="006364F9" w:rsidRDefault="00C82DB8" w:rsidP="005D0B6F">
            <w:pPr>
              <w:spacing w:after="0" w:line="312" w:lineRule="auto"/>
              <w:jc w:val="center"/>
              <w:rPr>
                <w:rFonts w:cs="Calibri"/>
                <w:sz w:val="24"/>
                <w:szCs w:val="24"/>
                <w:lang w:eastAsia="ru-RU"/>
              </w:rPr>
            </w:pPr>
            <w:r w:rsidRPr="006364F9">
              <w:rPr>
                <w:rFonts w:cs="Calibri"/>
                <w:sz w:val="24"/>
                <w:szCs w:val="24"/>
                <w:lang w:eastAsia="ru-RU"/>
              </w:rPr>
              <w:t>Уменьшение</w:t>
            </w:r>
          </w:p>
        </w:tc>
        <w:tc>
          <w:tcPr>
            <w:tcW w:w="1680" w:type="dxa"/>
            <w:vAlign w:val="center"/>
          </w:tcPr>
          <w:p w:rsidR="00C82DB8" w:rsidRPr="006364F9" w:rsidRDefault="00C82DB8" w:rsidP="005D0B6F">
            <w:pPr>
              <w:spacing w:after="0" w:line="312" w:lineRule="auto"/>
              <w:jc w:val="center"/>
              <w:rPr>
                <w:rFonts w:cs="Calibri"/>
                <w:sz w:val="24"/>
                <w:szCs w:val="24"/>
                <w:lang w:eastAsia="ru-RU"/>
              </w:rPr>
            </w:pPr>
            <w:r w:rsidRPr="006364F9">
              <w:rPr>
                <w:rFonts w:cs="Calibri"/>
                <w:sz w:val="24"/>
                <w:szCs w:val="24"/>
                <w:lang w:eastAsia="ru-RU"/>
              </w:rPr>
              <w:t>Уменьшение</w:t>
            </w:r>
          </w:p>
        </w:tc>
        <w:tc>
          <w:tcPr>
            <w:tcW w:w="1580" w:type="dxa"/>
            <w:vAlign w:val="center"/>
          </w:tcPr>
          <w:p w:rsidR="00C82DB8" w:rsidRPr="006364F9" w:rsidRDefault="00C82DB8" w:rsidP="005D0B6F">
            <w:pPr>
              <w:spacing w:after="0" w:line="312" w:lineRule="auto"/>
              <w:jc w:val="center"/>
              <w:rPr>
                <w:rFonts w:cs="Calibri"/>
                <w:sz w:val="24"/>
                <w:szCs w:val="24"/>
                <w:lang w:eastAsia="ru-RU"/>
              </w:rPr>
            </w:pPr>
            <w:r w:rsidRPr="006364F9">
              <w:rPr>
                <w:rFonts w:cs="Calibri"/>
                <w:sz w:val="24"/>
                <w:szCs w:val="24"/>
                <w:lang w:eastAsia="ru-RU"/>
              </w:rPr>
              <w:t>Увеличение</w:t>
            </w:r>
          </w:p>
        </w:tc>
      </w:tr>
      <w:tr w:rsidR="00C82DB8" w:rsidRPr="006364F9" w:rsidTr="005D0B6F">
        <w:trPr>
          <w:trHeight w:val="390"/>
        </w:trPr>
        <w:tc>
          <w:tcPr>
            <w:tcW w:w="3260" w:type="dxa"/>
            <w:gridSpan w:val="2"/>
            <w:vAlign w:val="center"/>
          </w:tcPr>
          <w:p w:rsidR="00C82DB8" w:rsidRPr="006364F9" w:rsidRDefault="00C82DB8" w:rsidP="005D0B6F">
            <w:pPr>
              <w:spacing w:after="0" w:line="312" w:lineRule="auto"/>
              <w:jc w:val="center"/>
              <w:rPr>
                <w:rFonts w:cs="Calibri"/>
                <w:sz w:val="24"/>
                <w:szCs w:val="24"/>
                <w:lang w:eastAsia="ru-RU"/>
              </w:rPr>
            </w:pPr>
            <w:r w:rsidRPr="006364F9">
              <w:rPr>
                <w:rFonts w:cs="Calibri"/>
                <w:sz w:val="24"/>
                <w:szCs w:val="24"/>
                <w:lang w:eastAsia="ru-RU"/>
              </w:rPr>
              <w:t>Активные счета</w:t>
            </w:r>
          </w:p>
        </w:tc>
        <w:tc>
          <w:tcPr>
            <w:tcW w:w="3260" w:type="dxa"/>
            <w:gridSpan w:val="2"/>
            <w:vAlign w:val="center"/>
          </w:tcPr>
          <w:p w:rsidR="00C82DB8" w:rsidRPr="006364F9" w:rsidRDefault="00C82DB8" w:rsidP="005D0B6F">
            <w:pPr>
              <w:spacing w:after="0" w:line="312" w:lineRule="auto"/>
              <w:jc w:val="center"/>
              <w:rPr>
                <w:rFonts w:cs="Calibri"/>
                <w:sz w:val="24"/>
                <w:szCs w:val="24"/>
                <w:lang w:eastAsia="ru-RU"/>
              </w:rPr>
            </w:pPr>
            <w:r w:rsidRPr="006364F9">
              <w:rPr>
                <w:rFonts w:cs="Calibri"/>
                <w:sz w:val="24"/>
                <w:szCs w:val="24"/>
                <w:lang w:eastAsia="ru-RU"/>
              </w:rPr>
              <w:t>Пассивные счета</w:t>
            </w:r>
          </w:p>
        </w:tc>
      </w:tr>
      <w:tr w:rsidR="00C82DB8" w:rsidRPr="006364F9" w:rsidTr="005D0B6F">
        <w:trPr>
          <w:trHeight w:val="375"/>
        </w:trPr>
        <w:tc>
          <w:tcPr>
            <w:tcW w:w="1580" w:type="dxa"/>
            <w:shd w:val="clear" w:color="auto" w:fill="C0C0C0"/>
            <w:noWrap/>
            <w:vAlign w:val="center"/>
          </w:tcPr>
          <w:p w:rsidR="00C82DB8" w:rsidRPr="006364F9" w:rsidRDefault="00C82DB8" w:rsidP="00FF7C67">
            <w:pPr>
              <w:spacing w:after="0" w:line="312" w:lineRule="auto"/>
              <w:ind w:firstLine="709"/>
              <w:jc w:val="both"/>
              <w:rPr>
                <w:rFonts w:cs="Calibri"/>
                <w:sz w:val="24"/>
                <w:szCs w:val="24"/>
                <w:lang w:eastAsia="ru-RU"/>
              </w:rPr>
            </w:pPr>
          </w:p>
        </w:tc>
        <w:tc>
          <w:tcPr>
            <w:tcW w:w="3360" w:type="dxa"/>
            <w:gridSpan w:val="2"/>
            <w:vAlign w:val="center"/>
          </w:tcPr>
          <w:p w:rsidR="00C82DB8" w:rsidRPr="006364F9" w:rsidRDefault="00C82DB8" w:rsidP="005D0B6F">
            <w:pPr>
              <w:spacing w:after="0" w:line="312" w:lineRule="auto"/>
              <w:jc w:val="center"/>
              <w:rPr>
                <w:rFonts w:cs="Calibri"/>
                <w:sz w:val="24"/>
                <w:szCs w:val="24"/>
                <w:lang w:eastAsia="ru-RU"/>
              </w:rPr>
            </w:pPr>
            <w:r w:rsidRPr="006364F9">
              <w:rPr>
                <w:rFonts w:cs="Calibri"/>
                <w:sz w:val="24"/>
                <w:szCs w:val="24"/>
                <w:lang w:eastAsia="ru-RU"/>
              </w:rPr>
              <w:t>Первый тип</w:t>
            </w:r>
          </w:p>
        </w:tc>
        <w:tc>
          <w:tcPr>
            <w:tcW w:w="1580" w:type="dxa"/>
            <w:shd w:val="clear" w:color="auto" w:fill="C0C0C0"/>
            <w:vAlign w:val="center"/>
          </w:tcPr>
          <w:p w:rsidR="00C82DB8" w:rsidRPr="006364F9" w:rsidRDefault="00C82DB8" w:rsidP="005D0B6F">
            <w:pPr>
              <w:spacing w:after="0" w:line="312" w:lineRule="auto"/>
              <w:jc w:val="center"/>
              <w:rPr>
                <w:rFonts w:cs="Calibri"/>
                <w:sz w:val="24"/>
                <w:szCs w:val="24"/>
                <w:lang w:eastAsia="ru-RU"/>
              </w:rPr>
            </w:pPr>
          </w:p>
        </w:tc>
      </w:tr>
      <w:tr w:rsidR="00C82DB8" w:rsidRPr="006364F9" w:rsidTr="005D0B6F">
        <w:trPr>
          <w:trHeight w:val="375"/>
        </w:trPr>
        <w:tc>
          <w:tcPr>
            <w:tcW w:w="1580" w:type="dxa"/>
            <w:vAlign w:val="center"/>
          </w:tcPr>
          <w:p w:rsidR="00C82DB8" w:rsidRPr="006364F9" w:rsidRDefault="00C82DB8" w:rsidP="00FF7C67">
            <w:pPr>
              <w:spacing w:after="0" w:line="312" w:lineRule="auto"/>
              <w:ind w:firstLine="709"/>
              <w:jc w:val="both"/>
              <w:rPr>
                <w:rFonts w:cs="Calibri"/>
                <w:sz w:val="24"/>
                <w:szCs w:val="24"/>
                <w:lang w:eastAsia="ru-RU"/>
              </w:rPr>
            </w:pPr>
          </w:p>
        </w:tc>
        <w:tc>
          <w:tcPr>
            <w:tcW w:w="3360" w:type="dxa"/>
            <w:gridSpan w:val="2"/>
            <w:shd w:val="clear" w:color="auto" w:fill="C0C0C0"/>
            <w:vAlign w:val="center"/>
          </w:tcPr>
          <w:p w:rsidR="00C82DB8" w:rsidRPr="006364F9" w:rsidRDefault="00C82DB8" w:rsidP="005D0B6F">
            <w:pPr>
              <w:spacing w:after="0" w:line="312" w:lineRule="auto"/>
              <w:jc w:val="center"/>
              <w:rPr>
                <w:rFonts w:cs="Calibri"/>
                <w:sz w:val="24"/>
                <w:szCs w:val="24"/>
                <w:lang w:eastAsia="ru-RU"/>
              </w:rPr>
            </w:pPr>
            <w:r w:rsidRPr="006364F9">
              <w:rPr>
                <w:rFonts w:cs="Calibri"/>
                <w:sz w:val="24"/>
                <w:szCs w:val="24"/>
                <w:lang w:eastAsia="ru-RU"/>
              </w:rPr>
              <w:t>Второй тип</w:t>
            </w:r>
          </w:p>
        </w:tc>
        <w:tc>
          <w:tcPr>
            <w:tcW w:w="1580" w:type="dxa"/>
            <w:vAlign w:val="center"/>
          </w:tcPr>
          <w:p w:rsidR="00C82DB8" w:rsidRPr="006364F9" w:rsidRDefault="00C82DB8" w:rsidP="005D0B6F">
            <w:pPr>
              <w:spacing w:after="0" w:line="312" w:lineRule="auto"/>
              <w:jc w:val="center"/>
              <w:rPr>
                <w:rFonts w:cs="Calibri"/>
                <w:sz w:val="24"/>
                <w:szCs w:val="24"/>
                <w:lang w:eastAsia="ru-RU"/>
              </w:rPr>
            </w:pPr>
          </w:p>
        </w:tc>
      </w:tr>
      <w:tr w:rsidR="00C82DB8" w:rsidRPr="006364F9" w:rsidTr="005D0B6F">
        <w:trPr>
          <w:trHeight w:val="390"/>
        </w:trPr>
        <w:tc>
          <w:tcPr>
            <w:tcW w:w="3260" w:type="dxa"/>
            <w:gridSpan w:val="2"/>
            <w:shd w:val="clear" w:color="auto" w:fill="C0C0C0"/>
            <w:vAlign w:val="center"/>
          </w:tcPr>
          <w:p w:rsidR="00C82DB8" w:rsidRPr="006364F9" w:rsidRDefault="00C82DB8" w:rsidP="005D0B6F">
            <w:pPr>
              <w:spacing w:after="0" w:line="312" w:lineRule="auto"/>
              <w:jc w:val="center"/>
              <w:rPr>
                <w:rFonts w:cs="Calibri"/>
                <w:sz w:val="24"/>
                <w:szCs w:val="24"/>
                <w:lang w:eastAsia="ru-RU"/>
              </w:rPr>
            </w:pPr>
            <w:r w:rsidRPr="006364F9">
              <w:rPr>
                <w:rFonts w:cs="Calibri"/>
                <w:sz w:val="24"/>
                <w:szCs w:val="24"/>
                <w:lang w:eastAsia="ru-RU"/>
              </w:rPr>
              <w:t>Третий тип</w:t>
            </w:r>
          </w:p>
        </w:tc>
        <w:tc>
          <w:tcPr>
            <w:tcW w:w="3260" w:type="dxa"/>
            <w:gridSpan w:val="2"/>
            <w:shd w:val="clear" w:color="auto" w:fill="C0C0C0"/>
            <w:vAlign w:val="center"/>
          </w:tcPr>
          <w:p w:rsidR="00C82DB8" w:rsidRPr="006364F9" w:rsidRDefault="00C82DB8" w:rsidP="005D0B6F">
            <w:pPr>
              <w:spacing w:after="0" w:line="312" w:lineRule="auto"/>
              <w:jc w:val="center"/>
              <w:rPr>
                <w:rFonts w:cs="Calibri"/>
                <w:sz w:val="24"/>
                <w:szCs w:val="24"/>
                <w:lang w:eastAsia="ru-RU"/>
              </w:rPr>
            </w:pPr>
            <w:r w:rsidRPr="006364F9">
              <w:rPr>
                <w:rFonts w:cs="Calibri"/>
                <w:sz w:val="24"/>
                <w:szCs w:val="24"/>
                <w:lang w:eastAsia="ru-RU"/>
              </w:rPr>
              <w:t>Четвертый тип</w:t>
            </w:r>
          </w:p>
        </w:tc>
      </w:tr>
    </w:tbl>
    <w:p w:rsidR="00C82DB8" w:rsidRPr="00FF7C67" w:rsidRDefault="00C82DB8" w:rsidP="00FF7C67">
      <w:pPr>
        <w:autoSpaceDE w:val="0"/>
        <w:autoSpaceDN w:val="0"/>
        <w:adjustRightInd w:val="0"/>
        <w:spacing w:after="0" w:line="312" w:lineRule="auto"/>
        <w:ind w:firstLine="709"/>
        <w:jc w:val="both"/>
        <w:rPr>
          <w:rFonts w:eastAsia="Helvetica-Bold" w:cs="Calibri"/>
          <w:sz w:val="24"/>
          <w:szCs w:val="24"/>
          <w:lang w:val="en-US" w:eastAsia="ru-RU"/>
        </w:rPr>
      </w:pPr>
      <w:r w:rsidRPr="00FF7C67">
        <w:rPr>
          <w:rFonts w:eastAsia="Helvetica-Bold" w:cs="Calibri"/>
          <w:sz w:val="24"/>
          <w:szCs w:val="24"/>
          <w:lang w:eastAsia="ru-RU"/>
        </w:rPr>
        <w:t>Табл. 3</w:t>
      </w:r>
      <w:r w:rsidRPr="00FF7C67">
        <w:rPr>
          <w:rFonts w:eastAsia="Helvetica-Bold" w:cs="Calibri"/>
          <w:sz w:val="24"/>
          <w:szCs w:val="24"/>
          <w:lang w:val="en-US" w:eastAsia="ru-RU"/>
        </w:rPr>
        <w:t xml:space="preserve"> [10]</w:t>
      </w:r>
    </w:p>
    <w:p w:rsidR="00C82DB8" w:rsidRPr="00FF7C67" w:rsidRDefault="00C82DB8" w:rsidP="00FF7C67">
      <w:pPr>
        <w:autoSpaceDE w:val="0"/>
        <w:autoSpaceDN w:val="0"/>
        <w:adjustRightInd w:val="0"/>
        <w:spacing w:after="0" w:line="312" w:lineRule="auto"/>
        <w:ind w:firstLine="709"/>
        <w:jc w:val="both"/>
        <w:rPr>
          <w:rFonts w:eastAsia="Helvetica-Bold" w:cs="Calibri"/>
          <w:sz w:val="24"/>
          <w:szCs w:val="24"/>
          <w:lang w:eastAsia="ru-RU"/>
        </w:rPr>
      </w:pPr>
      <w:r w:rsidRPr="00FF7C67">
        <w:rPr>
          <w:rFonts w:eastAsia="Helvetica-Bold" w:cs="Calibri"/>
          <w:sz w:val="24"/>
          <w:szCs w:val="24"/>
          <w:lang w:eastAsia="ru-RU"/>
        </w:rPr>
        <w:t>К каким бы изменениям ни приводила хозяйственная операция, равенство итогов актива и пассива сохраняется. Такая особенность баланса вытекает из содержания капитального (основного) уравнения бухгалтерского учета. Это позволяет вести непрерывное наблюдение за всеми объектами бухгалтерского учета и осуществлять контроль над хозяйственной деятельностью, направленный на выполнение поставленных задач.</w:t>
      </w:r>
    </w:p>
    <w:p w:rsidR="00C82DB8" w:rsidRPr="00FF7C67" w:rsidRDefault="00C82DB8" w:rsidP="00FF7C67">
      <w:pPr>
        <w:autoSpaceDE w:val="0"/>
        <w:autoSpaceDN w:val="0"/>
        <w:adjustRightInd w:val="0"/>
        <w:spacing w:after="0" w:line="312" w:lineRule="auto"/>
        <w:ind w:firstLine="709"/>
        <w:jc w:val="both"/>
        <w:rPr>
          <w:rFonts w:eastAsia="Helvetica-Bold" w:cs="Calibri"/>
          <w:sz w:val="24"/>
          <w:szCs w:val="24"/>
          <w:lang w:eastAsia="ru-RU"/>
        </w:rPr>
      </w:pPr>
      <w:r w:rsidRPr="00FF7C67">
        <w:rPr>
          <w:rFonts w:eastAsia="Helvetica-Bold" w:cs="Calibri"/>
          <w:sz w:val="24"/>
          <w:szCs w:val="24"/>
          <w:lang w:eastAsia="ru-RU"/>
        </w:rPr>
        <w:t>В результате хозяйственных операций бухгалтерский баланс может меняться, но вносить изменения в баланс после каждой операции или в конце дня очень трудоемко. В связи с необходимостью учета всех изменений имущества, капитала и обязательств организации, которые происходят под влиянием хозяйственных операций, в бухгалтерском учете используется взаимосвязанное отражение информации в виде счетов бухгалтерского учета, задействованных на принципе двойной записи.</w:t>
      </w:r>
    </w:p>
    <w:p w:rsidR="00C82DB8" w:rsidRPr="005D0B6F" w:rsidRDefault="00C82DB8" w:rsidP="00FF7C67">
      <w:pPr>
        <w:keepNext/>
        <w:spacing w:after="0" w:line="312" w:lineRule="auto"/>
        <w:ind w:firstLine="709"/>
        <w:jc w:val="both"/>
        <w:outlineLvl w:val="1"/>
        <w:rPr>
          <w:rFonts w:eastAsia="Helvetica-Bold" w:cs="Calibri"/>
          <w:b/>
          <w:bCs/>
          <w:sz w:val="28"/>
          <w:szCs w:val="28"/>
          <w:lang w:eastAsia="ru-RU"/>
        </w:rPr>
      </w:pPr>
      <w:r w:rsidRPr="00FF7C67">
        <w:rPr>
          <w:rFonts w:eastAsia="Helvetica-Bold" w:cs="Calibri"/>
          <w:b/>
          <w:bCs/>
          <w:sz w:val="24"/>
          <w:szCs w:val="24"/>
          <w:lang w:eastAsia="ru-RU"/>
        </w:rPr>
        <w:br w:type="page"/>
      </w:r>
      <w:bookmarkStart w:id="20" w:name="_Toc278824673"/>
      <w:bookmarkStart w:id="21" w:name="_Toc278828789"/>
      <w:bookmarkStart w:id="22" w:name="_Toc278844510"/>
      <w:r w:rsidRPr="005D0B6F">
        <w:rPr>
          <w:rFonts w:eastAsia="Helvetica-Bold" w:cs="Calibri"/>
          <w:b/>
          <w:bCs/>
          <w:sz w:val="28"/>
          <w:szCs w:val="28"/>
          <w:lang w:eastAsia="ru-RU"/>
        </w:rPr>
        <w:t>1.6. Бухгалтерский баланс как основная форма бухгалтерской отчетности</w:t>
      </w:r>
      <w:bookmarkEnd w:id="20"/>
      <w:bookmarkEnd w:id="21"/>
      <w:bookmarkEnd w:id="22"/>
    </w:p>
    <w:p w:rsidR="00C82DB8" w:rsidRDefault="00C82DB8" w:rsidP="00FF7C67">
      <w:pPr>
        <w:spacing w:after="0" w:line="312" w:lineRule="auto"/>
        <w:ind w:firstLine="709"/>
        <w:jc w:val="both"/>
        <w:rPr>
          <w:rFonts w:eastAsia="Helvetica-Bold" w:cs="Calibri"/>
          <w:sz w:val="24"/>
          <w:szCs w:val="24"/>
          <w:lang w:eastAsia="ru-RU"/>
        </w:rPr>
      </w:pPr>
    </w:p>
    <w:p w:rsidR="00C82DB8" w:rsidRPr="00FF7C67" w:rsidRDefault="00C82DB8" w:rsidP="00FF7C67">
      <w:pPr>
        <w:spacing w:after="0" w:line="312" w:lineRule="auto"/>
        <w:ind w:firstLine="709"/>
        <w:jc w:val="both"/>
        <w:rPr>
          <w:rFonts w:eastAsia="Helvetica-Bold" w:cs="Calibri"/>
          <w:sz w:val="24"/>
          <w:szCs w:val="24"/>
          <w:lang w:eastAsia="ru-RU"/>
        </w:rPr>
      </w:pPr>
      <w:r w:rsidRPr="00FF7C67">
        <w:rPr>
          <w:rFonts w:eastAsia="Helvetica-Bold" w:cs="Calibri"/>
          <w:sz w:val="24"/>
          <w:szCs w:val="24"/>
          <w:lang w:eastAsia="ru-RU"/>
        </w:rPr>
        <w:t xml:space="preserve">Одним из признаков юридического лица согласно ст. 48 Гражданского кодекса Российской Федерации является наличие у него самостоятельного бухгалтерского баланса, свидетельствующего об имущественной обособленности хозяйствующего субъекта. </w:t>
      </w:r>
    </w:p>
    <w:p w:rsidR="00C82DB8" w:rsidRPr="00FF7C67" w:rsidRDefault="00C82DB8" w:rsidP="00FF7C67">
      <w:pPr>
        <w:spacing w:after="0" w:line="312" w:lineRule="auto"/>
        <w:ind w:firstLine="709"/>
        <w:jc w:val="both"/>
        <w:rPr>
          <w:rFonts w:eastAsia="Helvetica-Bold" w:cs="Calibri"/>
          <w:sz w:val="24"/>
          <w:szCs w:val="24"/>
          <w:lang w:eastAsia="ru-RU"/>
        </w:rPr>
      </w:pPr>
      <w:r w:rsidRPr="00FF7C67">
        <w:rPr>
          <w:rFonts w:eastAsia="Helvetica-Bold" w:cs="Calibri"/>
          <w:sz w:val="24"/>
          <w:szCs w:val="24"/>
          <w:lang w:eastAsia="ru-RU"/>
        </w:rPr>
        <w:t>Бухгалтерская отчетность – единая система данных об имущественном и финансовом положении организации и о результатах ее хозяйственной деятельности, составляемая на основе данных бухгалтерского учета по установленным формам.</w:t>
      </w:r>
    </w:p>
    <w:p w:rsidR="00C82DB8" w:rsidRPr="00FF7C67" w:rsidRDefault="00C82DB8" w:rsidP="00FF7C67">
      <w:pPr>
        <w:spacing w:after="0" w:line="312" w:lineRule="auto"/>
        <w:ind w:firstLine="709"/>
        <w:jc w:val="both"/>
        <w:rPr>
          <w:rFonts w:eastAsia="Helvetica-Bold" w:cs="Calibri"/>
          <w:sz w:val="24"/>
          <w:szCs w:val="24"/>
          <w:lang w:eastAsia="ru-RU"/>
        </w:rPr>
      </w:pPr>
      <w:r w:rsidRPr="00FF7C67">
        <w:rPr>
          <w:rFonts w:eastAsia="Helvetica-Bold" w:cs="Calibri"/>
          <w:sz w:val="24"/>
          <w:szCs w:val="24"/>
          <w:lang w:eastAsia="ru-RU"/>
        </w:rPr>
        <w:t>В соответствии со ст. 5 ПБУ 4/99 бухгалтерская отчетность состоит из:</w:t>
      </w:r>
    </w:p>
    <w:p w:rsidR="00C82DB8" w:rsidRPr="00FF7C67" w:rsidRDefault="00C82DB8" w:rsidP="00FF7C67">
      <w:pPr>
        <w:widowControl w:val="0"/>
        <w:numPr>
          <w:ilvl w:val="0"/>
          <w:numId w:val="4"/>
        </w:numPr>
        <w:tabs>
          <w:tab w:val="num" w:pos="0"/>
        </w:tabs>
        <w:spacing w:after="0" w:line="312" w:lineRule="auto"/>
        <w:ind w:left="0" w:firstLine="709"/>
        <w:jc w:val="both"/>
        <w:rPr>
          <w:rFonts w:eastAsia="Helvetica-Bold" w:cs="Calibri"/>
          <w:sz w:val="24"/>
          <w:szCs w:val="24"/>
          <w:lang w:eastAsia="ru-RU"/>
        </w:rPr>
      </w:pPr>
      <w:r w:rsidRPr="00FF7C67">
        <w:rPr>
          <w:rFonts w:eastAsia="Helvetica-Bold" w:cs="Calibri"/>
          <w:sz w:val="24"/>
          <w:szCs w:val="24"/>
          <w:lang w:eastAsia="ru-RU"/>
        </w:rPr>
        <w:t>бухгалтерского баланса,</w:t>
      </w:r>
    </w:p>
    <w:p w:rsidR="00C82DB8" w:rsidRPr="00FF7C67" w:rsidRDefault="00C82DB8" w:rsidP="00FF7C67">
      <w:pPr>
        <w:widowControl w:val="0"/>
        <w:numPr>
          <w:ilvl w:val="0"/>
          <w:numId w:val="4"/>
        </w:numPr>
        <w:tabs>
          <w:tab w:val="num" w:pos="0"/>
        </w:tabs>
        <w:spacing w:after="0" w:line="312" w:lineRule="auto"/>
        <w:ind w:left="0" w:firstLine="709"/>
        <w:jc w:val="both"/>
        <w:rPr>
          <w:rFonts w:eastAsia="Helvetica-Bold" w:cs="Calibri"/>
          <w:sz w:val="24"/>
          <w:szCs w:val="24"/>
          <w:lang w:eastAsia="ru-RU"/>
        </w:rPr>
      </w:pPr>
      <w:r w:rsidRPr="00FF7C67">
        <w:rPr>
          <w:rFonts w:eastAsia="Helvetica-Bold" w:cs="Calibri"/>
          <w:sz w:val="24"/>
          <w:szCs w:val="24"/>
          <w:lang w:eastAsia="ru-RU"/>
        </w:rPr>
        <w:t>отчета о прибылях и убытках,</w:t>
      </w:r>
    </w:p>
    <w:p w:rsidR="00C82DB8" w:rsidRPr="00FF7C67" w:rsidRDefault="00C82DB8" w:rsidP="00FF7C67">
      <w:pPr>
        <w:widowControl w:val="0"/>
        <w:numPr>
          <w:ilvl w:val="0"/>
          <w:numId w:val="4"/>
        </w:numPr>
        <w:tabs>
          <w:tab w:val="num" w:pos="0"/>
        </w:tabs>
        <w:spacing w:after="0" w:line="312" w:lineRule="auto"/>
        <w:ind w:left="0" w:firstLine="709"/>
        <w:jc w:val="both"/>
        <w:rPr>
          <w:rFonts w:eastAsia="Helvetica-Bold" w:cs="Calibri"/>
          <w:sz w:val="24"/>
          <w:szCs w:val="24"/>
          <w:lang w:eastAsia="ru-RU"/>
        </w:rPr>
      </w:pPr>
      <w:r w:rsidRPr="00FF7C67">
        <w:rPr>
          <w:rFonts w:eastAsia="Helvetica-Bold" w:cs="Calibri"/>
          <w:sz w:val="24"/>
          <w:szCs w:val="24"/>
          <w:lang w:eastAsia="ru-RU"/>
        </w:rPr>
        <w:t>отчета об изменениях капитала,</w:t>
      </w:r>
    </w:p>
    <w:p w:rsidR="00C82DB8" w:rsidRPr="00FF7C67" w:rsidRDefault="00C82DB8" w:rsidP="00FF7C67">
      <w:pPr>
        <w:widowControl w:val="0"/>
        <w:numPr>
          <w:ilvl w:val="0"/>
          <w:numId w:val="4"/>
        </w:numPr>
        <w:tabs>
          <w:tab w:val="num" w:pos="0"/>
        </w:tabs>
        <w:spacing w:after="0" w:line="312" w:lineRule="auto"/>
        <w:ind w:left="0" w:firstLine="709"/>
        <w:jc w:val="both"/>
        <w:rPr>
          <w:rFonts w:eastAsia="Helvetica-Bold" w:cs="Calibri"/>
          <w:sz w:val="24"/>
          <w:szCs w:val="24"/>
          <w:lang w:eastAsia="ru-RU"/>
        </w:rPr>
      </w:pPr>
      <w:r w:rsidRPr="00FF7C67">
        <w:rPr>
          <w:rFonts w:eastAsia="Helvetica-Bold" w:cs="Calibri"/>
          <w:sz w:val="24"/>
          <w:szCs w:val="24"/>
          <w:lang w:eastAsia="ru-RU"/>
        </w:rPr>
        <w:t>отчета о движении денежных средств,</w:t>
      </w:r>
    </w:p>
    <w:p w:rsidR="00C82DB8" w:rsidRPr="00FF7C67" w:rsidRDefault="00C82DB8" w:rsidP="00FF7C67">
      <w:pPr>
        <w:widowControl w:val="0"/>
        <w:numPr>
          <w:ilvl w:val="0"/>
          <w:numId w:val="4"/>
        </w:numPr>
        <w:tabs>
          <w:tab w:val="num" w:pos="0"/>
        </w:tabs>
        <w:spacing w:after="0" w:line="312" w:lineRule="auto"/>
        <w:ind w:left="0" w:firstLine="709"/>
        <w:jc w:val="both"/>
        <w:rPr>
          <w:rFonts w:eastAsia="Helvetica-Bold" w:cs="Calibri"/>
          <w:sz w:val="24"/>
          <w:szCs w:val="24"/>
          <w:lang w:eastAsia="ru-RU"/>
        </w:rPr>
      </w:pPr>
      <w:r w:rsidRPr="00FF7C67">
        <w:rPr>
          <w:rFonts w:eastAsia="Helvetica-Bold" w:cs="Calibri"/>
          <w:sz w:val="24"/>
          <w:szCs w:val="24"/>
          <w:lang w:eastAsia="ru-RU"/>
        </w:rPr>
        <w:t>приложения к бухгалтерскому балансу,</w:t>
      </w:r>
    </w:p>
    <w:p w:rsidR="00C82DB8" w:rsidRPr="00FF7C67" w:rsidRDefault="00C82DB8" w:rsidP="00FF7C67">
      <w:pPr>
        <w:widowControl w:val="0"/>
        <w:numPr>
          <w:ilvl w:val="0"/>
          <w:numId w:val="4"/>
        </w:numPr>
        <w:tabs>
          <w:tab w:val="num" w:pos="0"/>
        </w:tabs>
        <w:spacing w:after="0" w:line="312" w:lineRule="auto"/>
        <w:ind w:left="0" w:firstLine="709"/>
        <w:jc w:val="both"/>
        <w:rPr>
          <w:rFonts w:eastAsia="Helvetica-Bold" w:cs="Calibri"/>
          <w:sz w:val="24"/>
          <w:szCs w:val="24"/>
          <w:lang w:eastAsia="ru-RU"/>
        </w:rPr>
      </w:pPr>
      <w:r w:rsidRPr="00FF7C67">
        <w:rPr>
          <w:rFonts w:eastAsia="Helvetica-Bold" w:cs="Calibri"/>
          <w:sz w:val="24"/>
          <w:szCs w:val="24"/>
          <w:lang w:eastAsia="ru-RU"/>
        </w:rPr>
        <w:t>аудиторского заключения, подтверждающего достоверность бухгалтерской отчетности организации, если она в соответствии с федеральными законами подлежит обязательному аудиту.</w:t>
      </w:r>
    </w:p>
    <w:p w:rsidR="00C82DB8" w:rsidRPr="00FF7C67" w:rsidRDefault="00C82DB8" w:rsidP="00FF7C67">
      <w:pPr>
        <w:spacing w:after="0" w:line="312" w:lineRule="auto"/>
        <w:ind w:firstLine="709"/>
        <w:jc w:val="both"/>
        <w:rPr>
          <w:rFonts w:eastAsia="Helvetica-Bold" w:cs="Calibri"/>
          <w:sz w:val="24"/>
          <w:szCs w:val="24"/>
          <w:lang w:eastAsia="ru-RU"/>
        </w:rPr>
      </w:pPr>
      <w:r w:rsidRPr="00FF7C67">
        <w:rPr>
          <w:rFonts w:eastAsia="Helvetica-Bold" w:cs="Calibri"/>
          <w:sz w:val="24"/>
          <w:szCs w:val="24"/>
          <w:lang w:eastAsia="ru-RU"/>
        </w:rPr>
        <w:t>Особое внимание стоит уделить бухгалтерскому балансу (форма № 1).</w:t>
      </w:r>
    </w:p>
    <w:p w:rsidR="00C82DB8" w:rsidRPr="00FF7C67" w:rsidRDefault="00C82DB8" w:rsidP="00FF7C67">
      <w:pPr>
        <w:spacing w:after="0" w:line="312" w:lineRule="auto"/>
        <w:ind w:firstLine="709"/>
        <w:jc w:val="both"/>
        <w:rPr>
          <w:rFonts w:eastAsia="Helvetica-Bold" w:cs="Calibri"/>
          <w:sz w:val="24"/>
          <w:szCs w:val="24"/>
          <w:lang w:eastAsia="ru-RU"/>
        </w:rPr>
      </w:pPr>
      <w:r w:rsidRPr="00FF7C67">
        <w:rPr>
          <w:rFonts w:eastAsia="Helvetica-Bold" w:cs="Calibri"/>
          <w:sz w:val="24"/>
          <w:szCs w:val="24"/>
          <w:lang w:eastAsia="ru-RU"/>
        </w:rPr>
        <w:t>По бухгалтерскому балансу определяют финансовый результат работы организации в виде наращения собственного капитала за отчетный период, на основе которого судят о способности организации сохранять и приумножать материальные и денежные ресурсы.</w:t>
      </w:r>
    </w:p>
    <w:p w:rsidR="00C82DB8" w:rsidRPr="00FF7C67" w:rsidRDefault="00C82DB8" w:rsidP="00FF7C67">
      <w:pPr>
        <w:spacing w:after="0" w:line="312" w:lineRule="auto"/>
        <w:ind w:firstLine="709"/>
        <w:jc w:val="both"/>
        <w:rPr>
          <w:rFonts w:eastAsia="Helvetica-Bold" w:cs="Calibri"/>
          <w:sz w:val="24"/>
          <w:szCs w:val="24"/>
          <w:lang w:eastAsia="ru-RU"/>
        </w:rPr>
      </w:pPr>
      <w:r w:rsidRPr="00FF7C67">
        <w:rPr>
          <w:rFonts w:eastAsia="Helvetica-Bold" w:cs="Calibri"/>
          <w:sz w:val="24"/>
          <w:szCs w:val="24"/>
          <w:lang w:eastAsia="ru-RU"/>
        </w:rPr>
        <w:t>При этом финансовый результат отчетного периода в бухгалтерском балансе отражается как нераспределенная прибыль отчетного периода (непогашенный убыток), т.е. конечный финансовый результат (за отчетный период) за минусом причитающихся к уплате за счет прибыли установленных законодательством Российской Федерации налогов и иных обязательных платежей, включая санкции за несоблюдение правил налогообложения.</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Все показатели, отражающиеся в бухгалтерском балансе, приводятся в нем в определенной группировке (Приложение 1). Графа баланса «на начало отчётного года» должна соответствовать графе «на конец отчётного периода» предыдущего года с произведенной реорганизацией и изменениями в оценке показателей бухгалтерской отчетности. Здесь  применяется Положение по ведению бухгалтерского учета и бухгалтерской отчетности в Российской Федерации и Положение по бухгалтерскому учету «Учетная политика организации» (ПБУ 1/2008). А в графе «На конец отчетного периода» соответственно показываются данные бухгалтерского учета на конец отчетного периода.</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Как уже говорилось, бухгалтерский баланс делится на две части: актив и пассив. Из капитального (основного) уравнения бухгалтерского учета понятно, что сумма активов баланса всегда равна сумме пассивов баланса.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Актив баланса делится на два раздела: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I «Внеоборотные активы»,</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II «Оборотные активы».</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Пассив - на три раздела: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III «Капитал и резервы»,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IV «Долгосрочные обязательства»</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V «Краткосрочные обязательства».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Каждый из разделов баланса состоит из подразделов (групп статей), которые включают в себя отдельные статьи — строки, предназначенные для расшифровки показателей баланса. Конкретная структура бухгалтерского баланса определена в разделе IV ПБУ 4/99 «Бухгалтерская отчетность организации».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Рассмотрим подробнее порядок заполнения баланса.</w:t>
      </w:r>
    </w:p>
    <w:p w:rsidR="00C82DB8" w:rsidRPr="005D0B6F" w:rsidRDefault="00C82DB8" w:rsidP="00FF7C67">
      <w:pPr>
        <w:keepNext/>
        <w:snapToGrid w:val="0"/>
        <w:spacing w:after="0" w:line="312" w:lineRule="auto"/>
        <w:ind w:firstLine="709"/>
        <w:jc w:val="both"/>
        <w:outlineLvl w:val="0"/>
        <w:rPr>
          <w:rFonts w:cs="Calibri"/>
          <w:b/>
          <w:bCs/>
          <w:caps/>
          <w:sz w:val="28"/>
          <w:szCs w:val="28"/>
          <w:lang w:eastAsia="ru-RU"/>
        </w:rPr>
      </w:pPr>
      <w:bookmarkStart w:id="23" w:name="_Toc278824674"/>
      <w:r w:rsidRPr="00FF7C67">
        <w:rPr>
          <w:rFonts w:cs="Calibri"/>
          <w:b/>
          <w:bCs/>
          <w:caps/>
          <w:sz w:val="24"/>
          <w:szCs w:val="24"/>
          <w:lang w:eastAsia="ru-RU"/>
        </w:rPr>
        <w:br w:type="page"/>
      </w:r>
      <w:bookmarkStart w:id="24" w:name="_Toc278828790"/>
      <w:bookmarkStart w:id="25" w:name="_Toc278844511"/>
      <w:r w:rsidRPr="005D0B6F">
        <w:rPr>
          <w:rFonts w:cs="Calibri"/>
          <w:b/>
          <w:bCs/>
          <w:caps/>
          <w:sz w:val="28"/>
          <w:szCs w:val="28"/>
          <w:lang w:eastAsia="ru-RU"/>
        </w:rPr>
        <w:t>2. Балансовый учет</w:t>
      </w:r>
      <w:bookmarkEnd w:id="24"/>
      <w:bookmarkEnd w:id="25"/>
    </w:p>
    <w:p w:rsidR="00C82DB8" w:rsidRPr="005D0B6F" w:rsidRDefault="00C82DB8" w:rsidP="00FF7C67">
      <w:pPr>
        <w:keepNext/>
        <w:spacing w:after="0" w:line="312" w:lineRule="auto"/>
        <w:ind w:firstLine="709"/>
        <w:jc w:val="both"/>
        <w:outlineLvl w:val="1"/>
        <w:rPr>
          <w:rFonts w:cs="Calibri"/>
          <w:b/>
          <w:bCs/>
          <w:sz w:val="28"/>
          <w:szCs w:val="28"/>
          <w:lang w:eastAsia="ru-RU"/>
        </w:rPr>
      </w:pPr>
      <w:bookmarkStart w:id="26" w:name="_Toc278828791"/>
      <w:bookmarkStart w:id="27" w:name="_Toc278844512"/>
    </w:p>
    <w:p w:rsidR="00C82DB8" w:rsidRPr="005D0B6F" w:rsidRDefault="00C82DB8" w:rsidP="00FF7C67">
      <w:pPr>
        <w:keepNext/>
        <w:spacing w:after="0" w:line="312" w:lineRule="auto"/>
        <w:ind w:firstLine="709"/>
        <w:jc w:val="both"/>
        <w:outlineLvl w:val="1"/>
        <w:rPr>
          <w:rFonts w:cs="Calibri"/>
          <w:b/>
          <w:bCs/>
          <w:sz w:val="28"/>
          <w:szCs w:val="28"/>
          <w:lang w:eastAsia="ru-RU"/>
        </w:rPr>
      </w:pPr>
      <w:r w:rsidRPr="005D0B6F">
        <w:rPr>
          <w:rFonts w:cs="Calibri"/>
          <w:b/>
          <w:bCs/>
          <w:sz w:val="28"/>
          <w:szCs w:val="28"/>
          <w:lang w:eastAsia="ru-RU"/>
        </w:rPr>
        <w:t>2.1. Порядок заполнения актива баланса</w:t>
      </w:r>
      <w:bookmarkEnd w:id="23"/>
      <w:bookmarkEnd w:id="26"/>
      <w:bookmarkEnd w:id="27"/>
    </w:p>
    <w:p w:rsidR="00C82DB8" w:rsidRDefault="00C82DB8" w:rsidP="00FF7C67">
      <w:pPr>
        <w:spacing w:after="0" w:line="312" w:lineRule="auto"/>
        <w:ind w:firstLine="709"/>
        <w:jc w:val="both"/>
        <w:rPr>
          <w:rFonts w:cs="Calibri"/>
          <w:sz w:val="24"/>
          <w:szCs w:val="24"/>
          <w:lang w:eastAsia="ru-RU"/>
        </w:rPr>
      </w:pPr>
    </w:p>
    <w:p w:rsidR="00C82DB8" w:rsidRPr="005D0B6F" w:rsidRDefault="00C82DB8" w:rsidP="00FF7C67">
      <w:pPr>
        <w:spacing w:after="0" w:line="312" w:lineRule="auto"/>
        <w:ind w:firstLine="709"/>
        <w:jc w:val="both"/>
        <w:rPr>
          <w:rFonts w:cs="Calibri"/>
          <w:b/>
          <w:sz w:val="24"/>
          <w:szCs w:val="24"/>
          <w:lang w:eastAsia="ru-RU"/>
        </w:rPr>
      </w:pPr>
      <w:r w:rsidRPr="005D0B6F">
        <w:rPr>
          <w:rFonts w:cs="Calibri"/>
          <w:b/>
          <w:sz w:val="24"/>
          <w:szCs w:val="24"/>
          <w:lang w:eastAsia="ru-RU"/>
        </w:rPr>
        <w:t xml:space="preserve">Раздел I «Внеоборотные активы»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Стр.110 «Нематериальные активы». Ст. 3 - Сумма рассчитывается по формуле: Остаток на начало периода по Дебету счета 04 «Нематериальные активы» минус Остаток на начало периода по Кредиту счета 05 «Амортизация нематериальных активов». Ст.4 - Сумма рассчитывается по формуле Остаток на конец периода по Дебету счета 04 «Нематериальные активы» минус Остаток на конец периода по Кредиту счета 05 «Амортизация нематериальных активов».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120 «Основные средства» Ст.3 - Сумма рассчитывается по формуле Остаток на начало периода по Дебету счета 01 «Основные средства» минус Остаток на начало периода по Кредиту счета 02 «Амортизация основных средств» плюс Остаток на начало периода по Кредиту счета 02.4 «Амортизация материальных ценностей, учитываемых на счете 03». Ст.4 - Сумма рассчитывается аналогично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130 «Незавершенное строительство». Ст.3 - Сумма рассчитывается по формуле Остаток на начало периода по Дебету счета 07 «Оборудование к установке» плюс Остаток на начало по Дебету счета 08 «Вложения во внеоборотные активы».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Стр.135 «Доходные вложения в материальные ценности». Ст.3 - Сумма рассчитывается по формуле Остаток на начало периода по Дебету счета 03 «Доходные вложения в материальные ценности» минус Остаток на начало по Кредиту счета 02.4 «Амортизация материальных ценностей, учитываемых на счете 03».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Стр.140 «Долгосрочные финансовые вложения». Ст.3 - Сумма рассчитывается по формуле А = (А1-А2) - (А3-А4), где: А1 = Сумма остатков по Дебету на начало периода по счетам 58.1 «Паи и акции в дочерних обществах» + 58.2 «Паи и акции в зависимых обществах» + 58.3 «Паи и акции в других обществах» + 58.4 «Долговые ценные бумаги долгосрочные» + 58.6 «Предоставленные займы долгосрочные», А2 = Сумма остатков по тем же счетам, что и для А1, но по Кредиту на начало периода, А3 = Сумма остатков по Кредиту на начало периода по счетам 59.1 «Резервы под обесценение акций акционерных обществ» + 59.2 «Резервы под обесценение акций зависимых обществ» + 59.3 «Резервы под обесценение акций других обществ» + 59.4 «Резервы под обесценение иных долгосрочных ценных бумаг», А4 = Сумма остатков по Дебету на начало периода, по тем же счетам, что и для А3.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Стр.145 «Отложенные финансовые активы». Ст.3 - Остаток на начало периода по Дебету сч.09 «Отложенные налоговые активы». Ст.4 - Остаток на конец периода по Дебету счета 09 «Отложенные налоговые активы».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Стр.150 «Прочие внеоборотные активы» - не заполняется.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190 «Итого по разделу I». Сумма строк 110 - 150. </w:t>
      </w:r>
    </w:p>
    <w:p w:rsidR="00C82DB8" w:rsidRPr="005D0B6F" w:rsidRDefault="00C82DB8" w:rsidP="00FF7C67">
      <w:pPr>
        <w:spacing w:after="0" w:line="312" w:lineRule="auto"/>
        <w:ind w:firstLine="709"/>
        <w:jc w:val="both"/>
        <w:rPr>
          <w:rFonts w:cs="Calibri"/>
          <w:b/>
          <w:sz w:val="24"/>
          <w:szCs w:val="24"/>
          <w:lang w:eastAsia="ru-RU"/>
        </w:rPr>
      </w:pPr>
      <w:r w:rsidRPr="005D0B6F">
        <w:rPr>
          <w:rFonts w:cs="Calibri"/>
          <w:b/>
          <w:sz w:val="24"/>
          <w:szCs w:val="24"/>
          <w:lang w:eastAsia="ru-RU"/>
        </w:rPr>
        <w:t>Раздел II «Оборотные активы».</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Стр.210 «Запасы» рассчитывается как сумма строк 211 - 217.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211 «Сырье, материалы и другие аналогичные ценности». Ст.3 - Сумма остатков на начало периода = Остаток по Дебету счета 10 «Материалы» (все субсчета) + Остаток по Дебету по счету 15.1 «Заготовление и приобретение материалов» + Остаток по счету 16.1 «Отклонения от стоимости материалов» (если остаток по Дебету, то он прибавляется, если по Кредиту, - то вычитается) - Остаток по Кредиту счета 14 «Резервы под снижение стоимости материальных ценностей».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212 «Животные на выращивании и откорме». Ст.3 - Остаток на начало периода по Дебету счета 11 «Животные на выращивании и откорме».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213 «Затраты в незавершенном производстве». Ст.3 - Рассчитывается как сумма остатков на начало периода по Дебету по счетам 20 «Основное производство» + 21 «Полуфабрикаты собственного производства» + 23 «Вспомогательные производства» + 29 «Обслуживающие производства и хозяйства» + 46 «Выполненные этапы по незавершенным работам» + 44 «Расходы на продажу», кроме 44.1 «Транспортные расходы торговых организаций». Ст. 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214 «Готовая продукция и товары для перепродажи». Ст.3 - Рассчитывается как сумма остатков на начало периода = Остаток по Дебету счета 43 «Готовая продукция» + Остаток по Дебету счета 41 «Товары» + Остаток по Дебету по счету 15.2 «Заготовление и приобретение товаров» + Остаток по счету 16.2 «Отклонения от стоимости товаров» (если остаток по Дебету, то он прибавляется, если по Кредиту, - то вычитается) - Остаток по Кредиту счета 42 «Товарная наценка».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215 «Товары отгруженные». Ст.3 - Остаток по Дебету на начало периода по счету 45 «Товары отгруженные».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216 «Расходы будущих периодов». Ст.3 - Остаток на начало периода по Дебету счета 97 «Расходы будущих периодов».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217 «Прочие запасы и затраты». Ст.3 - Сумма остатков на начало периода по Дебету по счетам 44 «Расходы на продажу» + 26 «Общехозяйственные расходы» + 25 «Общепроизводственные расходы».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220 «Налог на добавленную стоимость по приобретенным ценностям». Ст. 3 - Остаток на начало периода по Дебету по счету 19 «Налог на добавленную стоимость по приобретенным ценностям».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Стр. 230 «Дебиторская задолженность» (платежи по которой ожидаются более чем через 12 месяцев после отчетной даты).</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240 «Дебиторская задолженность» (платежи по которой ожидаются в течение 12 месяцев после отчетной даты). Ст. 3 - Рассчитывается как сумма остатков по Дебету по счетам 60 «Расчеты с поставщиками и подрядчиками» + 62 «Расчеты с покупателями и заказчиками» + 66 «Расчеты по краткосрочным кредитам и займам» + 67 «Расчеты о долгосрочным кредитам и займам» + 68 «Расчеты по налогам и сборам» + 69 «Расчеты по социальному страхованию и обеспечению» + 70 «Расчеты с персоналом по оплате труда» + 73 «Расчеты с персоналом по прочим операциям» + 71 «Расчеты с подотчетными лицами» + 75 «Расчеты с учредителями» + 76 «Расчеты с разными дебиторами и кредиторами» + 79 «Внутрихозяйственные расчеты» - Остаток по Кредиту по счету 63 «Резервы по сомнительным долгам». При этом, Счета 60, 62, 75, 76 определяются с учетом аналитики по организациям и по сотрудникам, без учета субсчетов. Счета 68 и 69 определяются с учетом субсчетов. Счет 71 определяется с аналитикой по кадровому составу, без учета субсчетов.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Подстрока «в том числе покупатели и заказчики». Ст. 3 - Сумма рассчитывается по формуле = Остаток по Дебету по счету 62 «Расчеты с поставщиками и подрядчиками» - Остаток по Дебету по счету 62.3 «Расчеты по векселям полученным» + Остаток по Дебету по счету 76.7 «Расчеты с прочими дебиторами и кредиторами» - Остаток по Кредиту по счету 63 «Резервы по сомнительным долгам».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250 «Краткосрочные финансовые вложения». Ст.3 - Сумма остатков на начало периода по Дебету по счетам 58.5 «Долговые ценные бумаги краткосрочные» + 58.7 «Предоставленные займы краткосрочные» + 58.9 «Вклады по договору простого товарищества краткосрочные» - 59.5 «Резервы под обесценение иных краткосрочных ценных бумаг».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260 «Денежные средства». Ст. 3 - Сумма остатков на начало периода по Дебету счетов 50 «Касса» + 51 «Расчетный счет» + 52 «Валютные счета» + 55 «Специальные счета в банках» + 57 «Переводы в пути».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270 «Прочие оборотные активы». Ст. 3 - Сумма остатков на начало периода по Дебету счетов 86 «Целевое финансирование» и 94 «Недостачи и потери от порчи ценностей».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290 «Итого по разделу II». Рассчитывается как сумма строк 210-270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Стр. 300 «Итого по балансу» Рассчитывается как сумма строк 190 и 290. [14]</w:t>
      </w:r>
    </w:p>
    <w:p w:rsidR="00C82DB8" w:rsidRPr="005D0B6F" w:rsidRDefault="00C82DB8" w:rsidP="00FF7C67">
      <w:pPr>
        <w:keepNext/>
        <w:spacing w:after="0" w:line="312" w:lineRule="auto"/>
        <w:ind w:firstLine="709"/>
        <w:jc w:val="both"/>
        <w:outlineLvl w:val="1"/>
        <w:rPr>
          <w:rFonts w:cs="Calibri"/>
          <w:b/>
          <w:bCs/>
          <w:sz w:val="28"/>
          <w:szCs w:val="28"/>
          <w:lang w:eastAsia="ru-RU"/>
        </w:rPr>
      </w:pPr>
      <w:bookmarkStart w:id="28" w:name="_Toc278824675"/>
      <w:r w:rsidRPr="00FF7C67">
        <w:rPr>
          <w:rFonts w:cs="Calibri"/>
          <w:b/>
          <w:bCs/>
          <w:i/>
          <w:iCs/>
          <w:sz w:val="24"/>
          <w:szCs w:val="24"/>
          <w:lang w:eastAsia="ru-RU"/>
        </w:rPr>
        <w:br w:type="page"/>
      </w:r>
      <w:bookmarkStart w:id="29" w:name="_Toc278828792"/>
      <w:bookmarkStart w:id="30" w:name="_Toc278844513"/>
      <w:r w:rsidRPr="005D0B6F">
        <w:rPr>
          <w:rFonts w:cs="Calibri"/>
          <w:b/>
          <w:bCs/>
          <w:sz w:val="28"/>
          <w:szCs w:val="28"/>
          <w:lang w:eastAsia="ru-RU"/>
        </w:rPr>
        <w:t>2.2. Порядок заполнения пассива баланса</w:t>
      </w:r>
      <w:bookmarkEnd w:id="28"/>
      <w:bookmarkEnd w:id="29"/>
      <w:bookmarkEnd w:id="30"/>
    </w:p>
    <w:p w:rsidR="00C82DB8" w:rsidRDefault="00C82DB8" w:rsidP="00FF7C67">
      <w:pPr>
        <w:spacing w:after="0" w:line="312" w:lineRule="auto"/>
        <w:ind w:firstLine="709"/>
        <w:jc w:val="both"/>
        <w:rPr>
          <w:rFonts w:cs="Calibri"/>
          <w:sz w:val="24"/>
          <w:szCs w:val="24"/>
          <w:lang w:eastAsia="ru-RU"/>
        </w:rPr>
      </w:pPr>
    </w:p>
    <w:p w:rsidR="00C82DB8" w:rsidRPr="005D0B6F" w:rsidRDefault="00C82DB8" w:rsidP="00FF7C67">
      <w:pPr>
        <w:spacing w:after="0" w:line="312" w:lineRule="auto"/>
        <w:ind w:firstLine="709"/>
        <w:jc w:val="both"/>
        <w:rPr>
          <w:rFonts w:cs="Calibri"/>
          <w:b/>
          <w:sz w:val="24"/>
          <w:szCs w:val="24"/>
          <w:lang w:eastAsia="ru-RU"/>
        </w:rPr>
      </w:pPr>
      <w:r w:rsidRPr="005D0B6F">
        <w:rPr>
          <w:rFonts w:cs="Calibri"/>
          <w:b/>
          <w:sz w:val="24"/>
          <w:szCs w:val="24"/>
          <w:lang w:eastAsia="ru-RU"/>
        </w:rPr>
        <w:t>Раздел III «Капитал и резервы».</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Стр.410 «Уставный капитал». Ст.3 - Остаток на начало периода по Кредиту счета 80 «Уставный капитал».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Подстрока «Собственные акции, выкупленные у акционеров». Ст.3 - Остаток на начало периода по Кредиту счета 81 «Собственные акции (доли)».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Если есть остаток по Кредиту счета 86 на начало или конец отчетного периода, то меняется название подстроки «Собственные акции, выкупленные у акционеров», на «Целевое финансирование». Для этой ситуации строка рассчитывается следующим образом: ст.3 - Остаток на начало периода по Кредиту счета 86 без учета аналитики и субсчетов, ст.4 - Сумма рассчитывается так же как для ст. 3, но с остатками на начало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Стр.420 «Добавочный капитал». Ст.3 - Остаток на начало периода по Кредиту счета 83 «Добавочный капитал».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Стр.430 «Резервный капитал». Ст.3 - Остаток на начало периода по Кредиту счета 82 «Резервный капитал».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Стр.431 «Резервы образованные в соответствии с законодательством». Ст.3 - Остаток на начало периода по Кредиту счета 82.1 «Резервы, созданные в соответствии с законодательством».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Стр.432 «Резервы образованные в соответствии с учредительными документами». Ст.3 - Остаток на начало периода по Кредиту счета 82.2 «Резервы созданные в соответствии с учредительными документами».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470 «Нераспределенная прибыль (непокрытый убыток)». Ст.3 - Сумма на начало периода рассчитывается по формуле: Остаток по Кредиту по счету 84 «Нераспределенная прибыль (непокрытый убыток)» - Остаток по Дебету по счету 84 «Нераспределенная прибыль (непокрытый убыток)». Ст.4 - Сумма на конец периода рассчитывается по формуле: Остаток по Кредиту по счету 84 «Нераспределенная прибыль (непокрытый убыток)» + Остаток по Кредиту по счету 99 «Прибыли и убытки» + Остаток по Кредиту по счету 91 «Прочие доходы и расходы» + Остаток по Кредиту по счету 90 «Продажи» - Остаток по Дебету по счету 84 «Нераспределенная прибыль (непокрытый убыток)» - Остаток по Дебету по счету 99 «Прибыли и убытки» - Остаток по Дебету по счету 91 «Прочие доходы и расходы» - Остаток по Дебету по счету 90 «Продажи». Если получен убыток, т.е. рассчитанная сумма &lt; 0, то сумма указывается в скобках (как для ст. 3, так и для ст. 4).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Стр. 480 «Итого по разделу III». Сумма строк 410-470.</w:t>
      </w:r>
    </w:p>
    <w:p w:rsidR="00C82DB8" w:rsidRPr="005D0B6F" w:rsidRDefault="00C82DB8" w:rsidP="00FF7C67">
      <w:pPr>
        <w:spacing w:after="0" w:line="312" w:lineRule="auto"/>
        <w:ind w:firstLine="709"/>
        <w:jc w:val="both"/>
        <w:rPr>
          <w:rFonts w:cs="Calibri"/>
          <w:b/>
          <w:sz w:val="24"/>
          <w:szCs w:val="24"/>
          <w:lang w:eastAsia="ru-RU"/>
        </w:rPr>
      </w:pPr>
      <w:r w:rsidRPr="005D0B6F">
        <w:rPr>
          <w:rFonts w:cs="Calibri"/>
          <w:b/>
          <w:sz w:val="24"/>
          <w:szCs w:val="24"/>
          <w:lang w:eastAsia="ru-RU"/>
        </w:rPr>
        <w:t xml:space="preserve">Раздел IV «Долгосрочные обязательства».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510 «Займы и кредиты». Ст.3 - Остаток по Кредиту на начало периода по счету 67 «Расчеты по долгосрочным кредитам и займам».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515 «Отложенные налоговые обязательства». Ст.3 - Остаток на начало периода по Кредиту счета 77 «Отложенные налоговые обязательства».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520 «Прочие долгосрочные обязательства» временно не заполняется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Стр. 590 «Итого по разделу IV». Сумма строк 510-590.</w:t>
      </w:r>
    </w:p>
    <w:p w:rsidR="00C82DB8" w:rsidRPr="005D0B6F" w:rsidRDefault="00C82DB8" w:rsidP="00FF7C67">
      <w:pPr>
        <w:spacing w:after="0" w:line="312" w:lineRule="auto"/>
        <w:ind w:firstLine="709"/>
        <w:jc w:val="both"/>
        <w:rPr>
          <w:rFonts w:cs="Calibri"/>
          <w:b/>
          <w:sz w:val="24"/>
          <w:szCs w:val="24"/>
          <w:lang w:eastAsia="ru-RU"/>
        </w:rPr>
      </w:pPr>
      <w:r w:rsidRPr="005D0B6F">
        <w:rPr>
          <w:rFonts w:cs="Calibri"/>
          <w:b/>
          <w:sz w:val="24"/>
          <w:szCs w:val="24"/>
          <w:lang w:eastAsia="ru-RU"/>
        </w:rPr>
        <w:t>Раздел V «Краткосрочные обязательства».</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610 «Займы и кредиты». Ст.3 - Остаток на начало периода по Кредиту счета 66 «Расчеты по краткосрочным кредитам и займам».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Строка 620 «Кредиторская задолженность». Сумма строк 621-625.</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Подстрока «Поставщики и подрядчики». Ст.3 - Сумма остатков на начало периода по Кредиту счета 60 «Расчеты с поставщиками и подрядчиками» (определяется с учетом аналитики по организациям, без учета субсчетов).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Подстрока «Задолженность перед персоналом». Ст.3 - Остаток на начало периода по Кредиту счета 70 «Расчеты с персоналом по оплате труда» с учетом аналитики по кадровому составу, но без учета субсчетов. Ст.4 - Сумма рассчитывается так же как для ст. 3, но с остатками на конец периода.</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Подстрока «Задолженность перед государственными внебюджетными фондами» Ст.3 - Сумма рассчитывается по формуле: Остаток по Кредиту счета 69 «Расчеты по социальному страхованию и обеспечению» с учетом субсчетов - Остаток по Кредиту счета 69.3 «ЕСН (федеральный бюджет 14%)».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Подстрока «Задолженность по налогам и сборам». Ст.3 - Сумма рассчитывается по формуле: Остаток по Кредиту счета 68 «Расчеты по налогам и сборам» с учетом субсчетов + Остаток по Кредиту счета 69.3 «ЕСН (федеральный бюджет 14%)».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Подстрока «Прочие кредиторы». Ст.3 - Сумма остатков на начало периода по Кредиту счетов 62 «Расчеты с покупателями и заказчиками» + 71 «Расчеты с подотчетными лицами» + 73 «Расчеты с персоналом по прочим операциям» + 76 «Расчеты с разными дебиторами и кредиторами». При этом, счет 62, 76 определяются с учетом аналитики по организациям и сотрудникам, без учета субсчетов, счет 71 определяется с аналитикой по кадровому составу, без учета субсчетов.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630 «Задолженность перед участниками (учредителями) по выплате доходов» Ст.3 - Остаток на начало периода по Кредиту счета 75 «Расчеты с учредителями».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640 «Доходы будущих периодов». Ст.3 - Остаток на начало периода по Кредиту счета 98 «Доходы будущих периодов».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 xml:space="preserve">Стр. 650 «Резервы предстоящих расходов». Ст.3 - Остаток на начало периода по Кредиту счета 96 «Резервы предстоящих расходов». Ст.4 - Сумма рассчитывается так же как для ст. 3, но с остатками на конец периода. </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Стр. 660 «Прочие краткосрочные обязательства» временно не заполняется.</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Стр. 690 «Итого по разделу V» рассчитывается как сумма строк 610-660. [14]</w:t>
      </w:r>
    </w:p>
    <w:p w:rsidR="00C82DB8" w:rsidRPr="005D0B6F" w:rsidRDefault="00C82DB8" w:rsidP="00FF7C67">
      <w:pPr>
        <w:keepNext/>
        <w:snapToGrid w:val="0"/>
        <w:spacing w:after="0" w:line="312" w:lineRule="auto"/>
        <w:ind w:firstLine="709"/>
        <w:jc w:val="both"/>
        <w:outlineLvl w:val="0"/>
        <w:rPr>
          <w:rFonts w:cs="Calibri"/>
          <w:b/>
          <w:bCs/>
          <w:caps/>
          <w:sz w:val="28"/>
          <w:szCs w:val="28"/>
          <w:lang w:eastAsia="ru-RU"/>
        </w:rPr>
      </w:pPr>
      <w:r w:rsidRPr="00FF7C67">
        <w:rPr>
          <w:rFonts w:cs="Calibri"/>
          <w:b/>
          <w:bCs/>
          <w:caps/>
          <w:sz w:val="24"/>
          <w:szCs w:val="24"/>
          <w:lang w:eastAsia="ru-RU"/>
        </w:rPr>
        <w:br w:type="page"/>
      </w:r>
      <w:bookmarkStart w:id="31" w:name="_Toc278828793"/>
      <w:bookmarkStart w:id="32" w:name="_Toc278844514"/>
      <w:r w:rsidRPr="005D0B6F">
        <w:rPr>
          <w:rFonts w:cs="Calibri"/>
          <w:b/>
          <w:bCs/>
          <w:caps/>
          <w:sz w:val="28"/>
          <w:szCs w:val="28"/>
          <w:lang w:eastAsia="ru-RU"/>
        </w:rPr>
        <w:t>3. Забалансовый учет</w:t>
      </w:r>
      <w:bookmarkEnd w:id="31"/>
      <w:bookmarkEnd w:id="32"/>
    </w:p>
    <w:p w:rsidR="00C82DB8" w:rsidRPr="005D0B6F" w:rsidRDefault="00C82DB8" w:rsidP="00FF7C67">
      <w:pPr>
        <w:keepNext/>
        <w:spacing w:after="0" w:line="312" w:lineRule="auto"/>
        <w:ind w:firstLine="709"/>
        <w:jc w:val="both"/>
        <w:outlineLvl w:val="1"/>
        <w:rPr>
          <w:rFonts w:cs="Calibri"/>
          <w:b/>
          <w:bCs/>
          <w:sz w:val="28"/>
          <w:szCs w:val="28"/>
          <w:lang w:eastAsia="ru-RU"/>
        </w:rPr>
      </w:pPr>
      <w:bookmarkStart w:id="33" w:name="_Toc278828794"/>
      <w:bookmarkStart w:id="34" w:name="_Toc278844515"/>
    </w:p>
    <w:p w:rsidR="00C82DB8" w:rsidRPr="005D0B6F" w:rsidRDefault="00C82DB8" w:rsidP="00FF7C67">
      <w:pPr>
        <w:keepNext/>
        <w:spacing w:after="0" w:line="312" w:lineRule="auto"/>
        <w:ind w:firstLine="709"/>
        <w:jc w:val="both"/>
        <w:outlineLvl w:val="1"/>
        <w:rPr>
          <w:rFonts w:cs="Calibri"/>
          <w:b/>
          <w:bCs/>
          <w:sz w:val="28"/>
          <w:szCs w:val="28"/>
          <w:lang w:eastAsia="ru-RU"/>
        </w:rPr>
      </w:pPr>
      <w:r w:rsidRPr="005D0B6F">
        <w:rPr>
          <w:rFonts w:cs="Calibri"/>
          <w:b/>
          <w:bCs/>
          <w:sz w:val="28"/>
          <w:szCs w:val="28"/>
          <w:lang w:eastAsia="ru-RU"/>
        </w:rPr>
        <w:t>3.1. Порядок заполнения справки о наличии ценностей, учитываемых на забалансовых счетах</w:t>
      </w:r>
      <w:bookmarkEnd w:id="33"/>
      <w:bookmarkEnd w:id="34"/>
    </w:p>
    <w:p w:rsidR="00C82DB8" w:rsidRPr="00FF7C67" w:rsidRDefault="00C82DB8" w:rsidP="00FF7C67">
      <w:pPr>
        <w:keepNext/>
        <w:spacing w:after="0" w:line="312" w:lineRule="auto"/>
        <w:ind w:firstLine="709"/>
        <w:jc w:val="both"/>
        <w:outlineLvl w:val="1"/>
        <w:rPr>
          <w:rFonts w:cs="Calibri"/>
          <w:b/>
          <w:bCs/>
          <w:sz w:val="24"/>
          <w:szCs w:val="24"/>
          <w:lang w:eastAsia="ru-RU"/>
        </w:rPr>
      </w:pP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Организациям рекомендуется справочно в форме №1 «Бухгалтерский баланс» приводить данные о наличии ценностей, учитываемых на забалансовых счетах. Эти данные заполняются на основе указаний, приведенных в Плане счетов бухгалтерского учета, а также с учетом конкретного перечня забалансовых счетов, используемых организацией.</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В справочном разделе баланса указывается информация о ценностях, которые учитываются в бухгалтерском учете на забалансовых счетах. Это ценности, временно находящиеся в распоряжении организации (арендованные основные средства, материальные ценности на ответственном хранении, в переработке и т. п.), условные права и обязательства. Кроме того, на забалансовых счетах учитываются активы и обязательства, списанные с баланса, но за которыми в течение определенного времени необходимо вести контроль.</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Стр. 910 «Арендованные основные средства». Отражается стоимость основных средств, взятых организацией в аренду. Сумма равна сальдо забалансового счета 001 «Арендованные основные средства». Если основные средства получены организацией по договору лизинга, то заполняется строка 911 «В том числе по лизингу».</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Стр. 920 «Товарно-материальные ценности, принятые на ответственное хранение». Отражается стоимость ТМЦ, которые находятся на ответственном хранении в организации. К таким ценностям относятся:</w:t>
      </w:r>
    </w:p>
    <w:p w:rsidR="00C82DB8" w:rsidRPr="00FF7C67" w:rsidRDefault="00C82DB8" w:rsidP="00FF7C67">
      <w:pPr>
        <w:widowControl w:val="0"/>
        <w:numPr>
          <w:ilvl w:val="0"/>
          <w:numId w:val="5"/>
        </w:numPr>
        <w:spacing w:after="0" w:line="312" w:lineRule="auto"/>
        <w:ind w:left="0" w:firstLine="709"/>
        <w:jc w:val="both"/>
        <w:rPr>
          <w:rFonts w:cs="Calibri"/>
          <w:sz w:val="24"/>
          <w:szCs w:val="24"/>
          <w:lang w:eastAsia="ru-RU"/>
        </w:rPr>
      </w:pPr>
      <w:r w:rsidRPr="00FF7C67">
        <w:rPr>
          <w:rFonts w:cs="Calibri"/>
          <w:sz w:val="24"/>
          <w:szCs w:val="24"/>
          <w:lang w:eastAsia="ru-RU"/>
        </w:rPr>
        <w:t>полученные от поставщиков ТМЦ, по которым организация на законных основаниях отказалась от акцепта счетов платежных требований и их оплаты;</w:t>
      </w:r>
    </w:p>
    <w:p w:rsidR="00C82DB8" w:rsidRPr="00FF7C67" w:rsidRDefault="00C82DB8" w:rsidP="00FF7C67">
      <w:pPr>
        <w:widowControl w:val="0"/>
        <w:numPr>
          <w:ilvl w:val="0"/>
          <w:numId w:val="5"/>
        </w:numPr>
        <w:spacing w:after="0" w:line="312" w:lineRule="auto"/>
        <w:ind w:left="0" w:firstLine="709"/>
        <w:jc w:val="both"/>
        <w:rPr>
          <w:rFonts w:cs="Calibri"/>
          <w:sz w:val="24"/>
          <w:szCs w:val="24"/>
          <w:lang w:eastAsia="ru-RU"/>
        </w:rPr>
      </w:pPr>
      <w:r w:rsidRPr="00FF7C67">
        <w:rPr>
          <w:rFonts w:cs="Calibri"/>
          <w:sz w:val="24"/>
          <w:szCs w:val="24"/>
          <w:lang w:eastAsia="ru-RU"/>
        </w:rPr>
        <w:t>полученные от поставщиков неоплаченные ТМЦ, расходование которых запрещено по условиям договора до их оплаты;</w:t>
      </w:r>
    </w:p>
    <w:p w:rsidR="00C82DB8" w:rsidRPr="00FF7C67" w:rsidRDefault="00C82DB8" w:rsidP="00FF7C67">
      <w:pPr>
        <w:widowControl w:val="0"/>
        <w:numPr>
          <w:ilvl w:val="0"/>
          <w:numId w:val="5"/>
        </w:numPr>
        <w:spacing w:after="0" w:line="312" w:lineRule="auto"/>
        <w:ind w:left="0" w:firstLine="709"/>
        <w:jc w:val="both"/>
        <w:rPr>
          <w:rFonts w:cs="Calibri"/>
          <w:sz w:val="24"/>
          <w:szCs w:val="24"/>
          <w:lang w:eastAsia="ru-RU"/>
        </w:rPr>
      </w:pPr>
      <w:r w:rsidRPr="00FF7C67">
        <w:rPr>
          <w:rFonts w:cs="Calibri"/>
          <w:sz w:val="24"/>
          <w:szCs w:val="24"/>
          <w:lang w:eastAsia="ru-RU"/>
        </w:rPr>
        <w:t>принятые по прочим причинам на ответственное хранение ТМЦ;</w:t>
      </w:r>
    </w:p>
    <w:p w:rsidR="00C82DB8" w:rsidRPr="00FF7C67" w:rsidRDefault="00C82DB8" w:rsidP="00FF7C67">
      <w:pPr>
        <w:widowControl w:val="0"/>
        <w:numPr>
          <w:ilvl w:val="0"/>
          <w:numId w:val="5"/>
        </w:numPr>
        <w:spacing w:after="0" w:line="312" w:lineRule="auto"/>
        <w:ind w:left="0" w:firstLine="709"/>
        <w:jc w:val="both"/>
        <w:rPr>
          <w:rFonts w:cs="Calibri"/>
          <w:sz w:val="24"/>
          <w:szCs w:val="24"/>
          <w:lang w:eastAsia="ru-RU"/>
        </w:rPr>
      </w:pPr>
      <w:r w:rsidRPr="00FF7C67">
        <w:rPr>
          <w:rFonts w:cs="Calibri"/>
          <w:sz w:val="24"/>
          <w:szCs w:val="24"/>
          <w:lang w:eastAsia="ru-RU"/>
        </w:rPr>
        <w:t>ТМЦ, оплаченные покупателями, оставленные на ответственном хранении, оформленные сохранными расписками, но не вывезенные по причинам, не зависящим от организаций.</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Сумма по строке 920 соответствует сальдо по забалансовому счету 002 «Товарно-материальные ценности, принятые на ответственное хранение».</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Стр. 930 «Товары, принятые на комиссию». Организациями-комиссионерами отражается стоимость товаров, которые приняты на комиссию по комиссионному договору. Сумма равна дебетовому сальдо по счету 004 «Товары, принятые на комиссию».</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Стр. 940 «Списанная в убыток задолженность неплатежеспособных дебиторов». Отражается сумма дебиторской задолженности, списанная в убыток в связи с истечением срока исковой давности и признанная безнадежной к взысканию. Такая задолженность должна учитываться за балансом на счете 007 в течение пяти лет с момента ее списания с целью наблюдения за возможностью взыскания ее в случае изменения имущественного положения должников. Порядок отражения взыскания задолженности приведен в описании счета 007. Сумма равна дебетовому сальдо по счету 007 «Списанная в убыток задолженность неплатежеспособных дебиторов».</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Строка 950 «Обеспечения обязательств и платежей полученные» и стр. 960 «Обеспечения обязательств и платежей выданные». Отражаются суммы, отнесенные организацией на счета 008 «Обеспечения обязательств и платежей полученные» и 009 «Обеспечения обязательств и платежей выданные». Сюда включается информация о наличии и движении соответственно полученных и выданных гарантий в обеспечение выполнения обязательств и платежей, а также обеспечений, полученных организацией под товары, переданные другим организациям (лицам). Сумма по стр. 950 соответствует сальдо по счету 008 «Обеспечения обязательств и платежей полученные». Сумма по стр. 960 соответствует сальдо по счету 009 «Обеспечения обязательств и платежей выданные».</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Стр. 970 «Износ жилищного фонда» и стр. 980 «Износ объектов внешнего благоустройства и других аналогичных объектов». Заполняются организациями, имеющими основные средства, по которым не начисляется амортизация. Это могут быть объекты жилищного фонда, внешнего благоустройства, объекты лесного, дорожного хозяйства, специализированные сооружениям судоходной обстановки и т.д. Также эти строки могут заполнять некоммерческие организации, обладающие основными средствами. По указанным объектам начисляется износ, сумма которого отражается на счете 010 «Износ основных средств». Сумма по стр. 970 и 980 равна сальдо по счету 010 по объектам жилищного фонда и прочим соответственно.</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Стр. 990 «Нематериальные активы, полученные в пользование». Отражается стоимость чужих объектов интеллектуальной собственности (программного продукта, информационной базы, авторского произведения и т. п.), на которые организация приобрела право неисключительного пользования по лицензионному или иному аналогичному договору. Нематериальные активы, полученные в пользование, должны учитываться на отдельном забалансовом счете в оценке, определяемой исходя из размера вознаграждения, установленного в договоре. Сумма по строке 990 равна сальдо по этому счету.</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Если в балансе не предусмотрено отдельных строк для отражения каких-либо ценностей, которые учитываются в забалансовом учете, то организация должна ввести в справочный раздел баланса необходимые строки. [15]</w:t>
      </w:r>
    </w:p>
    <w:p w:rsidR="00C82DB8" w:rsidRPr="005D0B6F" w:rsidRDefault="00C82DB8" w:rsidP="00FF7C67">
      <w:pPr>
        <w:keepNext/>
        <w:snapToGrid w:val="0"/>
        <w:spacing w:after="0" w:line="312" w:lineRule="auto"/>
        <w:ind w:firstLine="709"/>
        <w:jc w:val="both"/>
        <w:outlineLvl w:val="0"/>
        <w:rPr>
          <w:rFonts w:cs="Calibri"/>
          <w:b/>
          <w:bCs/>
          <w:caps/>
          <w:sz w:val="28"/>
          <w:szCs w:val="28"/>
          <w:lang w:eastAsia="ru-RU"/>
        </w:rPr>
      </w:pPr>
      <w:r w:rsidRPr="00FF7C67">
        <w:rPr>
          <w:rFonts w:cs="Calibri"/>
          <w:b/>
          <w:bCs/>
          <w:caps/>
          <w:sz w:val="24"/>
          <w:szCs w:val="24"/>
          <w:lang w:eastAsia="ru-RU"/>
        </w:rPr>
        <w:br w:type="page"/>
      </w:r>
      <w:bookmarkStart w:id="35" w:name="_Toc278844516"/>
      <w:r w:rsidRPr="005D0B6F">
        <w:rPr>
          <w:rFonts w:cs="Calibri"/>
          <w:b/>
          <w:bCs/>
          <w:caps/>
          <w:sz w:val="28"/>
          <w:szCs w:val="28"/>
          <w:lang w:eastAsia="ru-RU"/>
        </w:rPr>
        <w:t>заключение</w:t>
      </w:r>
      <w:bookmarkEnd w:id="35"/>
    </w:p>
    <w:p w:rsidR="00C82DB8" w:rsidRPr="00FF7C67" w:rsidRDefault="00C82DB8" w:rsidP="00FF7C67">
      <w:pPr>
        <w:keepNext/>
        <w:snapToGrid w:val="0"/>
        <w:spacing w:after="0" w:line="312" w:lineRule="auto"/>
        <w:ind w:firstLine="709"/>
        <w:jc w:val="both"/>
        <w:outlineLvl w:val="0"/>
        <w:rPr>
          <w:rFonts w:cs="Calibri"/>
          <w:b/>
          <w:bCs/>
          <w:caps/>
          <w:sz w:val="24"/>
          <w:szCs w:val="24"/>
          <w:lang w:eastAsia="ru-RU"/>
        </w:rPr>
      </w:pPr>
    </w:p>
    <w:p w:rsidR="00C82DB8" w:rsidRPr="00FF7C67" w:rsidRDefault="00C82DB8" w:rsidP="00FF7C67">
      <w:pPr>
        <w:widowControl w:val="0"/>
        <w:autoSpaceDE w:val="0"/>
        <w:autoSpaceDN w:val="0"/>
        <w:adjustRightInd w:val="0"/>
        <w:spacing w:after="0" w:line="312" w:lineRule="auto"/>
        <w:ind w:firstLine="709"/>
        <w:jc w:val="both"/>
        <w:rPr>
          <w:rFonts w:cs="Calibri"/>
          <w:sz w:val="24"/>
          <w:szCs w:val="24"/>
          <w:lang w:eastAsia="ru-RU"/>
        </w:rPr>
      </w:pPr>
      <w:r w:rsidRPr="00FF7C67">
        <w:rPr>
          <w:rFonts w:cs="Calibri"/>
          <w:sz w:val="24"/>
          <w:szCs w:val="24"/>
          <w:lang w:eastAsia="ru-RU"/>
        </w:rPr>
        <w:t>На сегодняшний день среди форм бухгалтерской отчетности бухгалтерский баланс значится на первом месте. Он является богатым источником информации, на базе которого раскрывается финансово-хозяйственная деятельность предприятия. Для понимания содержащейся в нем информации необходимо иметь представление о структуре бухгалтерского баланса, а также знать основные логические и специфические взаимосвязи между отдельными показателями.</w:t>
      </w:r>
    </w:p>
    <w:p w:rsidR="00C82DB8" w:rsidRPr="00FF7C67" w:rsidRDefault="00C82DB8" w:rsidP="00FF7C67">
      <w:pPr>
        <w:spacing w:after="0" w:line="312" w:lineRule="auto"/>
        <w:ind w:firstLine="709"/>
        <w:jc w:val="both"/>
        <w:rPr>
          <w:rFonts w:cs="Calibri"/>
          <w:sz w:val="24"/>
          <w:szCs w:val="24"/>
          <w:lang w:eastAsia="ru-RU"/>
        </w:rPr>
      </w:pPr>
      <w:r w:rsidRPr="00FF7C67">
        <w:rPr>
          <w:rFonts w:cs="Calibri"/>
          <w:sz w:val="24"/>
          <w:szCs w:val="24"/>
          <w:lang w:eastAsia="ru-RU"/>
        </w:rPr>
        <w:t>Бухгалтерский баланс имеет огромное значение для руководителей организации, т.к. он отражает необходимые для принятия управленческих решений показатели. Баланс дает информацию о состоянии средств предприятия в обобщенной совокупности, а также раскрывает их структуру и источники формирования в разрезе видов и групп. По данным бухгалтерского баланса можно судить о финансовом состоянии организации, а именно: определить обеспеченность средствами, правильность их использования, соблюдение финансовой дисциплины, рентабельность, выявить недостатки в работе и их причины, а также разработать мероприятия по улучшению финансового положения компании.</w:t>
      </w:r>
    </w:p>
    <w:p w:rsidR="00C82DB8" w:rsidRPr="00FF7C67" w:rsidRDefault="00C82DB8" w:rsidP="00FF7C67">
      <w:pPr>
        <w:widowControl w:val="0"/>
        <w:autoSpaceDE w:val="0"/>
        <w:autoSpaceDN w:val="0"/>
        <w:adjustRightInd w:val="0"/>
        <w:spacing w:after="0" w:line="312" w:lineRule="auto"/>
        <w:ind w:firstLine="709"/>
        <w:jc w:val="both"/>
        <w:rPr>
          <w:rFonts w:cs="Calibri"/>
          <w:sz w:val="24"/>
          <w:szCs w:val="24"/>
          <w:lang w:eastAsia="ru-RU"/>
        </w:rPr>
      </w:pPr>
      <w:r w:rsidRPr="00FF7C67">
        <w:rPr>
          <w:rFonts w:cs="Calibri"/>
          <w:sz w:val="24"/>
          <w:szCs w:val="24"/>
          <w:lang w:eastAsia="ru-RU"/>
        </w:rPr>
        <w:t>В работе достиг</w:t>
      </w:r>
      <w:r>
        <w:rPr>
          <w:rFonts w:cs="Calibri"/>
          <w:sz w:val="24"/>
          <w:szCs w:val="24"/>
          <w:lang w:eastAsia="ru-RU"/>
        </w:rPr>
        <w:t>нуты</w:t>
      </w:r>
      <w:r w:rsidRPr="00FF7C67">
        <w:rPr>
          <w:rFonts w:cs="Calibri"/>
          <w:sz w:val="24"/>
          <w:szCs w:val="24"/>
          <w:lang w:eastAsia="ru-RU"/>
        </w:rPr>
        <w:t xml:space="preserve"> первоначальн</w:t>
      </w:r>
      <w:r>
        <w:rPr>
          <w:rFonts w:cs="Calibri"/>
          <w:sz w:val="24"/>
          <w:szCs w:val="24"/>
          <w:lang w:eastAsia="ru-RU"/>
        </w:rPr>
        <w:t>ые</w:t>
      </w:r>
      <w:r w:rsidRPr="00FF7C67">
        <w:rPr>
          <w:rFonts w:cs="Calibri"/>
          <w:sz w:val="24"/>
          <w:szCs w:val="24"/>
          <w:lang w:eastAsia="ru-RU"/>
        </w:rPr>
        <w:t xml:space="preserve"> цели путем последовательного решения поставленных задач. </w:t>
      </w:r>
    </w:p>
    <w:p w:rsidR="00C82DB8" w:rsidRPr="00FF7C67" w:rsidRDefault="00C82DB8" w:rsidP="00FF7C67">
      <w:pPr>
        <w:widowControl w:val="0"/>
        <w:autoSpaceDE w:val="0"/>
        <w:autoSpaceDN w:val="0"/>
        <w:adjustRightInd w:val="0"/>
        <w:spacing w:after="0" w:line="312" w:lineRule="auto"/>
        <w:ind w:firstLine="709"/>
        <w:jc w:val="both"/>
        <w:rPr>
          <w:rFonts w:cs="Calibri"/>
          <w:sz w:val="24"/>
          <w:szCs w:val="24"/>
          <w:lang w:eastAsia="ru-RU"/>
        </w:rPr>
      </w:pPr>
      <w:r w:rsidRPr="00FF7C67">
        <w:rPr>
          <w:rFonts w:cs="Calibri"/>
          <w:sz w:val="24"/>
          <w:szCs w:val="24"/>
          <w:lang w:eastAsia="ru-RU"/>
        </w:rPr>
        <w:t>Благодаря сжатой и компактной форме, баланс является весьма удобным документом. Он даёт законченное и цельное представление не только об имущественном состоянии предприятия на каждый момент, но и о тех изменениях, которые произошли за тот или иной период времени. Последнее достигается сравнением балансов за ряд отчётных периодов.</w:t>
      </w:r>
    </w:p>
    <w:p w:rsidR="00C82DB8" w:rsidRPr="00FF7C67" w:rsidRDefault="00C82DB8" w:rsidP="00FF7C67">
      <w:pPr>
        <w:widowControl w:val="0"/>
        <w:autoSpaceDE w:val="0"/>
        <w:autoSpaceDN w:val="0"/>
        <w:adjustRightInd w:val="0"/>
        <w:spacing w:after="0" w:line="312" w:lineRule="auto"/>
        <w:ind w:firstLine="709"/>
        <w:jc w:val="both"/>
        <w:rPr>
          <w:rFonts w:cs="Calibri"/>
          <w:sz w:val="24"/>
          <w:szCs w:val="24"/>
          <w:lang w:eastAsia="ru-RU"/>
        </w:rPr>
      </w:pPr>
      <w:r w:rsidRPr="00FF7C67">
        <w:rPr>
          <w:rFonts w:cs="Calibri"/>
          <w:sz w:val="24"/>
          <w:szCs w:val="24"/>
          <w:lang w:eastAsia="ru-RU"/>
        </w:rPr>
        <w:t>В заключение стоит отметить, что теоретические и практические аспекты формирования бухгалтерского баланса необходимо знать не только рядовым работникам бухгалтерской сферы, но и всем пользователям бухгалтерской информации, чтобы иметь возможность проанализировать представленную в балансе информацию и принять необходимые меры для улучшения деятельности организации.</w:t>
      </w:r>
    </w:p>
    <w:p w:rsidR="00C82DB8" w:rsidRPr="00370207" w:rsidRDefault="00C82DB8" w:rsidP="00FF7C67">
      <w:pPr>
        <w:keepNext/>
        <w:snapToGrid w:val="0"/>
        <w:spacing w:after="0" w:line="312" w:lineRule="auto"/>
        <w:ind w:firstLine="709"/>
        <w:jc w:val="both"/>
        <w:outlineLvl w:val="0"/>
        <w:rPr>
          <w:rFonts w:cs="Calibri"/>
          <w:b/>
          <w:bCs/>
          <w:caps/>
          <w:sz w:val="28"/>
          <w:szCs w:val="28"/>
          <w:lang w:eastAsia="ru-RU"/>
        </w:rPr>
      </w:pPr>
      <w:r w:rsidRPr="00FF7C67">
        <w:rPr>
          <w:rFonts w:cs="Calibri"/>
          <w:b/>
          <w:bCs/>
          <w:caps/>
          <w:sz w:val="24"/>
          <w:szCs w:val="24"/>
          <w:lang w:eastAsia="ru-RU"/>
        </w:rPr>
        <w:br w:type="page"/>
      </w:r>
      <w:bookmarkStart w:id="36" w:name="_Toc278844517"/>
      <w:r w:rsidRPr="00370207">
        <w:rPr>
          <w:rFonts w:cs="Calibri"/>
          <w:b/>
          <w:bCs/>
          <w:caps/>
          <w:sz w:val="28"/>
          <w:szCs w:val="28"/>
          <w:lang w:eastAsia="ru-RU"/>
        </w:rPr>
        <w:t>список литературы</w:t>
      </w:r>
      <w:bookmarkEnd w:id="36"/>
    </w:p>
    <w:p w:rsidR="00C82DB8" w:rsidRPr="00FF7C67" w:rsidRDefault="00C82DB8" w:rsidP="00FF7C67">
      <w:pPr>
        <w:keepNext/>
        <w:snapToGrid w:val="0"/>
        <w:spacing w:after="0" w:line="312" w:lineRule="auto"/>
        <w:ind w:firstLine="709"/>
        <w:jc w:val="both"/>
        <w:outlineLvl w:val="0"/>
        <w:rPr>
          <w:rFonts w:cs="Calibri"/>
          <w:b/>
          <w:bCs/>
          <w:caps/>
          <w:sz w:val="24"/>
          <w:szCs w:val="24"/>
          <w:lang w:eastAsia="ru-RU"/>
        </w:rPr>
      </w:pPr>
    </w:p>
    <w:p w:rsidR="00C82DB8" w:rsidRPr="00FF7C67" w:rsidRDefault="00C82DB8" w:rsidP="00370207">
      <w:pPr>
        <w:widowControl w:val="0"/>
        <w:numPr>
          <w:ilvl w:val="0"/>
          <w:numId w:val="6"/>
        </w:numPr>
        <w:tabs>
          <w:tab w:val="clear" w:pos="435"/>
          <w:tab w:val="num" w:pos="1134"/>
          <w:tab w:val="left" w:pos="1701"/>
        </w:tabs>
        <w:spacing w:after="0" w:line="312" w:lineRule="auto"/>
        <w:ind w:left="0" w:firstLine="709"/>
        <w:jc w:val="both"/>
        <w:rPr>
          <w:rFonts w:cs="Calibri"/>
          <w:sz w:val="24"/>
          <w:szCs w:val="24"/>
          <w:lang w:eastAsia="ru-RU"/>
        </w:rPr>
      </w:pPr>
      <w:r w:rsidRPr="00FF7C67">
        <w:rPr>
          <w:rFonts w:cs="Calibri"/>
          <w:sz w:val="24"/>
          <w:szCs w:val="24"/>
          <w:lang w:eastAsia="ru-RU"/>
        </w:rPr>
        <w:t>Гражданский кодекс Российской Федерации.</w:t>
      </w:r>
    </w:p>
    <w:p w:rsidR="00C82DB8" w:rsidRPr="00FF7C67" w:rsidRDefault="00C82DB8" w:rsidP="00370207">
      <w:pPr>
        <w:widowControl w:val="0"/>
        <w:numPr>
          <w:ilvl w:val="0"/>
          <w:numId w:val="6"/>
        </w:numPr>
        <w:shd w:val="clear" w:color="auto" w:fill="FFFFFF"/>
        <w:tabs>
          <w:tab w:val="clear" w:pos="435"/>
          <w:tab w:val="num" w:pos="1134"/>
          <w:tab w:val="left" w:pos="1701"/>
        </w:tabs>
        <w:spacing w:after="0" w:line="312" w:lineRule="auto"/>
        <w:ind w:left="0" w:firstLine="709"/>
        <w:jc w:val="both"/>
        <w:rPr>
          <w:rFonts w:cs="Calibri"/>
          <w:sz w:val="24"/>
          <w:szCs w:val="24"/>
          <w:lang w:eastAsia="ru-RU"/>
        </w:rPr>
      </w:pPr>
      <w:r w:rsidRPr="00FF7C67">
        <w:rPr>
          <w:rFonts w:cs="Calibri"/>
          <w:sz w:val="24"/>
          <w:szCs w:val="24"/>
          <w:lang w:eastAsia="ru-RU"/>
        </w:rPr>
        <w:t>Налоговый кодекс Российской Федерации.</w:t>
      </w:r>
    </w:p>
    <w:p w:rsidR="00C82DB8" w:rsidRPr="00FF7C67" w:rsidRDefault="00C82DB8" w:rsidP="00370207">
      <w:pPr>
        <w:widowControl w:val="0"/>
        <w:numPr>
          <w:ilvl w:val="0"/>
          <w:numId w:val="6"/>
        </w:numPr>
        <w:tabs>
          <w:tab w:val="clear" w:pos="435"/>
          <w:tab w:val="num" w:pos="1134"/>
        </w:tabs>
        <w:autoSpaceDE w:val="0"/>
        <w:autoSpaceDN w:val="0"/>
        <w:adjustRightInd w:val="0"/>
        <w:spacing w:after="0" w:line="312" w:lineRule="auto"/>
        <w:ind w:left="0" w:firstLine="709"/>
        <w:jc w:val="both"/>
        <w:rPr>
          <w:rFonts w:eastAsia="Helvetica-Bold" w:cs="Calibri"/>
          <w:sz w:val="24"/>
          <w:szCs w:val="24"/>
          <w:lang w:eastAsia="ru-RU"/>
        </w:rPr>
      </w:pPr>
      <w:r w:rsidRPr="00FF7C67">
        <w:rPr>
          <w:rFonts w:eastAsia="Helvetica-Bold" w:cs="Calibri"/>
          <w:sz w:val="24"/>
          <w:szCs w:val="24"/>
          <w:lang w:eastAsia="ru-RU"/>
        </w:rPr>
        <w:t>Федеральный закон от 21.11.1996 № 129-ФЗ (ред. от 23.11.2009) «О бухгалтерском учете».</w:t>
      </w:r>
    </w:p>
    <w:p w:rsidR="00C82DB8" w:rsidRPr="00FF7C67" w:rsidRDefault="00C82DB8" w:rsidP="00370207">
      <w:pPr>
        <w:widowControl w:val="0"/>
        <w:numPr>
          <w:ilvl w:val="0"/>
          <w:numId w:val="6"/>
        </w:numPr>
        <w:tabs>
          <w:tab w:val="clear" w:pos="435"/>
          <w:tab w:val="num" w:pos="1134"/>
        </w:tabs>
        <w:autoSpaceDE w:val="0"/>
        <w:autoSpaceDN w:val="0"/>
        <w:adjustRightInd w:val="0"/>
        <w:spacing w:after="0" w:line="312" w:lineRule="auto"/>
        <w:ind w:left="0" w:firstLine="709"/>
        <w:jc w:val="both"/>
        <w:rPr>
          <w:rFonts w:eastAsia="Helvetica-Bold" w:cs="Calibri"/>
          <w:sz w:val="24"/>
          <w:szCs w:val="24"/>
          <w:lang w:eastAsia="ru-RU"/>
        </w:rPr>
      </w:pPr>
      <w:r w:rsidRPr="00FF7C67">
        <w:rPr>
          <w:rFonts w:eastAsia="Helvetica-Bold" w:cs="Calibri"/>
          <w:sz w:val="24"/>
          <w:szCs w:val="24"/>
          <w:lang w:eastAsia="ru-RU"/>
        </w:rPr>
        <w:t>Приказ Минфина РФ от 22.07.2003 № 67н «О формах бухгалтерской отчетности организаций».</w:t>
      </w:r>
    </w:p>
    <w:p w:rsidR="00C82DB8" w:rsidRPr="00FF7C67" w:rsidRDefault="00C82DB8" w:rsidP="00370207">
      <w:pPr>
        <w:widowControl w:val="0"/>
        <w:numPr>
          <w:ilvl w:val="0"/>
          <w:numId w:val="6"/>
        </w:numPr>
        <w:tabs>
          <w:tab w:val="clear" w:pos="435"/>
          <w:tab w:val="num" w:pos="1134"/>
        </w:tabs>
        <w:autoSpaceDE w:val="0"/>
        <w:autoSpaceDN w:val="0"/>
        <w:adjustRightInd w:val="0"/>
        <w:spacing w:after="0" w:line="312" w:lineRule="auto"/>
        <w:ind w:left="0" w:firstLine="709"/>
        <w:jc w:val="both"/>
        <w:rPr>
          <w:rFonts w:eastAsia="Helvetica-Bold" w:cs="Calibri"/>
          <w:sz w:val="24"/>
          <w:szCs w:val="24"/>
          <w:lang w:eastAsia="ru-RU"/>
        </w:rPr>
      </w:pPr>
      <w:r w:rsidRPr="00FF7C67">
        <w:rPr>
          <w:rFonts w:eastAsia="Helvetica-Bold" w:cs="Calibri"/>
          <w:sz w:val="24"/>
          <w:szCs w:val="24"/>
          <w:lang w:eastAsia="ru-RU"/>
        </w:rPr>
        <w:t>Приказ Минфина РФ от 02.07.20010 № 66н «О формах бухгалтерской отчетности организаций».</w:t>
      </w:r>
    </w:p>
    <w:p w:rsidR="00C82DB8" w:rsidRPr="00FF7C67" w:rsidRDefault="00C82DB8" w:rsidP="00370207">
      <w:pPr>
        <w:widowControl w:val="0"/>
        <w:numPr>
          <w:ilvl w:val="0"/>
          <w:numId w:val="6"/>
        </w:numPr>
        <w:tabs>
          <w:tab w:val="clear" w:pos="435"/>
          <w:tab w:val="num" w:pos="1134"/>
        </w:tabs>
        <w:autoSpaceDE w:val="0"/>
        <w:autoSpaceDN w:val="0"/>
        <w:adjustRightInd w:val="0"/>
        <w:spacing w:after="0" w:line="312" w:lineRule="auto"/>
        <w:ind w:left="0" w:firstLine="709"/>
        <w:jc w:val="both"/>
        <w:rPr>
          <w:rFonts w:eastAsia="Helvetica-Bold" w:cs="Calibri"/>
          <w:sz w:val="24"/>
          <w:szCs w:val="24"/>
          <w:lang w:eastAsia="ru-RU"/>
        </w:rPr>
      </w:pPr>
      <w:r w:rsidRPr="00FF7C67">
        <w:rPr>
          <w:rFonts w:eastAsia="Helvetica-Bold" w:cs="Calibri"/>
          <w:sz w:val="24"/>
          <w:szCs w:val="24"/>
          <w:lang w:eastAsia="ru-RU"/>
        </w:rPr>
        <w:t>Приказ Минфина РФ от 29.07.1998 № 34н (ред. от 26.03.2007) «Об утверждении Положения по ведению бухгалтерского учета и бухгалтерской отчетности в Российской Федерации».</w:t>
      </w:r>
    </w:p>
    <w:p w:rsidR="00C82DB8" w:rsidRPr="00FF7C67" w:rsidRDefault="00C82DB8" w:rsidP="00370207">
      <w:pPr>
        <w:widowControl w:val="0"/>
        <w:numPr>
          <w:ilvl w:val="0"/>
          <w:numId w:val="6"/>
        </w:numPr>
        <w:tabs>
          <w:tab w:val="clear" w:pos="435"/>
          <w:tab w:val="num" w:pos="1134"/>
        </w:tabs>
        <w:autoSpaceDE w:val="0"/>
        <w:autoSpaceDN w:val="0"/>
        <w:adjustRightInd w:val="0"/>
        <w:spacing w:after="0" w:line="312" w:lineRule="auto"/>
        <w:ind w:left="0" w:firstLine="709"/>
        <w:jc w:val="both"/>
        <w:rPr>
          <w:rFonts w:eastAsia="Helvetica-Bold" w:cs="Calibri"/>
          <w:sz w:val="24"/>
          <w:szCs w:val="24"/>
          <w:lang w:eastAsia="ru-RU"/>
        </w:rPr>
      </w:pPr>
      <w:r w:rsidRPr="00FF7C67">
        <w:rPr>
          <w:rFonts w:eastAsia="Helvetica-Bold" w:cs="Calibri"/>
          <w:sz w:val="24"/>
          <w:szCs w:val="24"/>
          <w:lang w:eastAsia="ru-RU"/>
        </w:rPr>
        <w:t>23 положения по бухгалтерскому учету. – М.: Эксмо, 2010. – 240 с.</w:t>
      </w:r>
    </w:p>
    <w:p w:rsidR="00C82DB8" w:rsidRPr="00FF7C67" w:rsidRDefault="00C82DB8" w:rsidP="00370207">
      <w:pPr>
        <w:widowControl w:val="0"/>
        <w:numPr>
          <w:ilvl w:val="0"/>
          <w:numId w:val="6"/>
        </w:numPr>
        <w:tabs>
          <w:tab w:val="clear" w:pos="435"/>
          <w:tab w:val="num" w:pos="1134"/>
        </w:tabs>
        <w:autoSpaceDE w:val="0"/>
        <w:autoSpaceDN w:val="0"/>
        <w:adjustRightInd w:val="0"/>
        <w:spacing w:after="0" w:line="312" w:lineRule="auto"/>
        <w:ind w:left="0" w:firstLine="709"/>
        <w:jc w:val="both"/>
        <w:rPr>
          <w:rFonts w:eastAsia="Helvetica-Bold" w:cs="Calibri"/>
          <w:sz w:val="24"/>
          <w:szCs w:val="24"/>
          <w:lang w:eastAsia="ru-RU"/>
        </w:rPr>
      </w:pPr>
      <w:r w:rsidRPr="00FF7C67">
        <w:rPr>
          <w:rFonts w:eastAsia="Helvetica-Bold" w:cs="Calibri"/>
          <w:sz w:val="24"/>
          <w:szCs w:val="24"/>
          <w:lang w:eastAsia="ru-RU"/>
        </w:rPr>
        <w:t xml:space="preserve">План счетов бухгалтерского учета финансово-хозяйственной деятельности организаций и Инструкция по его применению: текст с изм. и доп. на 2010 г. – М.: Эксмо, 2010. – 96 с. </w:t>
      </w:r>
    </w:p>
    <w:p w:rsidR="00C82DB8" w:rsidRPr="00FF7C67" w:rsidRDefault="00C82DB8" w:rsidP="00370207">
      <w:pPr>
        <w:widowControl w:val="0"/>
        <w:numPr>
          <w:ilvl w:val="0"/>
          <w:numId w:val="6"/>
        </w:numPr>
        <w:shd w:val="clear" w:color="auto" w:fill="FFFFFF"/>
        <w:tabs>
          <w:tab w:val="clear" w:pos="435"/>
          <w:tab w:val="num" w:pos="1134"/>
          <w:tab w:val="left" w:pos="1701"/>
        </w:tabs>
        <w:spacing w:after="0" w:line="312" w:lineRule="auto"/>
        <w:ind w:left="0" w:firstLine="709"/>
        <w:jc w:val="both"/>
        <w:rPr>
          <w:rFonts w:cs="Calibri"/>
          <w:sz w:val="24"/>
          <w:szCs w:val="24"/>
          <w:lang w:eastAsia="ru-RU"/>
        </w:rPr>
      </w:pPr>
      <w:r w:rsidRPr="00FF7C67">
        <w:rPr>
          <w:rFonts w:cs="Calibri"/>
          <w:sz w:val="24"/>
          <w:szCs w:val="24"/>
          <w:lang w:eastAsia="ru-RU"/>
        </w:rPr>
        <w:t>Астахов В.П. Теория бухгалтерского учета – М.: Экспертное Бюро-М, 1997. – 351 с.</w:t>
      </w:r>
    </w:p>
    <w:p w:rsidR="00C82DB8" w:rsidRPr="00FF7C67" w:rsidRDefault="00C82DB8" w:rsidP="00370207">
      <w:pPr>
        <w:widowControl w:val="0"/>
        <w:numPr>
          <w:ilvl w:val="0"/>
          <w:numId w:val="6"/>
        </w:numPr>
        <w:tabs>
          <w:tab w:val="clear" w:pos="435"/>
          <w:tab w:val="num" w:pos="1134"/>
        </w:tabs>
        <w:autoSpaceDE w:val="0"/>
        <w:autoSpaceDN w:val="0"/>
        <w:adjustRightInd w:val="0"/>
        <w:spacing w:after="0" w:line="312" w:lineRule="auto"/>
        <w:ind w:left="0" w:firstLine="709"/>
        <w:jc w:val="both"/>
        <w:rPr>
          <w:rFonts w:eastAsia="Helvetica-Bold" w:cs="Calibri"/>
          <w:sz w:val="24"/>
          <w:szCs w:val="24"/>
          <w:lang w:eastAsia="ru-RU"/>
        </w:rPr>
      </w:pPr>
      <w:r w:rsidRPr="00FF7C67">
        <w:rPr>
          <w:rFonts w:eastAsia="Helvetica-Bold" w:cs="Calibri"/>
          <w:sz w:val="24"/>
          <w:szCs w:val="24"/>
          <w:lang w:eastAsia="ru-RU"/>
        </w:rPr>
        <w:t>Бакаев А.С., Безруких П.С., Врублевский Н.Д. и др.; Под ред. Безруких П.С. Бухгалтерский учет: Учебник – 5-е изд., перераб. и доп. – М.: Бухгалтерский учет, 2004. – 736 с.</w:t>
      </w:r>
    </w:p>
    <w:p w:rsidR="00C82DB8" w:rsidRPr="00FF7C67" w:rsidRDefault="00C82DB8" w:rsidP="00370207">
      <w:pPr>
        <w:widowControl w:val="0"/>
        <w:numPr>
          <w:ilvl w:val="0"/>
          <w:numId w:val="6"/>
        </w:numPr>
        <w:tabs>
          <w:tab w:val="clear" w:pos="435"/>
          <w:tab w:val="num" w:pos="1134"/>
        </w:tabs>
        <w:spacing w:after="0" w:line="312" w:lineRule="auto"/>
        <w:ind w:left="0" w:firstLine="709"/>
        <w:jc w:val="both"/>
        <w:rPr>
          <w:rFonts w:cs="Calibri"/>
          <w:sz w:val="24"/>
          <w:szCs w:val="24"/>
          <w:lang w:eastAsia="ru-RU"/>
        </w:rPr>
      </w:pPr>
      <w:r w:rsidRPr="00FF7C67">
        <w:rPr>
          <w:rFonts w:cs="Calibri"/>
          <w:sz w:val="24"/>
          <w:szCs w:val="24"/>
          <w:lang w:eastAsia="ru-RU"/>
        </w:rPr>
        <w:t>Васькин Ф. И., Свободина М. В. Теория бухгалтерского учета – М.: Колос, 2000. – 208 с.</w:t>
      </w:r>
    </w:p>
    <w:p w:rsidR="00C82DB8" w:rsidRPr="00FF7C67" w:rsidRDefault="00C82DB8" w:rsidP="00370207">
      <w:pPr>
        <w:widowControl w:val="0"/>
        <w:numPr>
          <w:ilvl w:val="0"/>
          <w:numId w:val="6"/>
        </w:numPr>
        <w:tabs>
          <w:tab w:val="clear" w:pos="435"/>
          <w:tab w:val="num" w:pos="1134"/>
        </w:tabs>
        <w:autoSpaceDE w:val="0"/>
        <w:autoSpaceDN w:val="0"/>
        <w:adjustRightInd w:val="0"/>
        <w:spacing w:after="0" w:line="312" w:lineRule="auto"/>
        <w:ind w:left="0" w:firstLine="709"/>
        <w:jc w:val="both"/>
        <w:rPr>
          <w:rFonts w:eastAsia="Helvetica-Bold" w:cs="Calibri"/>
          <w:sz w:val="24"/>
          <w:szCs w:val="24"/>
          <w:lang w:eastAsia="ru-RU"/>
        </w:rPr>
      </w:pPr>
      <w:r w:rsidRPr="00FF7C67">
        <w:rPr>
          <w:rFonts w:eastAsia="Helvetica-Bold" w:cs="Calibri"/>
          <w:sz w:val="24"/>
          <w:szCs w:val="24"/>
          <w:lang w:eastAsia="ru-RU"/>
        </w:rPr>
        <w:t>Дараева Ю.А. Теория бухгалтерского учета: конспект лекций – М.: Эксмо, 2008. – 160 с.</w:t>
      </w:r>
    </w:p>
    <w:p w:rsidR="00C82DB8" w:rsidRPr="00FF7C67" w:rsidRDefault="00C82DB8" w:rsidP="00370207">
      <w:pPr>
        <w:widowControl w:val="0"/>
        <w:numPr>
          <w:ilvl w:val="0"/>
          <w:numId w:val="6"/>
        </w:numPr>
        <w:tabs>
          <w:tab w:val="clear" w:pos="435"/>
          <w:tab w:val="num" w:pos="1134"/>
        </w:tabs>
        <w:autoSpaceDE w:val="0"/>
        <w:autoSpaceDN w:val="0"/>
        <w:adjustRightInd w:val="0"/>
        <w:spacing w:after="0" w:line="312" w:lineRule="auto"/>
        <w:ind w:left="0" w:firstLine="709"/>
        <w:jc w:val="both"/>
        <w:rPr>
          <w:rFonts w:eastAsia="Helvetica-Bold" w:cs="Calibri"/>
          <w:sz w:val="24"/>
          <w:szCs w:val="24"/>
          <w:lang w:eastAsia="ru-RU"/>
        </w:rPr>
      </w:pPr>
      <w:r w:rsidRPr="00FF7C67">
        <w:rPr>
          <w:rFonts w:eastAsia="Helvetica-Bold" w:cs="Calibri"/>
          <w:sz w:val="24"/>
          <w:szCs w:val="24"/>
          <w:lang w:eastAsia="ru-RU"/>
        </w:rPr>
        <w:t>Любушин Н.П., Жаринов В.В., Бородина Н.В.; Под ред. проф. В.Д. Новодворского. Теория бухгалтерского учета: Учеб. пособие для вузов – М.: ЮНИТИ-ДАНА, 2000. – 294 с.</w:t>
      </w:r>
    </w:p>
    <w:p w:rsidR="00C82DB8" w:rsidRPr="00FF7C67" w:rsidRDefault="00C82DB8" w:rsidP="00370207">
      <w:pPr>
        <w:widowControl w:val="0"/>
        <w:numPr>
          <w:ilvl w:val="0"/>
          <w:numId w:val="6"/>
        </w:numPr>
        <w:tabs>
          <w:tab w:val="clear" w:pos="435"/>
          <w:tab w:val="num" w:pos="1134"/>
        </w:tabs>
        <w:autoSpaceDE w:val="0"/>
        <w:autoSpaceDN w:val="0"/>
        <w:adjustRightInd w:val="0"/>
        <w:spacing w:after="0" w:line="312" w:lineRule="auto"/>
        <w:ind w:left="0" w:firstLine="709"/>
        <w:jc w:val="both"/>
        <w:rPr>
          <w:rFonts w:eastAsia="Helvetica-Bold" w:cs="Calibri"/>
          <w:sz w:val="24"/>
          <w:szCs w:val="24"/>
          <w:lang w:eastAsia="ru-RU"/>
        </w:rPr>
      </w:pPr>
      <w:r w:rsidRPr="00FF7C67">
        <w:rPr>
          <w:rFonts w:eastAsia="Helvetica-Bold" w:cs="Calibri"/>
          <w:sz w:val="24"/>
          <w:szCs w:val="24"/>
          <w:lang w:eastAsia="ru-RU"/>
        </w:rPr>
        <w:t>Нечитайло А.И. Теория бухгалтерского учета: Учебное пособие – СПб.: Издательство «Юридический центр Пресс», 2003. – 285 с.</w:t>
      </w:r>
    </w:p>
    <w:p w:rsidR="00C82DB8" w:rsidRPr="00FF7C67" w:rsidRDefault="00C82DB8" w:rsidP="00370207">
      <w:pPr>
        <w:widowControl w:val="0"/>
        <w:numPr>
          <w:ilvl w:val="0"/>
          <w:numId w:val="6"/>
        </w:numPr>
        <w:shd w:val="clear" w:color="auto" w:fill="FFFFFF"/>
        <w:tabs>
          <w:tab w:val="clear" w:pos="435"/>
          <w:tab w:val="num" w:pos="1134"/>
          <w:tab w:val="left" w:pos="1701"/>
        </w:tabs>
        <w:spacing w:after="0" w:line="312" w:lineRule="auto"/>
        <w:ind w:left="0" w:firstLine="709"/>
        <w:jc w:val="both"/>
        <w:rPr>
          <w:rFonts w:cs="Calibri"/>
          <w:sz w:val="24"/>
          <w:szCs w:val="24"/>
          <w:lang w:eastAsia="ru-RU"/>
        </w:rPr>
      </w:pPr>
      <w:r w:rsidRPr="00FF7C67">
        <w:rPr>
          <w:rFonts w:cs="Calibri"/>
          <w:sz w:val="24"/>
          <w:szCs w:val="24"/>
          <w:lang w:eastAsia="ru-RU"/>
        </w:rPr>
        <w:t>Справочно-правовая система «ГАРАНТ».</w:t>
      </w:r>
    </w:p>
    <w:p w:rsidR="00C82DB8" w:rsidRPr="00FF7C67" w:rsidRDefault="00C82DB8" w:rsidP="00370207">
      <w:pPr>
        <w:widowControl w:val="0"/>
        <w:numPr>
          <w:ilvl w:val="0"/>
          <w:numId w:val="6"/>
        </w:numPr>
        <w:shd w:val="clear" w:color="auto" w:fill="FFFFFF"/>
        <w:tabs>
          <w:tab w:val="clear" w:pos="435"/>
          <w:tab w:val="num" w:pos="1134"/>
          <w:tab w:val="left" w:pos="1701"/>
        </w:tabs>
        <w:spacing w:after="0" w:line="312" w:lineRule="auto"/>
        <w:ind w:left="0" w:firstLine="709"/>
        <w:jc w:val="both"/>
        <w:rPr>
          <w:rFonts w:cs="Calibri"/>
          <w:sz w:val="24"/>
          <w:szCs w:val="24"/>
          <w:lang w:eastAsia="ru-RU"/>
        </w:rPr>
      </w:pPr>
      <w:r w:rsidRPr="00FF7C67">
        <w:rPr>
          <w:rFonts w:cs="Calibri"/>
          <w:sz w:val="24"/>
          <w:szCs w:val="24"/>
          <w:lang w:eastAsia="ru-RU"/>
        </w:rPr>
        <w:t>Справочно-правовая система «Консультант Плюс».</w:t>
      </w:r>
    </w:p>
    <w:p w:rsidR="00C82DB8" w:rsidRPr="00FF7C67" w:rsidRDefault="00C82DB8" w:rsidP="00370207">
      <w:pPr>
        <w:widowControl w:val="0"/>
        <w:numPr>
          <w:ilvl w:val="0"/>
          <w:numId w:val="6"/>
        </w:numPr>
        <w:tabs>
          <w:tab w:val="clear" w:pos="435"/>
          <w:tab w:val="num" w:pos="1134"/>
        </w:tabs>
        <w:autoSpaceDE w:val="0"/>
        <w:autoSpaceDN w:val="0"/>
        <w:adjustRightInd w:val="0"/>
        <w:spacing w:after="0" w:line="312" w:lineRule="auto"/>
        <w:ind w:left="0" w:firstLine="709"/>
        <w:jc w:val="both"/>
        <w:rPr>
          <w:rFonts w:eastAsia="Helvetica-Bold" w:cs="Calibri"/>
          <w:sz w:val="24"/>
          <w:szCs w:val="24"/>
          <w:lang w:eastAsia="ru-RU"/>
        </w:rPr>
      </w:pPr>
      <w:r w:rsidRPr="00FF7C67">
        <w:rPr>
          <w:rFonts w:eastAsia="Helvetica-Bold" w:cs="Calibri"/>
          <w:color w:val="0000FF"/>
          <w:sz w:val="24"/>
          <w:szCs w:val="24"/>
          <w:u w:val="single"/>
          <w:lang w:eastAsia="ru-RU"/>
        </w:rPr>
        <w:t>http://mvf.klerk.ru</w:t>
      </w:r>
    </w:p>
    <w:p w:rsidR="00C82DB8" w:rsidRPr="00FF7C67" w:rsidRDefault="00C82DB8" w:rsidP="00370207">
      <w:pPr>
        <w:widowControl w:val="0"/>
        <w:numPr>
          <w:ilvl w:val="0"/>
          <w:numId w:val="6"/>
        </w:numPr>
        <w:tabs>
          <w:tab w:val="clear" w:pos="435"/>
          <w:tab w:val="num" w:pos="1134"/>
        </w:tabs>
        <w:autoSpaceDE w:val="0"/>
        <w:autoSpaceDN w:val="0"/>
        <w:adjustRightInd w:val="0"/>
        <w:spacing w:after="0" w:line="312" w:lineRule="auto"/>
        <w:ind w:left="0" w:firstLine="709"/>
        <w:jc w:val="both"/>
        <w:rPr>
          <w:rFonts w:eastAsia="Helvetica-Bold" w:cs="Calibri"/>
          <w:sz w:val="24"/>
          <w:szCs w:val="24"/>
          <w:lang w:eastAsia="ru-RU"/>
        </w:rPr>
      </w:pPr>
      <w:r w:rsidRPr="00FF7C67">
        <w:rPr>
          <w:rFonts w:eastAsia="Helvetica-Bold" w:cs="Calibri"/>
          <w:color w:val="0000FF"/>
          <w:sz w:val="24"/>
          <w:szCs w:val="24"/>
          <w:u w:val="single"/>
          <w:lang w:eastAsia="ru-RU"/>
        </w:rPr>
        <w:t>http://sprbuh.systecs.ru</w:t>
      </w:r>
    </w:p>
    <w:p w:rsidR="00C82DB8" w:rsidRPr="00FF7C67" w:rsidRDefault="00C82DB8" w:rsidP="00370207">
      <w:pPr>
        <w:widowControl w:val="0"/>
        <w:numPr>
          <w:ilvl w:val="0"/>
          <w:numId w:val="6"/>
        </w:numPr>
        <w:tabs>
          <w:tab w:val="clear" w:pos="435"/>
          <w:tab w:val="num" w:pos="1134"/>
        </w:tabs>
        <w:autoSpaceDE w:val="0"/>
        <w:autoSpaceDN w:val="0"/>
        <w:adjustRightInd w:val="0"/>
        <w:spacing w:after="0" w:line="312" w:lineRule="auto"/>
        <w:ind w:left="0" w:firstLine="709"/>
        <w:jc w:val="both"/>
        <w:rPr>
          <w:rFonts w:eastAsia="Helvetica-Bold" w:cs="Calibri"/>
          <w:sz w:val="24"/>
          <w:szCs w:val="24"/>
          <w:lang w:eastAsia="ru-RU"/>
        </w:rPr>
      </w:pPr>
      <w:r w:rsidRPr="00FF7C67">
        <w:rPr>
          <w:rFonts w:eastAsia="Helvetica-Bold" w:cs="Calibri"/>
          <w:color w:val="0000FF"/>
          <w:sz w:val="24"/>
          <w:szCs w:val="24"/>
          <w:u w:val="single"/>
          <w:lang w:eastAsia="ru-RU"/>
        </w:rPr>
        <w:t>http://www.pravcons.ru</w:t>
      </w:r>
    </w:p>
    <w:p w:rsidR="00C82DB8" w:rsidRDefault="00C82DB8" w:rsidP="00370207">
      <w:pPr>
        <w:spacing w:after="0" w:line="240" w:lineRule="auto"/>
        <w:ind w:right="566"/>
        <w:jc w:val="right"/>
        <w:rPr>
          <w:rFonts w:eastAsia="Helvetica-Bold" w:cs="Calibri"/>
          <w:b/>
          <w:sz w:val="24"/>
          <w:szCs w:val="24"/>
          <w:lang w:eastAsia="ru-RU"/>
        </w:rPr>
      </w:pPr>
      <w:r w:rsidRPr="00FF7C67">
        <w:rPr>
          <w:rFonts w:eastAsia="Helvetica-Bold" w:cs="Calibri"/>
          <w:b/>
          <w:sz w:val="24"/>
          <w:szCs w:val="24"/>
          <w:lang w:eastAsia="ru-RU"/>
        </w:rPr>
        <w:br w:type="page"/>
      </w:r>
      <w:bookmarkStart w:id="37" w:name="_Toc278844518"/>
      <w:bookmarkStart w:id="38" w:name="_Toc278828795"/>
    </w:p>
    <w:p w:rsidR="00C82DB8" w:rsidRPr="00370207" w:rsidRDefault="00C82DB8" w:rsidP="00370207">
      <w:pPr>
        <w:spacing w:after="0" w:line="240" w:lineRule="auto"/>
        <w:ind w:right="566"/>
        <w:rPr>
          <w:rFonts w:eastAsia="Helvetica-Bold" w:cs="Calibri"/>
          <w:b/>
          <w:sz w:val="28"/>
          <w:szCs w:val="28"/>
          <w:lang w:eastAsia="ru-RU"/>
        </w:rPr>
      </w:pPr>
      <w:r w:rsidRPr="00370207">
        <w:rPr>
          <w:rFonts w:eastAsia="Helvetica-Bold" w:cs="Calibri"/>
          <w:b/>
          <w:sz w:val="28"/>
          <w:szCs w:val="28"/>
          <w:lang w:eastAsia="ru-RU"/>
        </w:rPr>
        <w:t>Приложение № 1</w:t>
      </w:r>
    </w:p>
    <w:p w:rsidR="00C82DB8" w:rsidRPr="00370207" w:rsidRDefault="00C82DB8" w:rsidP="00370207">
      <w:pPr>
        <w:spacing w:after="0" w:line="240" w:lineRule="auto"/>
        <w:ind w:right="566"/>
        <w:jc w:val="right"/>
        <w:rPr>
          <w:rFonts w:ascii="Arial" w:hAnsi="Arial" w:cs="Arial"/>
          <w:sz w:val="14"/>
          <w:szCs w:val="14"/>
          <w:lang w:eastAsia="ru-RU"/>
        </w:rPr>
      </w:pPr>
      <w:r w:rsidRPr="00370207">
        <w:rPr>
          <w:rFonts w:ascii="Arial" w:hAnsi="Arial" w:cs="Arial"/>
          <w:sz w:val="14"/>
          <w:szCs w:val="14"/>
          <w:lang w:eastAsia="ru-RU"/>
        </w:rPr>
        <w:t>Приложение</w:t>
      </w:r>
    </w:p>
    <w:p w:rsidR="00C82DB8" w:rsidRPr="00370207" w:rsidRDefault="00C82DB8" w:rsidP="00370207">
      <w:pPr>
        <w:spacing w:after="0" w:line="240" w:lineRule="auto"/>
        <w:ind w:right="566"/>
        <w:jc w:val="right"/>
        <w:rPr>
          <w:rFonts w:ascii="Arial" w:hAnsi="Arial" w:cs="Arial"/>
          <w:sz w:val="14"/>
          <w:szCs w:val="14"/>
          <w:lang w:eastAsia="ru-RU"/>
        </w:rPr>
      </w:pPr>
      <w:r w:rsidRPr="00370207">
        <w:rPr>
          <w:rFonts w:ascii="Arial" w:hAnsi="Arial" w:cs="Arial"/>
          <w:sz w:val="14"/>
          <w:szCs w:val="14"/>
          <w:lang w:eastAsia="ru-RU"/>
        </w:rPr>
        <w:t>к приказу Минфина РФ от 22 июля 2003 г. № 67н</w:t>
      </w:r>
    </w:p>
    <w:p w:rsidR="00C82DB8" w:rsidRDefault="00C82DB8" w:rsidP="00370207">
      <w:pPr>
        <w:pStyle w:val="1"/>
        <w:spacing w:before="0"/>
        <w:jc w:val="center"/>
        <w:rPr>
          <w:rFonts w:ascii="Calibri" w:hAnsi="Calibri" w:cs="Calibri"/>
          <w:bCs/>
          <w:caps/>
          <w:sz w:val="28"/>
          <w:szCs w:val="28"/>
        </w:rPr>
      </w:pPr>
    </w:p>
    <w:p w:rsidR="00C82DB8" w:rsidRPr="00370207" w:rsidRDefault="00C82DB8" w:rsidP="00370207">
      <w:pPr>
        <w:pStyle w:val="1"/>
        <w:spacing w:before="0"/>
        <w:rPr>
          <w:rFonts w:ascii="Calibri" w:hAnsi="Calibri" w:cs="Calibri"/>
          <w:bCs/>
          <w:caps/>
          <w:sz w:val="28"/>
          <w:szCs w:val="28"/>
        </w:rPr>
      </w:pPr>
      <w:r>
        <w:rPr>
          <w:rFonts w:ascii="Calibri" w:hAnsi="Calibri" w:cs="Calibri"/>
          <w:bCs/>
          <w:caps/>
          <w:sz w:val="28"/>
          <w:szCs w:val="28"/>
        </w:rPr>
        <w:t xml:space="preserve">                   </w:t>
      </w:r>
      <w:r w:rsidRPr="00370207">
        <w:rPr>
          <w:rFonts w:ascii="Calibri" w:hAnsi="Calibri" w:cs="Calibri"/>
          <w:bCs/>
          <w:caps/>
          <w:sz w:val="28"/>
          <w:szCs w:val="28"/>
        </w:rPr>
        <w:t>Бухгалтерский баланс (форма № 1)</w:t>
      </w:r>
      <w:bookmarkEnd w:id="37"/>
      <w:bookmarkEnd w:id="38"/>
    </w:p>
    <w:tbl>
      <w:tblPr>
        <w:tblW w:w="0" w:type="auto"/>
        <w:tblInd w:w="-5" w:type="dxa"/>
        <w:tblLayout w:type="fixed"/>
        <w:tblCellMar>
          <w:left w:w="0" w:type="dxa"/>
          <w:right w:w="0" w:type="dxa"/>
        </w:tblCellMar>
        <w:tblLook w:val="00A0" w:firstRow="1" w:lastRow="0" w:firstColumn="1" w:lastColumn="0" w:noHBand="0" w:noVBand="0"/>
      </w:tblPr>
      <w:tblGrid>
        <w:gridCol w:w="1204"/>
        <w:gridCol w:w="476"/>
        <w:gridCol w:w="447"/>
        <w:gridCol w:w="183"/>
        <w:gridCol w:w="2226"/>
        <w:gridCol w:w="284"/>
        <w:gridCol w:w="38"/>
        <w:gridCol w:w="529"/>
        <w:gridCol w:w="324"/>
        <w:gridCol w:w="496"/>
        <w:gridCol w:w="120"/>
        <w:gridCol w:w="540"/>
        <w:gridCol w:w="221"/>
        <w:gridCol w:w="65"/>
        <w:gridCol w:w="168"/>
        <w:gridCol w:w="711"/>
        <w:gridCol w:w="195"/>
        <w:gridCol w:w="252"/>
        <w:gridCol w:w="356"/>
        <w:gridCol w:w="813"/>
      </w:tblGrid>
      <w:tr w:rsidR="00C82DB8" w:rsidRPr="006364F9" w:rsidTr="00370207">
        <w:tc>
          <w:tcPr>
            <w:tcW w:w="2127" w:type="dxa"/>
            <w:gridSpan w:val="3"/>
            <w:vAlign w:val="bottom"/>
          </w:tcPr>
          <w:p w:rsidR="00C82DB8" w:rsidRPr="00370207" w:rsidRDefault="00C82DB8" w:rsidP="00370207">
            <w:pPr>
              <w:spacing w:after="0" w:line="240" w:lineRule="auto"/>
              <w:ind w:right="57"/>
              <w:jc w:val="right"/>
              <w:rPr>
                <w:rFonts w:ascii="Times New Roman" w:hAnsi="Times New Roman"/>
                <w:b/>
                <w:bCs/>
                <w:sz w:val="18"/>
                <w:szCs w:val="18"/>
                <w:lang w:eastAsia="ru-RU"/>
              </w:rPr>
            </w:pPr>
            <w:r w:rsidRPr="00370207">
              <w:rPr>
                <w:rFonts w:ascii="Times New Roman" w:hAnsi="Times New Roman"/>
                <w:b/>
                <w:bCs/>
                <w:sz w:val="18"/>
                <w:szCs w:val="18"/>
                <w:lang w:eastAsia="ru-RU"/>
              </w:rPr>
              <w:t>на</w:t>
            </w:r>
          </w:p>
        </w:tc>
        <w:tc>
          <w:tcPr>
            <w:tcW w:w="2409" w:type="dxa"/>
            <w:gridSpan w:val="2"/>
            <w:tcBorders>
              <w:top w:val="nil"/>
              <w:left w:val="nil"/>
              <w:bottom w:val="single" w:sz="4" w:space="0" w:color="auto"/>
              <w:right w:val="nil"/>
            </w:tcBorders>
            <w:vAlign w:val="bottom"/>
          </w:tcPr>
          <w:p w:rsidR="00C82DB8" w:rsidRPr="00370207" w:rsidRDefault="00C82DB8" w:rsidP="00370207">
            <w:pPr>
              <w:spacing w:after="0" w:line="240" w:lineRule="auto"/>
              <w:jc w:val="center"/>
              <w:rPr>
                <w:rFonts w:ascii="Times New Roman" w:hAnsi="Times New Roman"/>
                <w:b/>
                <w:bCs/>
                <w:sz w:val="18"/>
                <w:szCs w:val="18"/>
                <w:lang w:eastAsia="ru-RU"/>
              </w:rPr>
            </w:pPr>
          </w:p>
        </w:tc>
        <w:tc>
          <w:tcPr>
            <w:tcW w:w="284" w:type="dxa"/>
            <w:vAlign w:val="bottom"/>
          </w:tcPr>
          <w:p w:rsidR="00C82DB8" w:rsidRPr="00370207" w:rsidRDefault="00C82DB8" w:rsidP="00370207">
            <w:pPr>
              <w:spacing w:after="0" w:line="240" w:lineRule="auto"/>
              <w:jc w:val="right"/>
              <w:rPr>
                <w:rFonts w:ascii="Times New Roman" w:hAnsi="Times New Roman"/>
                <w:b/>
                <w:bCs/>
                <w:sz w:val="18"/>
                <w:szCs w:val="18"/>
                <w:lang w:eastAsia="ru-RU"/>
              </w:rPr>
            </w:pPr>
            <w:r w:rsidRPr="00370207">
              <w:rPr>
                <w:rFonts w:ascii="Times New Roman" w:hAnsi="Times New Roman"/>
                <w:b/>
                <w:bCs/>
                <w:sz w:val="18"/>
                <w:szCs w:val="18"/>
                <w:lang w:eastAsia="ru-RU"/>
              </w:rPr>
              <w:t>20</w:t>
            </w:r>
          </w:p>
        </w:tc>
        <w:tc>
          <w:tcPr>
            <w:tcW w:w="567" w:type="dxa"/>
            <w:gridSpan w:val="2"/>
            <w:tcBorders>
              <w:top w:val="nil"/>
              <w:left w:val="nil"/>
              <w:bottom w:val="single" w:sz="4" w:space="0" w:color="auto"/>
              <w:right w:val="nil"/>
            </w:tcBorders>
            <w:vAlign w:val="bottom"/>
          </w:tcPr>
          <w:p w:rsidR="00C82DB8" w:rsidRPr="00370207" w:rsidRDefault="00C82DB8" w:rsidP="00370207">
            <w:pPr>
              <w:tabs>
                <w:tab w:val="left" w:pos="708"/>
                <w:tab w:val="center" w:pos="4153"/>
                <w:tab w:val="right" w:pos="8306"/>
              </w:tabs>
              <w:spacing w:after="0" w:line="240" w:lineRule="auto"/>
              <w:rPr>
                <w:rFonts w:ascii="Times New Roman" w:hAnsi="Times New Roman"/>
                <w:b/>
                <w:bCs/>
                <w:sz w:val="18"/>
                <w:szCs w:val="18"/>
                <w:lang w:eastAsia="ru-RU"/>
              </w:rPr>
            </w:pPr>
          </w:p>
        </w:tc>
        <w:tc>
          <w:tcPr>
            <w:tcW w:w="1934" w:type="dxa"/>
            <w:gridSpan w:val="7"/>
            <w:vAlign w:val="bottom"/>
          </w:tcPr>
          <w:p w:rsidR="00C82DB8" w:rsidRPr="00370207" w:rsidRDefault="00C82DB8" w:rsidP="00370207">
            <w:pPr>
              <w:tabs>
                <w:tab w:val="left" w:pos="708"/>
                <w:tab w:val="center" w:pos="4153"/>
                <w:tab w:val="right" w:pos="8306"/>
              </w:tabs>
              <w:spacing w:after="0" w:line="240" w:lineRule="auto"/>
              <w:rPr>
                <w:rFonts w:ascii="Times New Roman" w:hAnsi="Times New Roman"/>
                <w:b/>
                <w:bCs/>
                <w:sz w:val="18"/>
                <w:szCs w:val="18"/>
                <w:lang w:eastAsia="ru-RU"/>
              </w:rPr>
            </w:pPr>
            <w:r w:rsidRPr="00370207">
              <w:rPr>
                <w:rFonts w:ascii="Times New Roman" w:hAnsi="Times New Roman"/>
                <w:b/>
                <w:bCs/>
                <w:sz w:val="18"/>
                <w:szCs w:val="18"/>
                <w:lang w:eastAsia="ru-RU"/>
              </w:rPr>
              <w:t xml:space="preserve"> г.</w:t>
            </w:r>
          </w:p>
        </w:tc>
        <w:tc>
          <w:tcPr>
            <w:tcW w:w="2327" w:type="dxa"/>
            <w:gridSpan w:val="5"/>
            <w:tcBorders>
              <w:top w:val="single" w:sz="4" w:space="0" w:color="auto"/>
              <w:left w:val="single" w:sz="4" w:space="0" w:color="auto"/>
              <w:bottom w:val="nil"/>
              <w:right w:val="single" w:sz="4" w:space="0" w:color="auto"/>
            </w:tcBorders>
            <w:vAlign w:val="center"/>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Коды</w:t>
            </w:r>
          </w:p>
        </w:tc>
      </w:tr>
      <w:tr w:rsidR="00C82DB8" w:rsidRPr="006364F9" w:rsidTr="00370207">
        <w:tc>
          <w:tcPr>
            <w:tcW w:w="7321" w:type="dxa"/>
            <w:gridSpan w:val="15"/>
            <w:vAlign w:val="bottom"/>
          </w:tcPr>
          <w:p w:rsidR="00C82DB8" w:rsidRPr="00370207" w:rsidRDefault="00C82DB8" w:rsidP="00370207">
            <w:pPr>
              <w:spacing w:after="0" w:line="240" w:lineRule="auto"/>
              <w:ind w:right="57"/>
              <w:jc w:val="right"/>
              <w:rPr>
                <w:rFonts w:ascii="Times New Roman" w:hAnsi="Times New Roman"/>
                <w:sz w:val="18"/>
                <w:szCs w:val="18"/>
                <w:lang w:eastAsia="ru-RU"/>
              </w:rPr>
            </w:pPr>
            <w:r w:rsidRPr="00370207">
              <w:rPr>
                <w:rFonts w:ascii="Times New Roman" w:hAnsi="Times New Roman"/>
                <w:sz w:val="18"/>
                <w:szCs w:val="18"/>
                <w:lang w:eastAsia="ru-RU"/>
              </w:rPr>
              <w:t>Форма № 1 по ОКУД</w:t>
            </w:r>
          </w:p>
        </w:tc>
        <w:tc>
          <w:tcPr>
            <w:tcW w:w="2327" w:type="dxa"/>
            <w:gridSpan w:val="5"/>
            <w:tcBorders>
              <w:top w:val="single" w:sz="12" w:space="0" w:color="auto"/>
              <w:left w:val="single" w:sz="12" w:space="0" w:color="auto"/>
              <w:bottom w:val="single" w:sz="4" w:space="0" w:color="auto"/>
              <w:right w:val="single" w:sz="12" w:space="0" w:color="auto"/>
            </w:tcBorders>
            <w:vAlign w:val="center"/>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0710001</w:t>
            </w:r>
          </w:p>
        </w:tc>
      </w:tr>
      <w:tr w:rsidR="00C82DB8" w:rsidRPr="006364F9" w:rsidTr="00370207">
        <w:trPr>
          <w:trHeight w:val="284"/>
        </w:trPr>
        <w:tc>
          <w:tcPr>
            <w:tcW w:w="7321" w:type="dxa"/>
            <w:gridSpan w:val="15"/>
            <w:vAlign w:val="bottom"/>
          </w:tcPr>
          <w:p w:rsidR="00C82DB8" w:rsidRPr="00370207" w:rsidRDefault="00C82DB8" w:rsidP="00370207">
            <w:pPr>
              <w:spacing w:after="0" w:line="240" w:lineRule="auto"/>
              <w:ind w:right="57"/>
              <w:jc w:val="right"/>
              <w:rPr>
                <w:rFonts w:ascii="Times New Roman" w:hAnsi="Times New Roman"/>
                <w:sz w:val="18"/>
                <w:szCs w:val="18"/>
                <w:lang w:eastAsia="ru-RU"/>
              </w:rPr>
            </w:pPr>
            <w:r w:rsidRPr="00370207">
              <w:rPr>
                <w:rFonts w:ascii="Times New Roman" w:hAnsi="Times New Roman"/>
                <w:sz w:val="18"/>
                <w:szCs w:val="18"/>
                <w:lang w:eastAsia="ru-RU"/>
              </w:rPr>
              <w:t>Дата (год, месяц, число)</w:t>
            </w:r>
          </w:p>
        </w:tc>
        <w:tc>
          <w:tcPr>
            <w:tcW w:w="711" w:type="dxa"/>
            <w:tcBorders>
              <w:top w:val="single" w:sz="4" w:space="0" w:color="auto"/>
              <w:left w:val="single" w:sz="12"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803" w:type="dxa"/>
            <w:gridSpan w:val="3"/>
            <w:tcBorders>
              <w:top w:val="single" w:sz="4" w:space="0" w:color="auto"/>
              <w:left w:val="single" w:sz="4"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813" w:type="dxa"/>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1204" w:type="dxa"/>
            <w:vAlign w:val="bottom"/>
          </w:tcPr>
          <w:p w:rsidR="00C82DB8" w:rsidRPr="00370207" w:rsidRDefault="00C82DB8" w:rsidP="00370207">
            <w:pPr>
              <w:spacing w:after="0" w:line="240" w:lineRule="auto"/>
              <w:rPr>
                <w:rFonts w:ascii="Times New Roman" w:hAnsi="Times New Roman"/>
                <w:sz w:val="18"/>
                <w:szCs w:val="18"/>
                <w:lang w:eastAsia="ru-RU"/>
              </w:rPr>
            </w:pPr>
            <w:r w:rsidRPr="00370207">
              <w:rPr>
                <w:rFonts w:ascii="Times New Roman" w:hAnsi="Times New Roman"/>
                <w:sz w:val="18"/>
                <w:szCs w:val="18"/>
                <w:lang w:eastAsia="ru-RU"/>
              </w:rPr>
              <w:t>Организация</w:t>
            </w:r>
          </w:p>
        </w:tc>
        <w:tc>
          <w:tcPr>
            <w:tcW w:w="5123" w:type="dxa"/>
            <w:gridSpan w:val="10"/>
            <w:tcBorders>
              <w:top w:val="nil"/>
              <w:left w:val="nil"/>
              <w:bottom w:val="single" w:sz="4" w:space="0" w:color="auto"/>
              <w:righ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994" w:type="dxa"/>
            <w:gridSpan w:val="4"/>
            <w:vAlign w:val="bottom"/>
          </w:tcPr>
          <w:p w:rsidR="00C82DB8" w:rsidRPr="00370207" w:rsidRDefault="00C82DB8" w:rsidP="00370207">
            <w:pPr>
              <w:spacing w:after="0" w:line="240" w:lineRule="auto"/>
              <w:ind w:right="57"/>
              <w:jc w:val="right"/>
              <w:rPr>
                <w:rFonts w:ascii="Times New Roman" w:hAnsi="Times New Roman"/>
                <w:sz w:val="18"/>
                <w:szCs w:val="18"/>
                <w:lang w:eastAsia="ru-RU"/>
              </w:rPr>
            </w:pPr>
            <w:r w:rsidRPr="00370207">
              <w:rPr>
                <w:rFonts w:ascii="Times New Roman" w:hAnsi="Times New Roman"/>
                <w:sz w:val="18"/>
                <w:szCs w:val="18"/>
                <w:lang w:eastAsia="ru-RU"/>
              </w:rPr>
              <w:t>по ОКПО</w:t>
            </w:r>
          </w:p>
        </w:tc>
        <w:tc>
          <w:tcPr>
            <w:tcW w:w="2327" w:type="dxa"/>
            <w:gridSpan w:val="5"/>
            <w:tcBorders>
              <w:top w:val="single" w:sz="4" w:space="0" w:color="auto"/>
              <w:left w:val="single" w:sz="12"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7321" w:type="dxa"/>
            <w:gridSpan w:val="15"/>
            <w:vAlign w:val="bottom"/>
          </w:tcPr>
          <w:p w:rsidR="00C82DB8" w:rsidRPr="00370207" w:rsidRDefault="00C82DB8" w:rsidP="00370207">
            <w:pPr>
              <w:tabs>
                <w:tab w:val="right" w:pos="7251"/>
              </w:tabs>
              <w:spacing w:after="0" w:line="240" w:lineRule="auto"/>
              <w:rPr>
                <w:rFonts w:ascii="Times New Roman" w:hAnsi="Times New Roman"/>
                <w:sz w:val="18"/>
                <w:szCs w:val="18"/>
                <w:lang w:eastAsia="ru-RU"/>
              </w:rPr>
            </w:pPr>
            <w:r w:rsidRPr="00370207">
              <w:rPr>
                <w:rFonts w:ascii="Times New Roman" w:hAnsi="Times New Roman"/>
                <w:sz w:val="18"/>
                <w:szCs w:val="18"/>
                <w:lang w:eastAsia="ru-RU"/>
              </w:rPr>
              <w:t>Идентификационный номер налогоплательщика</w:t>
            </w:r>
            <w:r w:rsidRPr="00370207">
              <w:rPr>
                <w:rFonts w:ascii="Times New Roman" w:hAnsi="Times New Roman"/>
                <w:sz w:val="18"/>
                <w:szCs w:val="18"/>
                <w:lang w:eastAsia="ru-RU"/>
              </w:rPr>
              <w:tab/>
              <w:t>ИНН</w:t>
            </w:r>
          </w:p>
        </w:tc>
        <w:tc>
          <w:tcPr>
            <w:tcW w:w="2327" w:type="dxa"/>
            <w:gridSpan w:val="5"/>
            <w:tcBorders>
              <w:top w:val="single" w:sz="4" w:space="0" w:color="auto"/>
              <w:left w:val="single" w:sz="12"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1680" w:type="dxa"/>
            <w:gridSpan w:val="2"/>
            <w:vAlign w:val="bottom"/>
          </w:tcPr>
          <w:p w:rsidR="00C82DB8" w:rsidRPr="00370207" w:rsidRDefault="00C82DB8" w:rsidP="00370207">
            <w:pPr>
              <w:spacing w:after="0" w:line="240" w:lineRule="auto"/>
              <w:rPr>
                <w:rFonts w:ascii="Times New Roman" w:hAnsi="Times New Roman"/>
                <w:sz w:val="18"/>
                <w:szCs w:val="18"/>
                <w:lang w:eastAsia="ru-RU"/>
              </w:rPr>
            </w:pPr>
            <w:r w:rsidRPr="00370207">
              <w:rPr>
                <w:rFonts w:ascii="Times New Roman" w:hAnsi="Times New Roman"/>
                <w:sz w:val="18"/>
                <w:szCs w:val="18"/>
                <w:lang w:eastAsia="ru-RU"/>
              </w:rPr>
              <w:t>Вид деятельности</w:t>
            </w:r>
          </w:p>
        </w:tc>
        <w:tc>
          <w:tcPr>
            <w:tcW w:w="4647" w:type="dxa"/>
            <w:gridSpan w:val="9"/>
            <w:tcBorders>
              <w:top w:val="nil"/>
              <w:left w:val="nil"/>
              <w:bottom w:val="single" w:sz="4" w:space="0" w:color="auto"/>
              <w:righ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994" w:type="dxa"/>
            <w:gridSpan w:val="4"/>
            <w:vAlign w:val="bottom"/>
          </w:tcPr>
          <w:p w:rsidR="00C82DB8" w:rsidRPr="00370207" w:rsidRDefault="00C82DB8" w:rsidP="00370207">
            <w:pPr>
              <w:spacing w:after="0" w:line="240" w:lineRule="auto"/>
              <w:ind w:right="57"/>
              <w:jc w:val="right"/>
              <w:rPr>
                <w:rFonts w:ascii="Times New Roman" w:hAnsi="Times New Roman"/>
                <w:sz w:val="18"/>
                <w:szCs w:val="18"/>
                <w:lang w:eastAsia="ru-RU"/>
              </w:rPr>
            </w:pPr>
            <w:r w:rsidRPr="00370207">
              <w:rPr>
                <w:rFonts w:ascii="Times New Roman" w:hAnsi="Times New Roman"/>
                <w:sz w:val="18"/>
                <w:szCs w:val="18"/>
                <w:lang w:eastAsia="ru-RU"/>
              </w:rPr>
              <w:t>по ОКВЭД</w:t>
            </w:r>
          </w:p>
        </w:tc>
        <w:tc>
          <w:tcPr>
            <w:tcW w:w="2327" w:type="dxa"/>
            <w:gridSpan w:val="5"/>
            <w:tcBorders>
              <w:top w:val="single" w:sz="4" w:space="0" w:color="auto"/>
              <w:left w:val="single" w:sz="12"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4858" w:type="dxa"/>
            <w:gridSpan w:val="7"/>
            <w:vAlign w:val="bottom"/>
          </w:tcPr>
          <w:p w:rsidR="00C82DB8" w:rsidRPr="00370207" w:rsidRDefault="00C82DB8" w:rsidP="00370207">
            <w:pPr>
              <w:spacing w:after="0" w:line="240" w:lineRule="auto"/>
              <w:rPr>
                <w:rFonts w:ascii="Times New Roman" w:hAnsi="Times New Roman"/>
                <w:sz w:val="18"/>
                <w:szCs w:val="18"/>
                <w:lang w:eastAsia="ru-RU"/>
              </w:rPr>
            </w:pPr>
            <w:r w:rsidRPr="00370207">
              <w:rPr>
                <w:rFonts w:ascii="Times New Roman" w:hAnsi="Times New Roman"/>
                <w:sz w:val="18"/>
                <w:szCs w:val="18"/>
                <w:lang w:eastAsia="ru-RU"/>
              </w:rPr>
              <w:t>Организационно-правовая форма/форма собственности</w:t>
            </w:r>
          </w:p>
        </w:tc>
        <w:tc>
          <w:tcPr>
            <w:tcW w:w="2230" w:type="dxa"/>
            <w:gridSpan w:val="6"/>
            <w:tcBorders>
              <w:top w:val="nil"/>
              <w:left w:val="nil"/>
              <w:bottom w:val="single" w:sz="4" w:space="0" w:color="auto"/>
              <w:righ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233" w:type="dxa"/>
            <w:gridSpan w:val="2"/>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158" w:type="dxa"/>
            <w:gridSpan w:val="3"/>
            <w:vMerge w:val="restart"/>
            <w:tcBorders>
              <w:top w:val="single" w:sz="4" w:space="0" w:color="auto"/>
              <w:left w:val="single" w:sz="12"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169" w:type="dxa"/>
            <w:gridSpan w:val="2"/>
            <w:vMerge w:val="restart"/>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5711" w:type="dxa"/>
            <w:gridSpan w:val="9"/>
            <w:tcBorders>
              <w:top w:val="nil"/>
              <w:left w:val="nil"/>
              <w:bottom w:val="single" w:sz="4" w:space="0" w:color="auto"/>
              <w:right w:val="nil"/>
            </w:tcBorders>
            <w:vAlign w:val="bottom"/>
          </w:tcPr>
          <w:p w:rsidR="00C82DB8" w:rsidRPr="00370207" w:rsidRDefault="00C82DB8" w:rsidP="00370207">
            <w:pPr>
              <w:spacing w:after="0" w:line="240" w:lineRule="auto"/>
              <w:ind w:left="57"/>
              <w:jc w:val="center"/>
              <w:rPr>
                <w:rFonts w:ascii="Times New Roman" w:hAnsi="Times New Roman"/>
                <w:sz w:val="18"/>
                <w:szCs w:val="18"/>
                <w:lang w:eastAsia="ru-RU"/>
              </w:rPr>
            </w:pPr>
          </w:p>
        </w:tc>
        <w:tc>
          <w:tcPr>
            <w:tcW w:w="1610" w:type="dxa"/>
            <w:gridSpan w:val="6"/>
            <w:vAlign w:val="bottom"/>
          </w:tcPr>
          <w:p w:rsidR="00C82DB8" w:rsidRPr="00370207" w:rsidRDefault="00C82DB8" w:rsidP="00370207">
            <w:pPr>
              <w:spacing w:after="0" w:line="240" w:lineRule="auto"/>
              <w:ind w:right="57"/>
              <w:jc w:val="right"/>
              <w:rPr>
                <w:rFonts w:ascii="Times New Roman" w:hAnsi="Times New Roman"/>
                <w:sz w:val="18"/>
                <w:szCs w:val="18"/>
                <w:lang w:eastAsia="ru-RU"/>
              </w:rPr>
            </w:pPr>
            <w:r w:rsidRPr="00370207">
              <w:rPr>
                <w:rFonts w:ascii="Times New Roman" w:hAnsi="Times New Roman"/>
                <w:sz w:val="18"/>
                <w:szCs w:val="18"/>
                <w:lang w:eastAsia="ru-RU"/>
              </w:rPr>
              <w:t>по ОКОПФ/ОКФС</w:t>
            </w:r>
          </w:p>
        </w:tc>
        <w:tc>
          <w:tcPr>
            <w:tcW w:w="1158" w:type="dxa"/>
            <w:gridSpan w:val="3"/>
            <w:vMerge/>
            <w:tcBorders>
              <w:top w:val="single" w:sz="4" w:space="0" w:color="auto"/>
              <w:left w:val="single" w:sz="12" w:space="0" w:color="auto"/>
              <w:bottom w:val="single" w:sz="4" w:space="0" w:color="auto"/>
              <w:right w:val="single" w:sz="4" w:space="0" w:color="auto"/>
            </w:tcBorders>
            <w:vAlign w:val="center"/>
          </w:tcPr>
          <w:p w:rsidR="00C82DB8" w:rsidRPr="00370207" w:rsidRDefault="00C82DB8" w:rsidP="00370207">
            <w:pPr>
              <w:spacing w:after="0" w:line="240" w:lineRule="auto"/>
              <w:rPr>
                <w:rFonts w:ascii="Times New Roman" w:hAnsi="Times New Roman"/>
                <w:sz w:val="18"/>
                <w:szCs w:val="18"/>
                <w:lang w:eastAsia="ru-RU"/>
              </w:rPr>
            </w:pPr>
          </w:p>
        </w:tc>
        <w:tc>
          <w:tcPr>
            <w:tcW w:w="1169" w:type="dxa"/>
            <w:gridSpan w:val="2"/>
            <w:vMerge/>
            <w:tcBorders>
              <w:top w:val="single" w:sz="4" w:space="0" w:color="auto"/>
              <w:left w:val="single" w:sz="4" w:space="0" w:color="auto"/>
              <w:bottom w:val="single" w:sz="4" w:space="0" w:color="auto"/>
              <w:right w:val="single" w:sz="12" w:space="0" w:color="auto"/>
            </w:tcBorders>
            <w:vAlign w:val="center"/>
          </w:tcPr>
          <w:p w:rsidR="00C82DB8" w:rsidRPr="00370207" w:rsidRDefault="00C82DB8" w:rsidP="00370207">
            <w:pPr>
              <w:spacing w:after="0" w:line="240" w:lineRule="auto"/>
              <w:rPr>
                <w:rFonts w:ascii="Times New Roman" w:hAnsi="Times New Roman"/>
                <w:sz w:val="18"/>
                <w:szCs w:val="18"/>
                <w:lang w:eastAsia="ru-RU"/>
              </w:rPr>
            </w:pPr>
          </w:p>
        </w:tc>
      </w:tr>
      <w:tr w:rsidR="00C82DB8" w:rsidRPr="006364F9" w:rsidTr="00370207">
        <w:trPr>
          <w:trHeight w:val="284"/>
        </w:trPr>
        <w:tc>
          <w:tcPr>
            <w:tcW w:w="7321" w:type="dxa"/>
            <w:gridSpan w:val="15"/>
            <w:vAlign w:val="bottom"/>
          </w:tcPr>
          <w:p w:rsidR="00C82DB8" w:rsidRPr="00370207" w:rsidRDefault="00C82DB8" w:rsidP="00370207">
            <w:pPr>
              <w:tabs>
                <w:tab w:val="right" w:pos="7251"/>
              </w:tabs>
              <w:spacing w:after="0" w:line="240" w:lineRule="auto"/>
              <w:rPr>
                <w:rFonts w:ascii="Times New Roman" w:hAnsi="Times New Roman"/>
                <w:sz w:val="18"/>
                <w:szCs w:val="18"/>
                <w:lang w:eastAsia="ru-RU"/>
              </w:rPr>
            </w:pPr>
            <w:r w:rsidRPr="00370207">
              <w:rPr>
                <w:rFonts w:ascii="Times New Roman" w:hAnsi="Times New Roman"/>
                <w:sz w:val="18"/>
                <w:szCs w:val="18"/>
                <w:lang w:eastAsia="ru-RU"/>
              </w:rPr>
              <w:t>Единица измерения: тыс. руб./млн. руб. (ненужное зачеркнуть)</w:t>
            </w:r>
            <w:r w:rsidRPr="00370207">
              <w:rPr>
                <w:rFonts w:ascii="Times New Roman" w:hAnsi="Times New Roman"/>
                <w:sz w:val="18"/>
                <w:szCs w:val="18"/>
                <w:lang w:eastAsia="ru-RU"/>
              </w:rPr>
              <w:tab/>
              <w:t xml:space="preserve"> по ОКЕИ</w:t>
            </w:r>
          </w:p>
        </w:tc>
        <w:tc>
          <w:tcPr>
            <w:tcW w:w="2327" w:type="dxa"/>
            <w:gridSpan w:val="5"/>
            <w:tcBorders>
              <w:top w:val="single" w:sz="4" w:space="0" w:color="auto"/>
              <w:left w:val="single" w:sz="12" w:space="0" w:color="auto"/>
              <w:bottom w:val="single" w:sz="12"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384/385</w:t>
            </w:r>
          </w:p>
        </w:tc>
      </w:tr>
      <w:tr w:rsidR="00C82DB8" w:rsidRPr="006364F9" w:rsidTr="00370207">
        <w:trPr>
          <w:trHeight w:val="284"/>
        </w:trPr>
        <w:tc>
          <w:tcPr>
            <w:tcW w:w="2310" w:type="dxa"/>
            <w:gridSpan w:val="4"/>
            <w:vAlign w:val="bottom"/>
          </w:tcPr>
          <w:p w:rsidR="00C82DB8" w:rsidRPr="00370207" w:rsidRDefault="00C82DB8" w:rsidP="00370207">
            <w:pPr>
              <w:spacing w:after="0" w:line="240" w:lineRule="auto"/>
              <w:rPr>
                <w:rFonts w:ascii="Times New Roman" w:hAnsi="Times New Roman"/>
                <w:sz w:val="18"/>
                <w:szCs w:val="18"/>
                <w:lang w:eastAsia="ru-RU"/>
              </w:rPr>
            </w:pPr>
            <w:r w:rsidRPr="00370207">
              <w:rPr>
                <w:rFonts w:ascii="Times New Roman" w:hAnsi="Times New Roman"/>
                <w:sz w:val="18"/>
                <w:szCs w:val="18"/>
                <w:lang w:eastAsia="ru-RU"/>
              </w:rPr>
              <w:t>Местонахождение (адрес)</w:t>
            </w:r>
          </w:p>
        </w:tc>
        <w:tc>
          <w:tcPr>
            <w:tcW w:w="4843" w:type="dxa"/>
            <w:gridSpan w:val="10"/>
            <w:tcBorders>
              <w:top w:val="nil"/>
              <w:left w:val="nil"/>
              <w:bottom w:val="single" w:sz="4" w:space="0" w:color="auto"/>
              <w:righ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68" w:type="dxa"/>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2327" w:type="dxa"/>
            <w:gridSpan w:val="5"/>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7153" w:type="dxa"/>
            <w:gridSpan w:val="14"/>
            <w:tcBorders>
              <w:top w:val="nil"/>
              <w:left w:val="nil"/>
              <w:bottom w:val="single" w:sz="4" w:space="0" w:color="auto"/>
              <w:right w:val="nil"/>
            </w:tcBorders>
            <w:vAlign w:val="bottom"/>
          </w:tcPr>
          <w:p w:rsidR="00C82DB8" w:rsidRPr="00370207" w:rsidRDefault="00C82DB8" w:rsidP="00370207">
            <w:pPr>
              <w:spacing w:after="0" w:line="240" w:lineRule="auto"/>
              <w:ind w:left="57"/>
              <w:jc w:val="center"/>
              <w:rPr>
                <w:rFonts w:ascii="Times New Roman" w:hAnsi="Times New Roman"/>
                <w:sz w:val="18"/>
                <w:szCs w:val="18"/>
                <w:lang w:eastAsia="ru-RU"/>
              </w:rPr>
            </w:pPr>
          </w:p>
        </w:tc>
        <w:tc>
          <w:tcPr>
            <w:tcW w:w="168" w:type="dxa"/>
            <w:vAlign w:val="bottom"/>
          </w:tcPr>
          <w:p w:rsidR="00C82DB8" w:rsidRPr="00370207" w:rsidRDefault="00C82DB8" w:rsidP="00370207">
            <w:pPr>
              <w:spacing w:after="0" w:line="240" w:lineRule="auto"/>
              <w:ind w:left="57"/>
              <w:jc w:val="center"/>
              <w:rPr>
                <w:rFonts w:ascii="Times New Roman" w:hAnsi="Times New Roman"/>
                <w:sz w:val="18"/>
                <w:szCs w:val="18"/>
                <w:lang w:eastAsia="ru-RU"/>
              </w:rPr>
            </w:pPr>
          </w:p>
        </w:tc>
        <w:tc>
          <w:tcPr>
            <w:tcW w:w="2327" w:type="dxa"/>
            <w:gridSpan w:val="5"/>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7321" w:type="dxa"/>
            <w:gridSpan w:val="15"/>
            <w:vAlign w:val="bottom"/>
          </w:tcPr>
          <w:p w:rsidR="00C82DB8" w:rsidRPr="00370207" w:rsidRDefault="00C82DB8" w:rsidP="00370207">
            <w:pPr>
              <w:tabs>
                <w:tab w:val="left" w:pos="4820"/>
                <w:tab w:val="right" w:pos="8306"/>
              </w:tabs>
              <w:spacing w:after="0" w:line="240" w:lineRule="auto"/>
              <w:rPr>
                <w:rFonts w:ascii="Times New Roman" w:hAnsi="Times New Roman"/>
                <w:sz w:val="18"/>
                <w:szCs w:val="18"/>
                <w:lang w:eastAsia="ru-RU"/>
              </w:rPr>
            </w:pPr>
            <w:r w:rsidRPr="00370207">
              <w:rPr>
                <w:rFonts w:ascii="Times New Roman" w:hAnsi="Times New Roman"/>
                <w:sz w:val="18"/>
                <w:szCs w:val="18"/>
                <w:lang w:eastAsia="ru-RU"/>
              </w:rPr>
              <w:tab/>
              <w:t>Дата утверждения</w:t>
            </w:r>
          </w:p>
        </w:tc>
        <w:tc>
          <w:tcPr>
            <w:tcW w:w="2327" w:type="dxa"/>
            <w:gridSpan w:val="5"/>
            <w:tcBorders>
              <w:top w:val="single" w:sz="12" w:space="0" w:color="auto"/>
              <w:left w:val="single" w:sz="12"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7321" w:type="dxa"/>
            <w:gridSpan w:val="15"/>
            <w:vAlign w:val="bottom"/>
          </w:tcPr>
          <w:p w:rsidR="00C82DB8" w:rsidRPr="00370207" w:rsidRDefault="00C82DB8" w:rsidP="00370207">
            <w:pPr>
              <w:tabs>
                <w:tab w:val="left" w:pos="4820"/>
                <w:tab w:val="right" w:pos="8306"/>
              </w:tabs>
              <w:spacing w:after="0" w:line="240" w:lineRule="auto"/>
              <w:rPr>
                <w:rFonts w:ascii="Times New Roman" w:hAnsi="Times New Roman"/>
                <w:sz w:val="18"/>
                <w:szCs w:val="18"/>
                <w:lang w:eastAsia="ru-RU"/>
              </w:rPr>
            </w:pPr>
            <w:r w:rsidRPr="00370207">
              <w:rPr>
                <w:rFonts w:ascii="Times New Roman" w:hAnsi="Times New Roman"/>
                <w:sz w:val="18"/>
                <w:szCs w:val="18"/>
                <w:lang w:eastAsia="ru-RU"/>
              </w:rPr>
              <w:tab/>
              <w:t>Дата отправки (принятия)</w:t>
            </w:r>
          </w:p>
        </w:tc>
        <w:tc>
          <w:tcPr>
            <w:tcW w:w="2327" w:type="dxa"/>
            <w:gridSpan w:val="5"/>
            <w:tcBorders>
              <w:top w:val="single" w:sz="4" w:space="0" w:color="auto"/>
              <w:left w:val="single" w:sz="12" w:space="0" w:color="auto"/>
              <w:bottom w:val="single" w:sz="12"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c>
          <w:tcPr>
            <w:tcW w:w="6207" w:type="dxa"/>
            <w:gridSpan w:val="10"/>
            <w:tcBorders>
              <w:top w:val="single" w:sz="4" w:space="0" w:color="auto"/>
              <w:left w:val="single" w:sz="4" w:space="0" w:color="auto"/>
              <w:bottom w:val="single" w:sz="4" w:space="0" w:color="auto"/>
              <w:right w:val="single" w:sz="4" w:space="0" w:color="auto"/>
            </w:tcBorders>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Актив</w:t>
            </w:r>
          </w:p>
        </w:tc>
        <w:tc>
          <w:tcPr>
            <w:tcW w:w="660" w:type="dxa"/>
            <w:gridSpan w:val="2"/>
            <w:tcBorders>
              <w:top w:val="single" w:sz="4" w:space="0" w:color="auto"/>
              <w:left w:val="single" w:sz="4" w:space="0" w:color="auto"/>
              <w:bottom w:val="single" w:sz="4" w:space="0" w:color="auto"/>
              <w:right w:val="single" w:sz="4" w:space="0" w:color="auto"/>
            </w:tcBorders>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Код по-</w:t>
            </w:r>
            <w:r w:rsidRPr="00370207">
              <w:rPr>
                <w:rFonts w:ascii="Times New Roman" w:hAnsi="Times New Roman"/>
                <w:sz w:val="18"/>
                <w:szCs w:val="18"/>
                <w:lang w:eastAsia="ru-RU"/>
              </w:rPr>
              <w:br/>
              <w:t>казателя</w:t>
            </w:r>
          </w:p>
        </w:tc>
        <w:tc>
          <w:tcPr>
            <w:tcW w:w="1360" w:type="dxa"/>
            <w:gridSpan w:val="5"/>
            <w:tcBorders>
              <w:top w:val="single" w:sz="4" w:space="0" w:color="auto"/>
              <w:left w:val="single" w:sz="4" w:space="0" w:color="auto"/>
              <w:bottom w:val="single" w:sz="4" w:space="0" w:color="auto"/>
              <w:right w:val="single" w:sz="4" w:space="0" w:color="auto"/>
            </w:tcBorders>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На начало отчетного года</w:t>
            </w:r>
          </w:p>
        </w:tc>
        <w:tc>
          <w:tcPr>
            <w:tcW w:w="1421" w:type="dxa"/>
            <w:gridSpan w:val="3"/>
            <w:tcBorders>
              <w:top w:val="single" w:sz="4" w:space="0" w:color="auto"/>
              <w:left w:val="single" w:sz="4" w:space="0" w:color="auto"/>
              <w:bottom w:val="single" w:sz="4" w:space="0" w:color="auto"/>
              <w:right w:val="single" w:sz="4" w:space="0" w:color="auto"/>
            </w:tcBorders>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 xml:space="preserve">На конец </w:t>
            </w:r>
          </w:p>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отчетного периода</w:t>
            </w:r>
          </w:p>
        </w:tc>
      </w:tr>
      <w:tr w:rsidR="00C82DB8" w:rsidRPr="006364F9" w:rsidTr="00370207">
        <w:tc>
          <w:tcPr>
            <w:tcW w:w="6207" w:type="dxa"/>
            <w:gridSpan w:val="10"/>
            <w:tcBorders>
              <w:top w:val="single" w:sz="4" w:space="0" w:color="auto"/>
              <w:left w:val="single" w:sz="4" w:space="0" w:color="auto"/>
              <w:bottom w:val="single" w:sz="4" w:space="0" w:color="auto"/>
              <w:right w:val="single" w:sz="4" w:space="0" w:color="auto"/>
            </w:tcBorders>
            <w:vAlign w:val="center"/>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1</w:t>
            </w:r>
          </w:p>
        </w:tc>
        <w:tc>
          <w:tcPr>
            <w:tcW w:w="660" w:type="dxa"/>
            <w:gridSpan w:val="2"/>
            <w:tcBorders>
              <w:top w:val="single" w:sz="4" w:space="0" w:color="auto"/>
              <w:left w:val="single" w:sz="4" w:space="0" w:color="auto"/>
              <w:bottom w:val="single" w:sz="12" w:space="0" w:color="auto"/>
              <w:right w:val="single" w:sz="4" w:space="0" w:color="auto"/>
            </w:tcBorders>
            <w:vAlign w:val="center"/>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2</w:t>
            </w:r>
          </w:p>
        </w:tc>
        <w:tc>
          <w:tcPr>
            <w:tcW w:w="1360" w:type="dxa"/>
            <w:gridSpan w:val="5"/>
            <w:tcBorders>
              <w:top w:val="single" w:sz="4" w:space="0" w:color="auto"/>
              <w:left w:val="single" w:sz="4" w:space="0" w:color="auto"/>
              <w:bottom w:val="single" w:sz="12" w:space="0" w:color="auto"/>
              <w:right w:val="single" w:sz="4" w:space="0" w:color="auto"/>
            </w:tcBorders>
            <w:vAlign w:val="center"/>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3</w:t>
            </w:r>
          </w:p>
        </w:tc>
        <w:tc>
          <w:tcPr>
            <w:tcW w:w="1421" w:type="dxa"/>
            <w:gridSpan w:val="3"/>
            <w:tcBorders>
              <w:top w:val="single" w:sz="4" w:space="0" w:color="auto"/>
              <w:left w:val="single" w:sz="4" w:space="0" w:color="auto"/>
              <w:bottom w:val="single" w:sz="12" w:space="0" w:color="auto"/>
              <w:right w:val="single" w:sz="4" w:space="0" w:color="auto"/>
            </w:tcBorders>
            <w:vAlign w:val="center"/>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4</w:t>
            </w:r>
          </w:p>
        </w:tc>
      </w:tr>
      <w:tr w:rsidR="00C82DB8" w:rsidRPr="006364F9" w:rsidTr="00370207">
        <w:trPr>
          <w:trHeight w:val="284"/>
        </w:trPr>
        <w:tc>
          <w:tcPr>
            <w:tcW w:w="6207" w:type="dxa"/>
            <w:gridSpan w:val="10"/>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b/>
                <w:bCs/>
                <w:sz w:val="18"/>
                <w:szCs w:val="18"/>
                <w:lang w:eastAsia="ru-RU"/>
              </w:rPr>
            </w:pPr>
            <w:r w:rsidRPr="00370207">
              <w:rPr>
                <w:rFonts w:ascii="Times New Roman" w:hAnsi="Times New Roman"/>
                <w:b/>
                <w:bCs/>
                <w:sz w:val="18"/>
                <w:szCs w:val="18"/>
                <w:lang w:eastAsia="ru-RU"/>
              </w:rPr>
              <w:t>I. ВНЕОБОРОТНЫЕ АКТИВЫ</w:t>
            </w:r>
          </w:p>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Нематериальные активы</w:t>
            </w:r>
          </w:p>
        </w:tc>
        <w:tc>
          <w:tcPr>
            <w:tcW w:w="660" w:type="dxa"/>
            <w:gridSpan w:val="2"/>
            <w:tcBorders>
              <w:top w:val="single" w:sz="12" w:space="0" w:color="auto"/>
              <w:left w:val="nil"/>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110</w:t>
            </w:r>
          </w:p>
        </w:tc>
        <w:tc>
          <w:tcPr>
            <w:tcW w:w="1360" w:type="dxa"/>
            <w:gridSpan w:val="5"/>
            <w:tcBorders>
              <w:top w:val="single" w:sz="12" w:space="0" w:color="auto"/>
              <w:left w:val="single" w:sz="4"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12"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Основные средства</w:t>
            </w:r>
          </w:p>
        </w:tc>
        <w:tc>
          <w:tcPr>
            <w:tcW w:w="660" w:type="dxa"/>
            <w:gridSpan w:val="2"/>
            <w:tcBorders>
              <w:top w:val="single" w:sz="4" w:space="0" w:color="auto"/>
              <w:left w:val="nil"/>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120</w:t>
            </w:r>
          </w:p>
        </w:tc>
        <w:tc>
          <w:tcPr>
            <w:tcW w:w="1360" w:type="dxa"/>
            <w:gridSpan w:val="5"/>
            <w:tcBorders>
              <w:top w:val="single" w:sz="4" w:space="0" w:color="auto"/>
              <w:left w:val="single" w:sz="4"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Незавершенное строительство</w:t>
            </w:r>
          </w:p>
        </w:tc>
        <w:tc>
          <w:tcPr>
            <w:tcW w:w="660" w:type="dxa"/>
            <w:gridSpan w:val="2"/>
            <w:tcBorders>
              <w:top w:val="single" w:sz="4" w:space="0" w:color="auto"/>
              <w:left w:val="nil"/>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130</w:t>
            </w:r>
          </w:p>
        </w:tc>
        <w:tc>
          <w:tcPr>
            <w:tcW w:w="1360" w:type="dxa"/>
            <w:gridSpan w:val="5"/>
            <w:tcBorders>
              <w:top w:val="single" w:sz="4" w:space="0" w:color="auto"/>
              <w:left w:val="single" w:sz="4"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Доходные вложения в материальные ценности</w:t>
            </w:r>
          </w:p>
        </w:tc>
        <w:tc>
          <w:tcPr>
            <w:tcW w:w="660" w:type="dxa"/>
            <w:gridSpan w:val="2"/>
            <w:tcBorders>
              <w:top w:val="single" w:sz="4" w:space="0" w:color="auto"/>
              <w:left w:val="nil"/>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135</w:t>
            </w:r>
          </w:p>
        </w:tc>
        <w:tc>
          <w:tcPr>
            <w:tcW w:w="1360" w:type="dxa"/>
            <w:gridSpan w:val="5"/>
            <w:tcBorders>
              <w:top w:val="single" w:sz="4" w:space="0" w:color="auto"/>
              <w:left w:val="single" w:sz="4"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Долгосрочные финансовые вложения</w:t>
            </w:r>
          </w:p>
        </w:tc>
        <w:tc>
          <w:tcPr>
            <w:tcW w:w="660" w:type="dxa"/>
            <w:gridSpan w:val="2"/>
            <w:tcBorders>
              <w:top w:val="single" w:sz="4" w:space="0" w:color="auto"/>
              <w:left w:val="nil"/>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140</w:t>
            </w:r>
          </w:p>
        </w:tc>
        <w:tc>
          <w:tcPr>
            <w:tcW w:w="1360" w:type="dxa"/>
            <w:gridSpan w:val="5"/>
            <w:tcBorders>
              <w:top w:val="single" w:sz="4" w:space="0" w:color="auto"/>
              <w:left w:val="single" w:sz="4"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Отложенные налоговые активы</w:t>
            </w:r>
          </w:p>
        </w:tc>
        <w:tc>
          <w:tcPr>
            <w:tcW w:w="660" w:type="dxa"/>
            <w:gridSpan w:val="2"/>
            <w:tcBorders>
              <w:top w:val="single" w:sz="4" w:space="0" w:color="auto"/>
              <w:left w:val="nil"/>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145</w:t>
            </w:r>
          </w:p>
        </w:tc>
        <w:tc>
          <w:tcPr>
            <w:tcW w:w="1360" w:type="dxa"/>
            <w:gridSpan w:val="5"/>
            <w:tcBorders>
              <w:top w:val="single" w:sz="4" w:space="0" w:color="auto"/>
              <w:left w:val="single" w:sz="4"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4" w:space="0" w:color="auto"/>
              <w:left w:val="single" w:sz="4" w:space="0" w:color="auto"/>
              <w:bottom w:val="single" w:sz="12" w:space="0" w:color="auto"/>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Прочие внеоборотные активы</w:t>
            </w:r>
          </w:p>
        </w:tc>
        <w:tc>
          <w:tcPr>
            <w:tcW w:w="660" w:type="dxa"/>
            <w:gridSpan w:val="2"/>
            <w:tcBorders>
              <w:top w:val="single" w:sz="4" w:space="0" w:color="auto"/>
              <w:left w:val="nil"/>
              <w:bottom w:val="single" w:sz="12"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150</w:t>
            </w:r>
          </w:p>
        </w:tc>
        <w:tc>
          <w:tcPr>
            <w:tcW w:w="1360" w:type="dxa"/>
            <w:gridSpan w:val="5"/>
            <w:tcBorders>
              <w:top w:val="single" w:sz="4" w:space="0" w:color="auto"/>
              <w:left w:val="single" w:sz="4" w:space="0" w:color="auto"/>
              <w:bottom w:val="single" w:sz="12"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4" w:space="0" w:color="auto"/>
              <w:left w:val="single" w:sz="4" w:space="0" w:color="auto"/>
              <w:bottom w:val="single" w:sz="12"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12"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Итого по разделу I</w:t>
            </w:r>
          </w:p>
        </w:tc>
        <w:tc>
          <w:tcPr>
            <w:tcW w:w="660" w:type="dxa"/>
            <w:gridSpan w:val="2"/>
            <w:tcBorders>
              <w:top w:val="single" w:sz="12" w:space="0" w:color="auto"/>
              <w:left w:val="nil"/>
              <w:bottom w:val="single" w:sz="12"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190</w:t>
            </w:r>
          </w:p>
        </w:tc>
        <w:tc>
          <w:tcPr>
            <w:tcW w:w="1360" w:type="dxa"/>
            <w:gridSpan w:val="5"/>
            <w:tcBorders>
              <w:top w:val="single" w:sz="12" w:space="0" w:color="auto"/>
              <w:left w:val="single" w:sz="4" w:space="0" w:color="auto"/>
              <w:bottom w:val="single" w:sz="12"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12" w:space="0" w:color="auto"/>
              <w:left w:val="single" w:sz="4" w:space="0" w:color="auto"/>
              <w:bottom w:val="single" w:sz="12"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b/>
                <w:bCs/>
                <w:sz w:val="18"/>
                <w:szCs w:val="18"/>
                <w:lang w:eastAsia="ru-RU"/>
              </w:rPr>
            </w:pPr>
            <w:r w:rsidRPr="00370207">
              <w:rPr>
                <w:rFonts w:ascii="Times New Roman" w:hAnsi="Times New Roman"/>
                <w:b/>
                <w:bCs/>
                <w:sz w:val="18"/>
                <w:szCs w:val="18"/>
                <w:lang w:eastAsia="ru-RU"/>
              </w:rPr>
              <w:t>II. ОБОРОТНЫЕ АКТИВЫ</w:t>
            </w:r>
          </w:p>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Запасы</w:t>
            </w:r>
          </w:p>
        </w:tc>
        <w:tc>
          <w:tcPr>
            <w:tcW w:w="660" w:type="dxa"/>
            <w:gridSpan w:val="2"/>
            <w:tcBorders>
              <w:top w:val="single" w:sz="12" w:space="0" w:color="auto"/>
              <w:left w:val="nil"/>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210</w:t>
            </w:r>
          </w:p>
        </w:tc>
        <w:tc>
          <w:tcPr>
            <w:tcW w:w="1360" w:type="dxa"/>
            <w:gridSpan w:val="5"/>
            <w:tcBorders>
              <w:top w:val="single" w:sz="12" w:space="0" w:color="auto"/>
              <w:left w:val="single" w:sz="4"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12"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ind w:left="397"/>
              <w:rPr>
                <w:rFonts w:ascii="Times New Roman" w:hAnsi="Times New Roman"/>
                <w:sz w:val="18"/>
                <w:szCs w:val="18"/>
                <w:lang w:eastAsia="ru-RU"/>
              </w:rPr>
            </w:pPr>
            <w:r w:rsidRPr="00370207">
              <w:rPr>
                <w:rFonts w:ascii="Times New Roman" w:hAnsi="Times New Roman"/>
                <w:sz w:val="18"/>
                <w:szCs w:val="18"/>
                <w:lang w:eastAsia="ru-RU"/>
              </w:rPr>
              <w:t>в том числе:</w:t>
            </w:r>
          </w:p>
          <w:p w:rsidR="00C82DB8" w:rsidRPr="00370207" w:rsidRDefault="00C82DB8" w:rsidP="00370207">
            <w:pPr>
              <w:spacing w:after="0" w:line="240" w:lineRule="auto"/>
              <w:ind w:left="227"/>
              <w:rPr>
                <w:rFonts w:ascii="Times New Roman" w:hAnsi="Times New Roman"/>
                <w:sz w:val="18"/>
                <w:szCs w:val="18"/>
                <w:lang w:eastAsia="ru-RU"/>
              </w:rPr>
            </w:pPr>
            <w:r w:rsidRPr="00370207">
              <w:rPr>
                <w:rFonts w:ascii="Times New Roman" w:hAnsi="Times New Roman"/>
                <w:sz w:val="18"/>
                <w:szCs w:val="18"/>
                <w:lang w:eastAsia="ru-RU"/>
              </w:rPr>
              <w:t>сырье, материалы и другие аналогичные ценности</w:t>
            </w:r>
          </w:p>
        </w:tc>
        <w:tc>
          <w:tcPr>
            <w:tcW w:w="660" w:type="dxa"/>
            <w:gridSpan w:val="2"/>
            <w:tcBorders>
              <w:top w:val="single" w:sz="4" w:space="0" w:color="auto"/>
              <w:left w:val="nil"/>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211</w:t>
            </w:r>
          </w:p>
        </w:tc>
        <w:tc>
          <w:tcPr>
            <w:tcW w:w="1360" w:type="dxa"/>
            <w:gridSpan w:val="5"/>
            <w:tcBorders>
              <w:top w:val="single" w:sz="4" w:space="0" w:color="auto"/>
              <w:left w:val="single" w:sz="4"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ind w:left="227"/>
              <w:rPr>
                <w:rFonts w:ascii="Times New Roman" w:hAnsi="Times New Roman"/>
                <w:sz w:val="18"/>
                <w:szCs w:val="18"/>
                <w:lang w:eastAsia="ru-RU"/>
              </w:rPr>
            </w:pPr>
            <w:r w:rsidRPr="00370207">
              <w:rPr>
                <w:rFonts w:ascii="Times New Roman" w:hAnsi="Times New Roman"/>
                <w:sz w:val="18"/>
                <w:szCs w:val="18"/>
                <w:lang w:eastAsia="ru-RU"/>
              </w:rPr>
              <w:t>животные на выращивании и откорме</w:t>
            </w:r>
          </w:p>
        </w:tc>
        <w:tc>
          <w:tcPr>
            <w:tcW w:w="660" w:type="dxa"/>
            <w:gridSpan w:val="2"/>
            <w:tcBorders>
              <w:top w:val="single" w:sz="4" w:space="0" w:color="auto"/>
              <w:left w:val="nil"/>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212</w:t>
            </w:r>
          </w:p>
        </w:tc>
        <w:tc>
          <w:tcPr>
            <w:tcW w:w="1360" w:type="dxa"/>
            <w:gridSpan w:val="5"/>
            <w:tcBorders>
              <w:top w:val="single" w:sz="4" w:space="0" w:color="auto"/>
              <w:left w:val="single" w:sz="4"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ind w:left="227"/>
              <w:rPr>
                <w:rFonts w:ascii="Times New Roman" w:hAnsi="Times New Roman"/>
                <w:sz w:val="18"/>
                <w:szCs w:val="18"/>
                <w:lang w:eastAsia="ru-RU"/>
              </w:rPr>
            </w:pPr>
            <w:r w:rsidRPr="00370207">
              <w:rPr>
                <w:rFonts w:ascii="Times New Roman" w:hAnsi="Times New Roman"/>
                <w:sz w:val="18"/>
                <w:szCs w:val="18"/>
                <w:lang w:eastAsia="ru-RU"/>
              </w:rPr>
              <w:t>затраты в незавершенном производстве</w:t>
            </w:r>
          </w:p>
        </w:tc>
        <w:tc>
          <w:tcPr>
            <w:tcW w:w="660" w:type="dxa"/>
            <w:gridSpan w:val="2"/>
            <w:tcBorders>
              <w:top w:val="single" w:sz="4" w:space="0" w:color="auto"/>
              <w:left w:val="nil"/>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213</w:t>
            </w:r>
          </w:p>
        </w:tc>
        <w:tc>
          <w:tcPr>
            <w:tcW w:w="1360" w:type="dxa"/>
            <w:gridSpan w:val="5"/>
            <w:tcBorders>
              <w:top w:val="single" w:sz="4" w:space="0" w:color="auto"/>
              <w:left w:val="single" w:sz="4"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ind w:left="227"/>
              <w:rPr>
                <w:rFonts w:ascii="Times New Roman" w:hAnsi="Times New Roman"/>
                <w:sz w:val="18"/>
                <w:szCs w:val="18"/>
                <w:lang w:eastAsia="ru-RU"/>
              </w:rPr>
            </w:pPr>
            <w:r w:rsidRPr="00370207">
              <w:rPr>
                <w:rFonts w:ascii="Times New Roman" w:hAnsi="Times New Roman"/>
                <w:sz w:val="18"/>
                <w:szCs w:val="18"/>
                <w:lang w:eastAsia="ru-RU"/>
              </w:rPr>
              <w:t>готовая продукция и товары для перепродажи</w:t>
            </w:r>
          </w:p>
        </w:tc>
        <w:tc>
          <w:tcPr>
            <w:tcW w:w="660" w:type="dxa"/>
            <w:gridSpan w:val="2"/>
            <w:tcBorders>
              <w:top w:val="single" w:sz="4" w:space="0" w:color="auto"/>
              <w:left w:val="nil"/>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214</w:t>
            </w:r>
          </w:p>
        </w:tc>
        <w:tc>
          <w:tcPr>
            <w:tcW w:w="1360" w:type="dxa"/>
            <w:gridSpan w:val="5"/>
            <w:tcBorders>
              <w:top w:val="single" w:sz="4" w:space="0" w:color="auto"/>
              <w:left w:val="single" w:sz="4"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ind w:left="227"/>
              <w:rPr>
                <w:rFonts w:ascii="Times New Roman" w:hAnsi="Times New Roman"/>
                <w:sz w:val="18"/>
                <w:szCs w:val="18"/>
                <w:lang w:eastAsia="ru-RU"/>
              </w:rPr>
            </w:pPr>
            <w:r w:rsidRPr="00370207">
              <w:rPr>
                <w:rFonts w:ascii="Times New Roman" w:hAnsi="Times New Roman"/>
                <w:sz w:val="18"/>
                <w:szCs w:val="18"/>
                <w:lang w:eastAsia="ru-RU"/>
              </w:rPr>
              <w:t>товары отгруженные</w:t>
            </w:r>
          </w:p>
        </w:tc>
        <w:tc>
          <w:tcPr>
            <w:tcW w:w="660" w:type="dxa"/>
            <w:gridSpan w:val="2"/>
            <w:tcBorders>
              <w:top w:val="single" w:sz="4" w:space="0" w:color="auto"/>
              <w:left w:val="nil"/>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215</w:t>
            </w:r>
          </w:p>
        </w:tc>
        <w:tc>
          <w:tcPr>
            <w:tcW w:w="1360" w:type="dxa"/>
            <w:gridSpan w:val="5"/>
            <w:tcBorders>
              <w:top w:val="single" w:sz="4" w:space="0" w:color="auto"/>
              <w:left w:val="single" w:sz="4"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ind w:left="227"/>
              <w:rPr>
                <w:rFonts w:ascii="Times New Roman" w:hAnsi="Times New Roman"/>
                <w:sz w:val="18"/>
                <w:szCs w:val="18"/>
                <w:lang w:eastAsia="ru-RU"/>
              </w:rPr>
            </w:pPr>
            <w:r w:rsidRPr="00370207">
              <w:rPr>
                <w:rFonts w:ascii="Times New Roman" w:hAnsi="Times New Roman"/>
                <w:sz w:val="18"/>
                <w:szCs w:val="18"/>
                <w:lang w:eastAsia="ru-RU"/>
              </w:rPr>
              <w:t>расходы будущих периодов</w:t>
            </w:r>
          </w:p>
        </w:tc>
        <w:tc>
          <w:tcPr>
            <w:tcW w:w="660" w:type="dxa"/>
            <w:gridSpan w:val="2"/>
            <w:tcBorders>
              <w:top w:val="single" w:sz="4" w:space="0" w:color="auto"/>
              <w:left w:val="nil"/>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216</w:t>
            </w:r>
          </w:p>
        </w:tc>
        <w:tc>
          <w:tcPr>
            <w:tcW w:w="1360" w:type="dxa"/>
            <w:gridSpan w:val="5"/>
            <w:tcBorders>
              <w:top w:val="single" w:sz="4" w:space="0" w:color="auto"/>
              <w:left w:val="single" w:sz="4"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ind w:left="227"/>
              <w:rPr>
                <w:rFonts w:ascii="Times New Roman" w:hAnsi="Times New Roman"/>
                <w:sz w:val="18"/>
                <w:szCs w:val="18"/>
                <w:lang w:eastAsia="ru-RU"/>
              </w:rPr>
            </w:pPr>
            <w:r w:rsidRPr="00370207">
              <w:rPr>
                <w:rFonts w:ascii="Times New Roman" w:hAnsi="Times New Roman"/>
                <w:sz w:val="18"/>
                <w:szCs w:val="18"/>
                <w:lang w:eastAsia="ru-RU"/>
              </w:rPr>
              <w:t>прочие запасы и затраты</w:t>
            </w:r>
          </w:p>
        </w:tc>
        <w:tc>
          <w:tcPr>
            <w:tcW w:w="660" w:type="dxa"/>
            <w:gridSpan w:val="2"/>
            <w:tcBorders>
              <w:top w:val="single" w:sz="4" w:space="0" w:color="auto"/>
              <w:left w:val="nil"/>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217</w:t>
            </w:r>
          </w:p>
        </w:tc>
        <w:tc>
          <w:tcPr>
            <w:tcW w:w="1360" w:type="dxa"/>
            <w:gridSpan w:val="5"/>
            <w:tcBorders>
              <w:top w:val="single" w:sz="4" w:space="0" w:color="auto"/>
              <w:left w:val="single" w:sz="4"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Налог на добавленную стоимость по приобретенным ценностям</w:t>
            </w:r>
          </w:p>
        </w:tc>
        <w:tc>
          <w:tcPr>
            <w:tcW w:w="660" w:type="dxa"/>
            <w:gridSpan w:val="2"/>
            <w:tcBorders>
              <w:top w:val="single" w:sz="4" w:space="0" w:color="auto"/>
              <w:left w:val="nil"/>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220</w:t>
            </w:r>
          </w:p>
        </w:tc>
        <w:tc>
          <w:tcPr>
            <w:tcW w:w="1360" w:type="dxa"/>
            <w:gridSpan w:val="5"/>
            <w:tcBorders>
              <w:top w:val="single" w:sz="4" w:space="0" w:color="auto"/>
              <w:left w:val="single" w:sz="4"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Дебиторская задолженность (платежи по которой ожидаются более чем через 12 месяцев после отчетной даты)</w:t>
            </w:r>
          </w:p>
        </w:tc>
        <w:tc>
          <w:tcPr>
            <w:tcW w:w="660" w:type="dxa"/>
            <w:gridSpan w:val="2"/>
            <w:tcBorders>
              <w:top w:val="single" w:sz="4" w:space="0" w:color="auto"/>
              <w:left w:val="nil"/>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230</w:t>
            </w:r>
          </w:p>
        </w:tc>
        <w:tc>
          <w:tcPr>
            <w:tcW w:w="1360" w:type="dxa"/>
            <w:gridSpan w:val="5"/>
            <w:tcBorders>
              <w:top w:val="single" w:sz="4" w:space="0" w:color="auto"/>
              <w:left w:val="single" w:sz="4"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ind w:left="227"/>
              <w:rPr>
                <w:rFonts w:ascii="Times New Roman" w:hAnsi="Times New Roman"/>
                <w:sz w:val="18"/>
                <w:szCs w:val="18"/>
                <w:lang w:eastAsia="ru-RU"/>
              </w:rPr>
            </w:pPr>
            <w:r w:rsidRPr="00370207">
              <w:rPr>
                <w:rFonts w:ascii="Times New Roman" w:hAnsi="Times New Roman"/>
                <w:sz w:val="18"/>
                <w:szCs w:val="18"/>
                <w:lang w:eastAsia="ru-RU"/>
              </w:rPr>
              <w:t>в том числе покупатели и заказчики</w:t>
            </w:r>
          </w:p>
        </w:tc>
        <w:tc>
          <w:tcPr>
            <w:tcW w:w="660" w:type="dxa"/>
            <w:gridSpan w:val="2"/>
            <w:tcBorders>
              <w:top w:val="single" w:sz="4" w:space="0" w:color="auto"/>
              <w:left w:val="nil"/>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231</w:t>
            </w:r>
          </w:p>
        </w:tc>
        <w:tc>
          <w:tcPr>
            <w:tcW w:w="1360" w:type="dxa"/>
            <w:gridSpan w:val="5"/>
            <w:tcBorders>
              <w:top w:val="single" w:sz="4" w:space="0" w:color="auto"/>
              <w:left w:val="single" w:sz="4"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Дебиторская задолженность (платежи по которой ожидаются в течение 12 месяцев после отчетной  даты)</w:t>
            </w:r>
          </w:p>
        </w:tc>
        <w:tc>
          <w:tcPr>
            <w:tcW w:w="660" w:type="dxa"/>
            <w:gridSpan w:val="2"/>
            <w:tcBorders>
              <w:top w:val="single" w:sz="4" w:space="0" w:color="auto"/>
              <w:left w:val="nil"/>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240</w:t>
            </w:r>
          </w:p>
        </w:tc>
        <w:tc>
          <w:tcPr>
            <w:tcW w:w="1360" w:type="dxa"/>
            <w:gridSpan w:val="5"/>
            <w:tcBorders>
              <w:top w:val="single" w:sz="4" w:space="0" w:color="auto"/>
              <w:left w:val="single" w:sz="4"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ind w:left="227"/>
              <w:rPr>
                <w:rFonts w:ascii="Times New Roman" w:hAnsi="Times New Roman"/>
                <w:sz w:val="18"/>
                <w:szCs w:val="18"/>
                <w:lang w:eastAsia="ru-RU"/>
              </w:rPr>
            </w:pPr>
            <w:r w:rsidRPr="00370207">
              <w:rPr>
                <w:rFonts w:ascii="Times New Roman" w:hAnsi="Times New Roman"/>
                <w:sz w:val="18"/>
                <w:szCs w:val="18"/>
                <w:lang w:eastAsia="ru-RU"/>
              </w:rPr>
              <w:t>в том числе покупатели и заказчики</w:t>
            </w:r>
          </w:p>
        </w:tc>
        <w:tc>
          <w:tcPr>
            <w:tcW w:w="660" w:type="dxa"/>
            <w:gridSpan w:val="2"/>
            <w:tcBorders>
              <w:top w:val="single" w:sz="4" w:space="0" w:color="auto"/>
              <w:left w:val="nil"/>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241</w:t>
            </w:r>
          </w:p>
        </w:tc>
        <w:tc>
          <w:tcPr>
            <w:tcW w:w="1360" w:type="dxa"/>
            <w:gridSpan w:val="5"/>
            <w:tcBorders>
              <w:top w:val="single" w:sz="4" w:space="0" w:color="auto"/>
              <w:left w:val="single" w:sz="4"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Краткосрочные финансовые вложения</w:t>
            </w:r>
          </w:p>
        </w:tc>
        <w:tc>
          <w:tcPr>
            <w:tcW w:w="660" w:type="dxa"/>
            <w:gridSpan w:val="2"/>
            <w:tcBorders>
              <w:top w:val="single" w:sz="4" w:space="0" w:color="auto"/>
              <w:left w:val="nil"/>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250</w:t>
            </w:r>
          </w:p>
        </w:tc>
        <w:tc>
          <w:tcPr>
            <w:tcW w:w="1360" w:type="dxa"/>
            <w:gridSpan w:val="5"/>
            <w:tcBorders>
              <w:top w:val="single" w:sz="4" w:space="0" w:color="auto"/>
              <w:left w:val="single" w:sz="4"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Денежные средства</w:t>
            </w:r>
          </w:p>
        </w:tc>
        <w:tc>
          <w:tcPr>
            <w:tcW w:w="660" w:type="dxa"/>
            <w:gridSpan w:val="2"/>
            <w:tcBorders>
              <w:top w:val="single" w:sz="4" w:space="0" w:color="auto"/>
              <w:left w:val="nil"/>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260</w:t>
            </w:r>
          </w:p>
        </w:tc>
        <w:tc>
          <w:tcPr>
            <w:tcW w:w="1360" w:type="dxa"/>
            <w:gridSpan w:val="5"/>
            <w:tcBorders>
              <w:top w:val="single" w:sz="4" w:space="0" w:color="auto"/>
              <w:left w:val="single" w:sz="4" w:space="0" w:color="auto"/>
              <w:bottom w:val="single" w:sz="4"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4" w:space="0" w:color="auto"/>
              <w:left w:val="single" w:sz="4" w:space="0" w:color="auto"/>
              <w:bottom w:val="single" w:sz="12" w:space="0" w:color="auto"/>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Прочие оборотные активы</w:t>
            </w:r>
          </w:p>
        </w:tc>
        <w:tc>
          <w:tcPr>
            <w:tcW w:w="660" w:type="dxa"/>
            <w:gridSpan w:val="2"/>
            <w:tcBorders>
              <w:top w:val="single" w:sz="4" w:space="0" w:color="auto"/>
              <w:left w:val="nil"/>
              <w:bottom w:val="single" w:sz="12"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270</w:t>
            </w:r>
          </w:p>
        </w:tc>
        <w:tc>
          <w:tcPr>
            <w:tcW w:w="1360" w:type="dxa"/>
            <w:gridSpan w:val="5"/>
            <w:tcBorders>
              <w:top w:val="single" w:sz="4" w:space="0" w:color="auto"/>
              <w:left w:val="single" w:sz="4" w:space="0" w:color="auto"/>
              <w:bottom w:val="single" w:sz="12"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4" w:space="0" w:color="auto"/>
              <w:left w:val="single" w:sz="4" w:space="0" w:color="auto"/>
              <w:bottom w:val="single" w:sz="12"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trPr>
        <w:tc>
          <w:tcPr>
            <w:tcW w:w="6207" w:type="dxa"/>
            <w:gridSpan w:val="10"/>
            <w:tcBorders>
              <w:top w:val="single" w:sz="12"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Итого по разделу II</w:t>
            </w:r>
          </w:p>
        </w:tc>
        <w:tc>
          <w:tcPr>
            <w:tcW w:w="660" w:type="dxa"/>
            <w:gridSpan w:val="2"/>
            <w:tcBorders>
              <w:top w:val="single" w:sz="12" w:space="0" w:color="auto"/>
              <w:left w:val="nil"/>
              <w:bottom w:val="single" w:sz="12"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290</w:t>
            </w:r>
          </w:p>
        </w:tc>
        <w:tc>
          <w:tcPr>
            <w:tcW w:w="1360" w:type="dxa"/>
            <w:gridSpan w:val="5"/>
            <w:tcBorders>
              <w:top w:val="single" w:sz="12" w:space="0" w:color="auto"/>
              <w:left w:val="single" w:sz="4" w:space="0" w:color="auto"/>
              <w:bottom w:val="single" w:sz="12"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1421" w:type="dxa"/>
            <w:gridSpan w:val="3"/>
            <w:tcBorders>
              <w:top w:val="single" w:sz="12" w:space="0" w:color="auto"/>
              <w:left w:val="single" w:sz="4" w:space="0" w:color="auto"/>
              <w:bottom w:val="single" w:sz="12"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05"/>
        </w:trPr>
        <w:tc>
          <w:tcPr>
            <w:tcW w:w="6207" w:type="dxa"/>
            <w:gridSpan w:val="10"/>
            <w:tcBorders>
              <w:top w:val="single" w:sz="4" w:space="0" w:color="auto"/>
              <w:left w:val="single" w:sz="4" w:space="0" w:color="auto"/>
              <w:bottom w:val="single" w:sz="4" w:space="0" w:color="auto"/>
              <w:right w:val="single" w:sz="12" w:space="0" w:color="auto"/>
            </w:tcBorders>
            <w:vAlign w:val="bottom"/>
          </w:tcPr>
          <w:p w:rsidR="00C82DB8" w:rsidRPr="00370207" w:rsidRDefault="00C82DB8" w:rsidP="00370207">
            <w:pPr>
              <w:spacing w:after="0" w:line="240" w:lineRule="auto"/>
              <w:rPr>
                <w:rFonts w:ascii="Times New Roman" w:hAnsi="Times New Roman"/>
                <w:b/>
                <w:sz w:val="18"/>
                <w:szCs w:val="18"/>
                <w:lang w:eastAsia="ru-RU"/>
              </w:rPr>
            </w:pPr>
            <w:r w:rsidRPr="00370207">
              <w:rPr>
                <w:rFonts w:ascii="Times New Roman" w:hAnsi="Times New Roman"/>
                <w:b/>
                <w:sz w:val="18"/>
                <w:szCs w:val="18"/>
                <w:lang w:eastAsia="ru-RU"/>
              </w:rPr>
              <w:t>БАЛАНС</w:t>
            </w:r>
          </w:p>
        </w:tc>
        <w:tc>
          <w:tcPr>
            <w:tcW w:w="660" w:type="dxa"/>
            <w:gridSpan w:val="2"/>
            <w:tcBorders>
              <w:top w:val="single" w:sz="12" w:space="0" w:color="auto"/>
              <w:left w:val="nil"/>
              <w:bottom w:val="single" w:sz="12" w:space="0" w:color="auto"/>
              <w:right w:val="single" w:sz="4"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300</w:t>
            </w:r>
          </w:p>
        </w:tc>
        <w:tc>
          <w:tcPr>
            <w:tcW w:w="1360" w:type="dxa"/>
            <w:gridSpan w:val="5"/>
            <w:tcBorders>
              <w:top w:val="single" w:sz="12" w:space="0" w:color="auto"/>
              <w:left w:val="single" w:sz="4" w:space="0" w:color="auto"/>
              <w:bottom w:val="single" w:sz="12" w:space="0" w:color="auto"/>
              <w:right w:val="single" w:sz="4" w:space="0" w:color="auto"/>
            </w:tcBorders>
            <w:vAlign w:val="bottom"/>
          </w:tcPr>
          <w:p w:rsidR="00C82DB8" w:rsidRPr="00370207" w:rsidRDefault="00C82DB8" w:rsidP="00370207">
            <w:pPr>
              <w:spacing w:after="0" w:line="240" w:lineRule="auto"/>
              <w:rPr>
                <w:rFonts w:ascii="Times New Roman" w:hAnsi="Times New Roman"/>
                <w:sz w:val="18"/>
                <w:szCs w:val="18"/>
                <w:lang w:eastAsia="ru-RU"/>
              </w:rPr>
            </w:pPr>
          </w:p>
        </w:tc>
        <w:tc>
          <w:tcPr>
            <w:tcW w:w="1421" w:type="dxa"/>
            <w:gridSpan w:val="3"/>
            <w:tcBorders>
              <w:top w:val="single" w:sz="12" w:space="0" w:color="auto"/>
              <w:left w:val="single" w:sz="4" w:space="0" w:color="auto"/>
              <w:bottom w:val="single" w:sz="12" w:space="0" w:color="auto"/>
              <w:right w:val="single" w:sz="12" w:space="0" w:color="auto"/>
            </w:tcBorders>
            <w:vAlign w:val="bottom"/>
          </w:tcPr>
          <w:p w:rsidR="00C82DB8" w:rsidRPr="00370207" w:rsidRDefault="00C82DB8" w:rsidP="00370207">
            <w:pPr>
              <w:spacing w:after="0" w:line="240" w:lineRule="auto"/>
              <w:rPr>
                <w:rFonts w:ascii="Times New Roman" w:hAnsi="Times New Roman"/>
                <w:sz w:val="18"/>
                <w:szCs w:val="18"/>
                <w:lang w:eastAsia="ru-RU"/>
              </w:rPr>
            </w:pPr>
          </w:p>
        </w:tc>
      </w:tr>
    </w:tbl>
    <w:p w:rsidR="00C82DB8" w:rsidRPr="00370207" w:rsidRDefault="00C82DB8" w:rsidP="00370207">
      <w:pPr>
        <w:spacing w:after="0" w:line="240" w:lineRule="auto"/>
        <w:jc w:val="right"/>
        <w:rPr>
          <w:rFonts w:ascii="Arial" w:hAnsi="Arial" w:cs="Arial"/>
          <w:sz w:val="16"/>
          <w:szCs w:val="16"/>
          <w:lang w:eastAsia="ru-RU"/>
        </w:rPr>
      </w:pPr>
      <w:r w:rsidRPr="00370207">
        <w:rPr>
          <w:rFonts w:ascii="Arial" w:hAnsi="Arial" w:cs="Arial"/>
          <w:sz w:val="18"/>
          <w:szCs w:val="18"/>
          <w:lang w:eastAsia="ru-RU"/>
        </w:rPr>
        <w:br w:type="page"/>
      </w:r>
      <w:r w:rsidRPr="00370207">
        <w:rPr>
          <w:rFonts w:ascii="Arial" w:hAnsi="Arial" w:cs="Arial"/>
          <w:sz w:val="16"/>
          <w:szCs w:val="16"/>
          <w:lang w:eastAsia="ru-RU"/>
        </w:rPr>
        <w:t>Форма 0710001 с.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6459"/>
        <w:gridCol w:w="787"/>
        <w:gridCol w:w="1465"/>
        <w:gridCol w:w="1504"/>
      </w:tblGrid>
      <w:tr w:rsidR="00C82DB8" w:rsidRPr="006364F9" w:rsidTr="00370207">
        <w:trPr>
          <w:jc w:val="center"/>
        </w:trPr>
        <w:tc>
          <w:tcPr>
            <w:tcW w:w="3162" w:type="pct"/>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Пассив</w:t>
            </w:r>
          </w:p>
        </w:tc>
        <w:tc>
          <w:tcPr>
            <w:tcW w:w="385" w:type="pct"/>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Код по-</w:t>
            </w:r>
            <w:r w:rsidRPr="00370207">
              <w:rPr>
                <w:rFonts w:ascii="Times New Roman" w:hAnsi="Times New Roman"/>
                <w:sz w:val="18"/>
                <w:szCs w:val="18"/>
                <w:lang w:eastAsia="ru-RU"/>
              </w:rPr>
              <w:br/>
              <w:t>казателя</w:t>
            </w:r>
          </w:p>
        </w:tc>
        <w:tc>
          <w:tcPr>
            <w:tcW w:w="717" w:type="pct"/>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 xml:space="preserve">На начало </w:t>
            </w:r>
            <w:r w:rsidRPr="00370207">
              <w:rPr>
                <w:rFonts w:ascii="Times New Roman" w:hAnsi="Times New Roman"/>
                <w:sz w:val="18"/>
                <w:szCs w:val="18"/>
                <w:lang w:eastAsia="ru-RU"/>
              </w:rPr>
              <w:br/>
              <w:t>отчетного года</w:t>
            </w:r>
          </w:p>
        </w:tc>
        <w:tc>
          <w:tcPr>
            <w:tcW w:w="736" w:type="pct"/>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На конец отчет-</w:t>
            </w:r>
            <w:r w:rsidRPr="00370207">
              <w:rPr>
                <w:rFonts w:ascii="Times New Roman" w:hAnsi="Times New Roman"/>
                <w:sz w:val="18"/>
                <w:szCs w:val="18"/>
                <w:lang w:eastAsia="ru-RU"/>
              </w:rPr>
              <w:br/>
              <w:t>ного периода</w:t>
            </w:r>
          </w:p>
        </w:tc>
      </w:tr>
      <w:tr w:rsidR="00C82DB8" w:rsidRPr="006364F9" w:rsidTr="00370207">
        <w:trPr>
          <w:jc w:val="center"/>
        </w:trPr>
        <w:tc>
          <w:tcPr>
            <w:tcW w:w="3162" w:type="pct"/>
            <w:vAlign w:val="center"/>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1</w:t>
            </w:r>
          </w:p>
        </w:tc>
        <w:tc>
          <w:tcPr>
            <w:tcW w:w="385" w:type="pct"/>
            <w:tcBorders>
              <w:bottom w:val="single" w:sz="12" w:space="0" w:color="auto"/>
            </w:tcBorders>
            <w:vAlign w:val="center"/>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2</w:t>
            </w:r>
          </w:p>
        </w:tc>
        <w:tc>
          <w:tcPr>
            <w:tcW w:w="717" w:type="pct"/>
            <w:tcBorders>
              <w:bottom w:val="single" w:sz="12" w:space="0" w:color="auto"/>
            </w:tcBorders>
            <w:vAlign w:val="center"/>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3</w:t>
            </w:r>
          </w:p>
        </w:tc>
        <w:tc>
          <w:tcPr>
            <w:tcW w:w="736" w:type="pct"/>
            <w:tcBorders>
              <w:bottom w:val="single" w:sz="12" w:space="0" w:color="auto"/>
            </w:tcBorders>
            <w:vAlign w:val="center"/>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4</w:t>
            </w: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b/>
                <w:bCs/>
                <w:sz w:val="18"/>
                <w:szCs w:val="18"/>
                <w:lang w:eastAsia="ru-RU"/>
              </w:rPr>
            </w:pPr>
            <w:r w:rsidRPr="00370207">
              <w:rPr>
                <w:rFonts w:ascii="Times New Roman" w:hAnsi="Times New Roman"/>
                <w:b/>
                <w:bCs/>
                <w:sz w:val="18"/>
                <w:szCs w:val="18"/>
                <w:lang w:eastAsia="ru-RU"/>
              </w:rPr>
              <w:t>III. КАПИТАЛ И РЕЗЕРВЫ</w:t>
            </w:r>
          </w:p>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Уставный капитал</w:t>
            </w:r>
          </w:p>
        </w:tc>
        <w:tc>
          <w:tcPr>
            <w:tcW w:w="385" w:type="pct"/>
            <w:tcBorders>
              <w:top w:val="single" w:sz="12" w:space="0" w:color="auto"/>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410</w:t>
            </w:r>
          </w:p>
        </w:tc>
        <w:tc>
          <w:tcPr>
            <w:tcW w:w="717" w:type="pct"/>
            <w:tcBorders>
              <w:top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top w:val="single" w:sz="12"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Собственные акции, выкупленные у акционеров</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411</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   )</w:t>
            </w: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   )</w:t>
            </w: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Добавочный капитал</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420</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Резервный капитал</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430</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397"/>
              <w:rPr>
                <w:rFonts w:ascii="Times New Roman" w:hAnsi="Times New Roman"/>
                <w:sz w:val="18"/>
                <w:szCs w:val="18"/>
                <w:lang w:eastAsia="ru-RU"/>
              </w:rPr>
            </w:pPr>
            <w:r w:rsidRPr="00370207">
              <w:rPr>
                <w:rFonts w:ascii="Times New Roman" w:hAnsi="Times New Roman"/>
                <w:sz w:val="18"/>
                <w:szCs w:val="18"/>
                <w:lang w:eastAsia="ru-RU"/>
              </w:rPr>
              <w:t>в том числе:</w:t>
            </w:r>
          </w:p>
          <w:p w:rsidR="00C82DB8" w:rsidRPr="00370207" w:rsidRDefault="00C82DB8" w:rsidP="00370207">
            <w:pPr>
              <w:spacing w:after="0" w:line="240" w:lineRule="auto"/>
              <w:ind w:left="227"/>
              <w:rPr>
                <w:rFonts w:ascii="Times New Roman" w:hAnsi="Times New Roman"/>
                <w:sz w:val="18"/>
                <w:szCs w:val="18"/>
                <w:lang w:eastAsia="ru-RU"/>
              </w:rPr>
            </w:pPr>
            <w:r w:rsidRPr="00370207">
              <w:rPr>
                <w:rFonts w:ascii="Times New Roman" w:hAnsi="Times New Roman"/>
                <w:sz w:val="18"/>
                <w:szCs w:val="18"/>
                <w:lang w:eastAsia="ru-RU"/>
              </w:rPr>
              <w:t xml:space="preserve">резервы, образованные в соответствии </w:t>
            </w:r>
            <w:r w:rsidRPr="00370207">
              <w:rPr>
                <w:rFonts w:ascii="Times New Roman" w:hAnsi="Times New Roman"/>
                <w:sz w:val="18"/>
                <w:szCs w:val="18"/>
                <w:lang w:eastAsia="ru-RU"/>
              </w:rPr>
              <w:br/>
              <w:t>с законодательством</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431</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227"/>
              <w:rPr>
                <w:rFonts w:ascii="Times New Roman" w:hAnsi="Times New Roman"/>
                <w:sz w:val="18"/>
                <w:szCs w:val="18"/>
                <w:lang w:eastAsia="ru-RU"/>
              </w:rPr>
            </w:pPr>
            <w:r w:rsidRPr="00370207">
              <w:rPr>
                <w:rFonts w:ascii="Times New Roman" w:hAnsi="Times New Roman"/>
                <w:sz w:val="18"/>
                <w:szCs w:val="18"/>
                <w:lang w:eastAsia="ru-RU"/>
              </w:rPr>
              <w:t xml:space="preserve">резервы, образованные в соответствии </w:t>
            </w:r>
            <w:r w:rsidRPr="00370207">
              <w:rPr>
                <w:rFonts w:ascii="Times New Roman" w:hAnsi="Times New Roman"/>
                <w:sz w:val="18"/>
                <w:szCs w:val="18"/>
                <w:lang w:eastAsia="ru-RU"/>
              </w:rPr>
              <w:br/>
              <w:t>с учредительными документами</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432</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bottom w:val="single" w:sz="12" w:space="0" w:color="auto"/>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Нераспределенная прибыль (непокрытый убыток)</w:t>
            </w:r>
          </w:p>
        </w:tc>
        <w:tc>
          <w:tcPr>
            <w:tcW w:w="385" w:type="pct"/>
            <w:tcBorders>
              <w:left w:val="nil"/>
              <w:bottom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470</w:t>
            </w:r>
          </w:p>
        </w:tc>
        <w:tc>
          <w:tcPr>
            <w:tcW w:w="717" w:type="pct"/>
            <w:tcBorders>
              <w:bottom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bottom w:val="single" w:sz="12"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top w:val="single" w:sz="12" w:space="0" w:color="auto"/>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Итого по разделу III</w:t>
            </w:r>
          </w:p>
        </w:tc>
        <w:tc>
          <w:tcPr>
            <w:tcW w:w="385" w:type="pct"/>
            <w:tcBorders>
              <w:top w:val="single" w:sz="12" w:space="0" w:color="auto"/>
              <w:left w:val="nil"/>
              <w:bottom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490</w:t>
            </w:r>
          </w:p>
        </w:tc>
        <w:tc>
          <w:tcPr>
            <w:tcW w:w="717" w:type="pct"/>
            <w:tcBorders>
              <w:top w:val="single" w:sz="12" w:space="0" w:color="auto"/>
              <w:bottom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top w:val="single" w:sz="12" w:space="0" w:color="auto"/>
              <w:bottom w:val="single" w:sz="12"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b/>
                <w:bCs/>
                <w:sz w:val="18"/>
                <w:szCs w:val="18"/>
                <w:lang w:eastAsia="ru-RU"/>
              </w:rPr>
            </w:pPr>
            <w:r w:rsidRPr="00370207">
              <w:rPr>
                <w:rFonts w:ascii="Times New Roman" w:hAnsi="Times New Roman"/>
                <w:b/>
                <w:bCs/>
                <w:sz w:val="18"/>
                <w:szCs w:val="18"/>
                <w:lang w:eastAsia="ru-RU"/>
              </w:rPr>
              <w:t>IV. ДОЛГОСРОЧНЫЕ ОБЯЗАТЕЛЬСТВА</w:t>
            </w:r>
          </w:p>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Займы и кредиты</w:t>
            </w:r>
          </w:p>
        </w:tc>
        <w:tc>
          <w:tcPr>
            <w:tcW w:w="385" w:type="pct"/>
            <w:tcBorders>
              <w:top w:val="single" w:sz="12" w:space="0" w:color="auto"/>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510</w:t>
            </w:r>
          </w:p>
        </w:tc>
        <w:tc>
          <w:tcPr>
            <w:tcW w:w="717" w:type="pct"/>
            <w:tcBorders>
              <w:top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top w:val="single" w:sz="12"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Отложенные налоговые обязательства</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515</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bottom w:val="single" w:sz="12" w:space="0" w:color="auto"/>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Прочие долгосрочные обязательства</w:t>
            </w:r>
          </w:p>
        </w:tc>
        <w:tc>
          <w:tcPr>
            <w:tcW w:w="385" w:type="pct"/>
            <w:tcBorders>
              <w:left w:val="nil"/>
              <w:bottom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520</w:t>
            </w:r>
          </w:p>
        </w:tc>
        <w:tc>
          <w:tcPr>
            <w:tcW w:w="717" w:type="pct"/>
            <w:tcBorders>
              <w:bottom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bottom w:val="single" w:sz="12"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top w:val="single" w:sz="12" w:space="0" w:color="auto"/>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Итого по разделу IV</w:t>
            </w:r>
          </w:p>
        </w:tc>
        <w:tc>
          <w:tcPr>
            <w:tcW w:w="385" w:type="pct"/>
            <w:tcBorders>
              <w:top w:val="single" w:sz="12" w:space="0" w:color="auto"/>
              <w:left w:val="nil"/>
              <w:bottom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590</w:t>
            </w:r>
          </w:p>
        </w:tc>
        <w:tc>
          <w:tcPr>
            <w:tcW w:w="717" w:type="pct"/>
            <w:tcBorders>
              <w:top w:val="single" w:sz="12" w:space="0" w:color="auto"/>
              <w:bottom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top w:val="single" w:sz="12" w:space="0" w:color="auto"/>
              <w:bottom w:val="single" w:sz="12"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b/>
                <w:bCs/>
                <w:sz w:val="18"/>
                <w:szCs w:val="18"/>
                <w:lang w:eastAsia="ru-RU"/>
              </w:rPr>
            </w:pPr>
            <w:r w:rsidRPr="00370207">
              <w:rPr>
                <w:rFonts w:ascii="Times New Roman" w:hAnsi="Times New Roman"/>
                <w:b/>
                <w:bCs/>
                <w:sz w:val="18"/>
                <w:szCs w:val="18"/>
                <w:lang w:eastAsia="ru-RU"/>
              </w:rPr>
              <w:t>V. КРАТКОСРОЧНЫЕ ОБЯЗАТЕЛЬСТВА</w:t>
            </w:r>
          </w:p>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Займы и кредиты</w:t>
            </w:r>
          </w:p>
        </w:tc>
        <w:tc>
          <w:tcPr>
            <w:tcW w:w="385" w:type="pct"/>
            <w:tcBorders>
              <w:top w:val="single" w:sz="12" w:space="0" w:color="auto"/>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610</w:t>
            </w:r>
          </w:p>
        </w:tc>
        <w:tc>
          <w:tcPr>
            <w:tcW w:w="717" w:type="pct"/>
            <w:tcBorders>
              <w:top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top w:val="single" w:sz="12"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Кредиторская задолженность</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620</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397"/>
              <w:rPr>
                <w:rFonts w:ascii="Times New Roman" w:hAnsi="Times New Roman"/>
                <w:sz w:val="18"/>
                <w:szCs w:val="18"/>
                <w:lang w:eastAsia="ru-RU"/>
              </w:rPr>
            </w:pPr>
            <w:r w:rsidRPr="00370207">
              <w:rPr>
                <w:rFonts w:ascii="Times New Roman" w:hAnsi="Times New Roman"/>
                <w:sz w:val="18"/>
                <w:szCs w:val="18"/>
                <w:lang w:eastAsia="ru-RU"/>
              </w:rPr>
              <w:t>в том числе:</w:t>
            </w:r>
          </w:p>
          <w:p w:rsidR="00C82DB8" w:rsidRPr="00370207" w:rsidRDefault="00C82DB8" w:rsidP="00370207">
            <w:pPr>
              <w:spacing w:after="0" w:line="240" w:lineRule="auto"/>
              <w:ind w:left="227"/>
              <w:rPr>
                <w:rFonts w:ascii="Times New Roman" w:hAnsi="Times New Roman"/>
                <w:sz w:val="18"/>
                <w:szCs w:val="18"/>
                <w:lang w:eastAsia="ru-RU"/>
              </w:rPr>
            </w:pPr>
            <w:r w:rsidRPr="00370207">
              <w:rPr>
                <w:rFonts w:ascii="Times New Roman" w:hAnsi="Times New Roman"/>
                <w:sz w:val="18"/>
                <w:szCs w:val="18"/>
                <w:lang w:eastAsia="ru-RU"/>
              </w:rPr>
              <w:t>поставщики и подрядчики</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621</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227"/>
              <w:rPr>
                <w:rFonts w:ascii="Times New Roman" w:hAnsi="Times New Roman"/>
                <w:sz w:val="18"/>
                <w:szCs w:val="18"/>
                <w:lang w:eastAsia="ru-RU"/>
              </w:rPr>
            </w:pPr>
            <w:r w:rsidRPr="00370207">
              <w:rPr>
                <w:rFonts w:ascii="Times New Roman" w:hAnsi="Times New Roman"/>
                <w:sz w:val="18"/>
                <w:szCs w:val="18"/>
                <w:lang w:eastAsia="ru-RU"/>
              </w:rPr>
              <w:t>задолженность перед персоналом организации</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622</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227"/>
              <w:rPr>
                <w:rFonts w:ascii="Times New Roman" w:hAnsi="Times New Roman"/>
                <w:sz w:val="18"/>
                <w:szCs w:val="18"/>
                <w:lang w:eastAsia="ru-RU"/>
              </w:rPr>
            </w:pPr>
            <w:r w:rsidRPr="00370207">
              <w:rPr>
                <w:rFonts w:ascii="Times New Roman" w:hAnsi="Times New Roman"/>
                <w:sz w:val="18"/>
                <w:szCs w:val="18"/>
                <w:lang w:eastAsia="ru-RU"/>
              </w:rPr>
              <w:t>задолженность перед государственными внебюджетными фондами</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623</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227"/>
              <w:rPr>
                <w:rFonts w:ascii="Times New Roman" w:hAnsi="Times New Roman"/>
                <w:sz w:val="18"/>
                <w:szCs w:val="18"/>
                <w:lang w:eastAsia="ru-RU"/>
              </w:rPr>
            </w:pPr>
            <w:r w:rsidRPr="00370207">
              <w:rPr>
                <w:rFonts w:ascii="Times New Roman" w:hAnsi="Times New Roman"/>
                <w:sz w:val="18"/>
                <w:szCs w:val="18"/>
                <w:lang w:eastAsia="ru-RU"/>
              </w:rPr>
              <w:t>задолженность по налогам и сборам</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624</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227"/>
              <w:rPr>
                <w:rFonts w:ascii="Times New Roman" w:hAnsi="Times New Roman"/>
                <w:sz w:val="18"/>
                <w:szCs w:val="18"/>
                <w:lang w:eastAsia="ru-RU"/>
              </w:rPr>
            </w:pPr>
            <w:r w:rsidRPr="00370207">
              <w:rPr>
                <w:rFonts w:ascii="Times New Roman" w:hAnsi="Times New Roman"/>
                <w:sz w:val="18"/>
                <w:szCs w:val="18"/>
                <w:lang w:eastAsia="ru-RU"/>
              </w:rPr>
              <w:t>прочие кредиторы</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625</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 xml:space="preserve">Задолженность перед участниками (учредителями) </w:t>
            </w:r>
            <w:r w:rsidRPr="00370207">
              <w:rPr>
                <w:rFonts w:ascii="Times New Roman" w:hAnsi="Times New Roman"/>
                <w:sz w:val="18"/>
                <w:szCs w:val="18"/>
                <w:lang w:eastAsia="ru-RU"/>
              </w:rPr>
              <w:br/>
              <w:t>по выплате доходов</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630</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Доходы будущих периодов</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640</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Резервы предстоящих расходов</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650</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bottom w:val="single" w:sz="12" w:space="0" w:color="auto"/>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Прочие краткосрочные обязательства</w:t>
            </w:r>
          </w:p>
        </w:tc>
        <w:tc>
          <w:tcPr>
            <w:tcW w:w="385" w:type="pct"/>
            <w:tcBorders>
              <w:left w:val="nil"/>
              <w:bottom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660</w:t>
            </w:r>
          </w:p>
        </w:tc>
        <w:tc>
          <w:tcPr>
            <w:tcW w:w="717" w:type="pct"/>
            <w:tcBorders>
              <w:bottom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bottom w:val="single" w:sz="12"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top w:val="single" w:sz="12" w:space="0" w:color="auto"/>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Итого по разделу V</w:t>
            </w:r>
          </w:p>
        </w:tc>
        <w:tc>
          <w:tcPr>
            <w:tcW w:w="385" w:type="pct"/>
            <w:tcBorders>
              <w:top w:val="single" w:sz="12" w:space="0" w:color="auto"/>
              <w:left w:val="nil"/>
              <w:bottom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690</w:t>
            </w:r>
          </w:p>
        </w:tc>
        <w:tc>
          <w:tcPr>
            <w:tcW w:w="717" w:type="pct"/>
            <w:tcBorders>
              <w:top w:val="single" w:sz="12" w:space="0" w:color="auto"/>
              <w:bottom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top w:val="single" w:sz="12" w:space="0" w:color="auto"/>
              <w:bottom w:val="single" w:sz="12"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57"/>
              <w:rPr>
                <w:rFonts w:ascii="Times New Roman" w:hAnsi="Times New Roman"/>
                <w:b/>
                <w:bCs/>
                <w:sz w:val="18"/>
                <w:szCs w:val="18"/>
                <w:lang w:eastAsia="ru-RU"/>
              </w:rPr>
            </w:pPr>
            <w:r w:rsidRPr="00370207">
              <w:rPr>
                <w:rFonts w:ascii="Times New Roman" w:hAnsi="Times New Roman"/>
                <w:b/>
                <w:bCs/>
                <w:sz w:val="18"/>
                <w:szCs w:val="18"/>
                <w:lang w:eastAsia="ru-RU"/>
              </w:rPr>
              <w:t>БАЛАНС</w:t>
            </w:r>
          </w:p>
        </w:tc>
        <w:tc>
          <w:tcPr>
            <w:tcW w:w="385" w:type="pct"/>
            <w:tcBorders>
              <w:top w:val="single" w:sz="12" w:space="0" w:color="auto"/>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700</w:t>
            </w:r>
          </w:p>
        </w:tc>
        <w:tc>
          <w:tcPr>
            <w:tcW w:w="717" w:type="pct"/>
            <w:tcBorders>
              <w:top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top w:val="single" w:sz="12"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b/>
                <w:bCs/>
                <w:sz w:val="18"/>
                <w:szCs w:val="18"/>
                <w:lang w:eastAsia="ru-RU"/>
              </w:rPr>
            </w:pPr>
            <w:r w:rsidRPr="00370207">
              <w:rPr>
                <w:rFonts w:ascii="Times New Roman" w:hAnsi="Times New Roman"/>
                <w:b/>
                <w:bCs/>
                <w:sz w:val="18"/>
                <w:szCs w:val="18"/>
                <w:lang w:eastAsia="ru-RU"/>
              </w:rPr>
              <w:t>Справка о наличии ценностей, учитываемых на забалансовых счетах</w:t>
            </w:r>
          </w:p>
        </w:tc>
        <w:tc>
          <w:tcPr>
            <w:tcW w:w="385" w:type="pct"/>
            <w:tcBorders>
              <w:top w:val="single" w:sz="12" w:space="0" w:color="auto"/>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17" w:type="pct"/>
            <w:tcBorders>
              <w:top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top w:val="single" w:sz="12"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Арендованные основные средства</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910</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227"/>
              <w:rPr>
                <w:rFonts w:ascii="Times New Roman" w:hAnsi="Times New Roman"/>
                <w:sz w:val="18"/>
                <w:szCs w:val="18"/>
                <w:lang w:eastAsia="ru-RU"/>
              </w:rPr>
            </w:pPr>
            <w:r w:rsidRPr="00370207">
              <w:rPr>
                <w:rFonts w:ascii="Times New Roman" w:hAnsi="Times New Roman"/>
                <w:sz w:val="18"/>
                <w:szCs w:val="18"/>
                <w:lang w:eastAsia="ru-RU"/>
              </w:rPr>
              <w:t>в том числе по лизингу</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911</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Товарно-материальные ценности, принятые на ответственное хранение</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920</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Товары, принятые на комиссию</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930</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Списанная в убыток задолженность неплатежеспособность дебиторов</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940</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Обеспечения обязательств и платежей полученные</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950</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Обеспечения обязательств и платежей выданные</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960</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Износ жилищного фонда</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970</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Износ объектов внешнего благоустройства и других аналогичных объектов</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980</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r w:rsidRPr="00370207">
              <w:rPr>
                <w:rFonts w:ascii="Times New Roman" w:hAnsi="Times New Roman"/>
                <w:sz w:val="18"/>
                <w:szCs w:val="18"/>
                <w:lang w:eastAsia="ru-RU"/>
              </w:rPr>
              <w:t>Нематериальные активы, полученные в пользование</w:t>
            </w:r>
          </w:p>
        </w:tc>
        <w:tc>
          <w:tcPr>
            <w:tcW w:w="385" w:type="pct"/>
            <w:tcBorders>
              <w:left w:val="nil"/>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r w:rsidRPr="00370207">
              <w:rPr>
                <w:rFonts w:ascii="Times New Roman" w:hAnsi="Times New Roman"/>
                <w:sz w:val="18"/>
                <w:szCs w:val="18"/>
                <w:lang w:eastAsia="ru-RU"/>
              </w:rPr>
              <w:t>990</w:t>
            </w:r>
          </w:p>
        </w:tc>
        <w:tc>
          <w:tcPr>
            <w:tcW w:w="717" w:type="pct"/>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r w:rsidR="00C82DB8" w:rsidRPr="006364F9" w:rsidTr="00370207">
        <w:trPr>
          <w:trHeight w:val="284"/>
          <w:jc w:val="center"/>
        </w:trPr>
        <w:tc>
          <w:tcPr>
            <w:tcW w:w="3162" w:type="pct"/>
            <w:tcBorders>
              <w:right w:val="single" w:sz="12" w:space="0" w:color="auto"/>
            </w:tcBorders>
            <w:vAlign w:val="bottom"/>
          </w:tcPr>
          <w:p w:rsidR="00C82DB8" w:rsidRPr="00370207" w:rsidRDefault="00C82DB8" w:rsidP="00370207">
            <w:pPr>
              <w:spacing w:after="0" w:line="240" w:lineRule="auto"/>
              <w:ind w:left="57"/>
              <w:rPr>
                <w:rFonts w:ascii="Times New Roman" w:hAnsi="Times New Roman"/>
                <w:sz w:val="18"/>
                <w:szCs w:val="18"/>
                <w:lang w:eastAsia="ru-RU"/>
              </w:rPr>
            </w:pPr>
          </w:p>
        </w:tc>
        <w:tc>
          <w:tcPr>
            <w:tcW w:w="385" w:type="pct"/>
            <w:tcBorders>
              <w:left w:val="nil"/>
              <w:bottom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17" w:type="pct"/>
            <w:tcBorders>
              <w:bottom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c>
          <w:tcPr>
            <w:tcW w:w="736" w:type="pct"/>
            <w:tcBorders>
              <w:bottom w:val="single" w:sz="12" w:space="0" w:color="auto"/>
              <w:right w:val="single" w:sz="12" w:space="0" w:color="auto"/>
            </w:tcBorders>
            <w:vAlign w:val="bottom"/>
          </w:tcPr>
          <w:p w:rsidR="00C82DB8" w:rsidRPr="00370207" w:rsidRDefault="00C82DB8" w:rsidP="00370207">
            <w:pPr>
              <w:spacing w:after="0" w:line="240" w:lineRule="auto"/>
              <w:jc w:val="center"/>
              <w:rPr>
                <w:rFonts w:ascii="Times New Roman" w:hAnsi="Times New Roman"/>
                <w:sz w:val="18"/>
                <w:szCs w:val="18"/>
                <w:lang w:eastAsia="ru-RU"/>
              </w:rPr>
            </w:pPr>
          </w:p>
        </w:tc>
      </w:tr>
    </w:tbl>
    <w:p w:rsidR="00C82DB8" w:rsidRPr="00370207" w:rsidRDefault="00C82DB8" w:rsidP="00370207">
      <w:pPr>
        <w:spacing w:after="0" w:line="240" w:lineRule="auto"/>
        <w:rPr>
          <w:rFonts w:ascii="Arial" w:hAnsi="Arial" w:cs="Arial"/>
          <w:sz w:val="18"/>
          <w:szCs w:val="18"/>
          <w:lang w:eastAsia="ru-RU"/>
        </w:rPr>
      </w:pPr>
    </w:p>
    <w:tbl>
      <w:tblPr>
        <w:tblW w:w="0" w:type="auto"/>
        <w:tblLayout w:type="fixed"/>
        <w:tblCellMar>
          <w:left w:w="0" w:type="dxa"/>
          <w:right w:w="0" w:type="dxa"/>
        </w:tblCellMar>
        <w:tblLook w:val="00A0" w:firstRow="1" w:lastRow="0" w:firstColumn="1" w:lastColumn="0" w:noHBand="0" w:noVBand="0"/>
      </w:tblPr>
      <w:tblGrid>
        <w:gridCol w:w="1276"/>
        <w:gridCol w:w="1589"/>
        <w:gridCol w:w="98"/>
        <w:gridCol w:w="1853"/>
        <w:gridCol w:w="1222"/>
        <w:gridCol w:w="1475"/>
        <w:gridCol w:w="142"/>
        <w:gridCol w:w="1977"/>
      </w:tblGrid>
      <w:tr w:rsidR="00C82DB8" w:rsidRPr="006364F9" w:rsidTr="00370207">
        <w:tc>
          <w:tcPr>
            <w:tcW w:w="1276" w:type="dxa"/>
            <w:vAlign w:val="bottom"/>
          </w:tcPr>
          <w:p w:rsidR="00C82DB8" w:rsidRPr="00370207" w:rsidRDefault="00C82DB8" w:rsidP="00370207">
            <w:pPr>
              <w:tabs>
                <w:tab w:val="left" w:pos="708"/>
                <w:tab w:val="center" w:pos="4153"/>
                <w:tab w:val="right" w:pos="8306"/>
              </w:tabs>
              <w:spacing w:after="0" w:line="240" w:lineRule="auto"/>
              <w:rPr>
                <w:rFonts w:ascii="Arial" w:hAnsi="Arial" w:cs="Arial"/>
                <w:sz w:val="18"/>
                <w:szCs w:val="18"/>
                <w:lang w:eastAsia="ru-RU"/>
              </w:rPr>
            </w:pPr>
            <w:r w:rsidRPr="00370207">
              <w:rPr>
                <w:rFonts w:ascii="Arial" w:hAnsi="Arial" w:cs="Arial"/>
                <w:sz w:val="18"/>
                <w:szCs w:val="18"/>
                <w:lang w:eastAsia="ru-RU"/>
              </w:rPr>
              <w:t>Руководитель</w:t>
            </w:r>
          </w:p>
        </w:tc>
        <w:tc>
          <w:tcPr>
            <w:tcW w:w="1589" w:type="dxa"/>
            <w:tcBorders>
              <w:top w:val="nil"/>
              <w:left w:val="nil"/>
              <w:bottom w:val="single" w:sz="4" w:space="0" w:color="auto"/>
              <w:right w:val="nil"/>
            </w:tcBorders>
            <w:vAlign w:val="bottom"/>
          </w:tcPr>
          <w:p w:rsidR="00C82DB8" w:rsidRPr="00370207" w:rsidRDefault="00C82DB8" w:rsidP="00370207">
            <w:pPr>
              <w:spacing w:after="0" w:line="240" w:lineRule="auto"/>
              <w:jc w:val="center"/>
              <w:rPr>
                <w:rFonts w:ascii="Arial" w:hAnsi="Arial" w:cs="Arial"/>
                <w:sz w:val="18"/>
                <w:szCs w:val="18"/>
                <w:lang w:eastAsia="ru-RU"/>
              </w:rPr>
            </w:pPr>
          </w:p>
        </w:tc>
        <w:tc>
          <w:tcPr>
            <w:tcW w:w="98" w:type="dxa"/>
            <w:vAlign w:val="bottom"/>
          </w:tcPr>
          <w:p w:rsidR="00C82DB8" w:rsidRPr="00370207" w:rsidRDefault="00C82DB8" w:rsidP="00370207">
            <w:pPr>
              <w:spacing w:after="0" w:line="240" w:lineRule="auto"/>
              <w:jc w:val="center"/>
              <w:rPr>
                <w:rFonts w:ascii="Arial" w:hAnsi="Arial" w:cs="Arial"/>
                <w:sz w:val="18"/>
                <w:szCs w:val="18"/>
                <w:lang w:eastAsia="ru-RU"/>
              </w:rPr>
            </w:pPr>
          </w:p>
        </w:tc>
        <w:tc>
          <w:tcPr>
            <w:tcW w:w="1853" w:type="dxa"/>
            <w:tcBorders>
              <w:top w:val="nil"/>
              <w:left w:val="nil"/>
              <w:bottom w:val="single" w:sz="4" w:space="0" w:color="auto"/>
              <w:right w:val="nil"/>
            </w:tcBorders>
            <w:vAlign w:val="bottom"/>
          </w:tcPr>
          <w:p w:rsidR="00C82DB8" w:rsidRPr="00370207" w:rsidRDefault="00C82DB8" w:rsidP="00370207">
            <w:pPr>
              <w:spacing w:after="0" w:line="240" w:lineRule="auto"/>
              <w:jc w:val="center"/>
              <w:rPr>
                <w:rFonts w:ascii="Arial" w:hAnsi="Arial" w:cs="Arial"/>
                <w:sz w:val="18"/>
                <w:szCs w:val="18"/>
                <w:lang w:eastAsia="ru-RU"/>
              </w:rPr>
            </w:pPr>
          </w:p>
        </w:tc>
        <w:tc>
          <w:tcPr>
            <w:tcW w:w="1222" w:type="dxa"/>
            <w:vAlign w:val="bottom"/>
          </w:tcPr>
          <w:p w:rsidR="00C82DB8" w:rsidRPr="00370207" w:rsidRDefault="00C82DB8" w:rsidP="00370207">
            <w:pPr>
              <w:spacing w:after="0" w:line="240" w:lineRule="auto"/>
              <w:ind w:right="57"/>
              <w:jc w:val="right"/>
              <w:rPr>
                <w:rFonts w:ascii="Arial" w:hAnsi="Arial" w:cs="Arial"/>
                <w:sz w:val="18"/>
                <w:szCs w:val="18"/>
                <w:lang w:eastAsia="ru-RU"/>
              </w:rPr>
            </w:pPr>
            <w:r w:rsidRPr="00370207">
              <w:rPr>
                <w:rFonts w:ascii="Arial" w:hAnsi="Arial" w:cs="Arial"/>
                <w:sz w:val="18"/>
                <w:szCs w:val="18"/>
                <w:lang w:eastAsia="ru-RU"/>
              </w:rPr>
              <w:t xml:space="preserve">Главный </w:t>
            </w:r>
          </w:p>
        </w:tc>
        <w:tc>
          <w:tcPr>
            <w:tcW w:w="1475" w:type="dxa"/>
            <w:tcBorders>
              <w:top w:val="nil"/>
              <w:left w:val="nil"/>
              <w:bottom w:val="single" w:sz="4" w:space="0" w:color="auto"/>
              <w:right w:val="nil"/>
            </w:tcBorders>
            <w:vAlign w:val="bottom"/>
          </w:tcPr>
          <w:p w:rsidR="00C82DB8" w:rsidRPr="00370207" w:rsidRDefault="00C82DB8" w:rsidP="00370207">
            <w:pPr>
              <w:spacing w:after="0" w:line="240" w:lineRule="auto"/>
              <w:jc w:val="center"/>
              <w:rPr>
                <w:rFonts w:ascii="Arial" w:hAnsi="Arial" w:cs="Arial"/>
                <w:sz w:val="18"/>
                <w:szCs w:val="18"/>
                <w:lang w:eastAsia="ru-RU"/>
              </w:rPr>
            </w:pPr>
          </w:p>
        </w:tc>
        <w:tc>
          <w:tcPr>
            <w:tcW w:w="142" w:type="dxa"/>
            <w:vAlign w:val="bottom"/>
          </w:tcPr>
          <w:p w:rsidR="00C82DB8" w:rsidRPr="00370207" w:rsidRDefault="00C82DB8" w:rsidP="00370207">
            <w:pPr>
              <w:spacing w:after="0" w:line="240" w:lineRule="auto"/>
              <w:jc w:val="center"/>
              <w:rPr>
                <w:rFonts w:ascii="Arial" w:hAnsi="Arial" w:cs="Arial"/>
                <w:sz w:val="18"/>
                <w:szCs w:val="18"/>
                <w:lang w:eastAsia="ru-RU"/>
              </w:rPr>
            </w:pPr>
          </w:p>
        </w:tc>
        <w:tc>
          <w:tcPr>
            <w:tcW w:w="1977" w:type="dxa"/>
            <w:tcBorders>
              <w:top w:val="nil"/>
              <w:left w:val="nil"/>
              <w:bottom w:val="single" w:sz="4" w:space="0" w:color="auto"/>
              <w:right w:val="nil"/>
            </w:tcBorders>
            <w:vAlign w:val="bottom"/>
          </w:tcPr>
          <w:p w:rsidR="00C82DB8" w:rsidRPr="00370207" w:rsidRDefault="00C82DB8" w:rsidP="00370207">
            <w:pPr>
              <w:spacing w:after="0" w:line="240" w:lineRule="auto"/>
              <w:jc w:val="center"/>
              <w:rPr>
                <w:rFonts w:ascii="Arial" w:hAnsi="Arial" w:cs="Arial"/>
                <w:sz w:val="18"/>
                <w:szCs w:val="18"/>
                <w:lang w:eastAsia="ru-RU"/>
              </w:rPr>
            </w:pPr>
          </w:p>
        </w:tc>
      </w:tr>
      <w:tr w:rsidR="00C82DB8" w:rsidRPr="006364F9" w:rsidTr="00370207">
        <w:tc>
          <w:tcPr>
            <w:tcW w:w="1276" w:type="dxa"/>
          </w:tcPr>
          <w:p w:rsidR="00C82DB8" w:rsidRPr="00370207" w:rsidRDefault="00C82DB8" w:rsidP="00370207">
            <w:pPr>
              <w:spacing w:after="0" w:line="240" w:lineRule="auto"/>
              <w:rPr>
                <w:rFonts w:ascii="Arial" w:hAnsi="Arial" w:cs="Arial"/>
                <w:sz w:val="18"/>
                <w:szCs w:val="18"/>
                <w:lang w:eastAsia="ru-RU"/>
              </w:rPr>
            </w:pPr>
          </w:p>
        </w:tc>
        <w:tc>
          <w:tcPr>
            <w:tcW w:w="1589" w:type="dxa"/>
          </w:tcPr>
          <w:p w:rsidR="00C82DB8" w:rsidRPr="00370207" w:rsidRDefault="00C82DB8" w:rsidP="00370207">
            <w:pPr>
              <w:spacing w:after="0" w:line="240" w:lineRule="auto"/>
              <w:jc w:val="center"/>
              <w:rPr>
                <w:rFonts w:ascii="Arial" w:hAnsi="Arial" w:cs="Arial"/>
                <w:sz w:val="14"/>
                <w:szCs w:val="14"/>
                <w:lang w:eastAsia="ru-RU"/>
              </w:rPr>
            </w:pPr>
            <w:r w:rsidRPr="00370207">
              <w:rPr>
                <w:rFonts w:ascii="Arial" w:hAnsi="Arial" w:cs="Arial"/>
                <w:sz w:val="14"/>
                <w:szCs w:val="14"/>
                <w:lang w:eastAsia="ru-RU"/>
              </w:rPr>
              <w:t>(подпись)</w:t>
            </w:r>
          </w:p>
        </w:tc>
        <w:tc>
          <w:tcPr>
            <w:tcW w:w="98" w:type="dxa"/>
          </w:tcPr>
          <w:p w:rsidR="00C82DB8" w:rsidRPr="00370207" w:rsidRDefault="00C82DB8" w:rsidP="00370207">
            <w:pPr>
              <w:spacing w:after="0" w:line="240" w:lineRule="auto"/>
              <w:jc w:val="center"/>
              <w:rPr>
                <w:rFonts w:ascii="Arial" w:hAnsi="Arial" w:cs="Arial"/>
                <w:sz w:val="14"/>
                <w:szCs w:val="14"/>
                <w:lang w:eastAsia="ru-RU"/>
              </w:rPr>
            </w:pPr>
          </w:p>
        </w:tc>
        <w:tc>
          <w:tcPr>
            <w:tcW w:w="1853" w:type="dxa"/>
          </w:tcPr>
          <w:p w:rsidR="00C82DB8" w:rsidRPr="00370207" w:rsidRDefault="00C82DB8" w:rsidP="00370207">
            <w:pPr>
              <w:spacing w:after="0" w:line="240" w:lineRule="auto"/>
              <w:jc w:val="center"/>
              <w:rPr>
                <w:rFonts w:ascii="Arial" w:hAnsi="Arial" w:cs="Arial"/>
                <w:sz w:val="14"/>
                <w:szCs w:val="14"/>
                <w:lang w:eastAsia="ru-RU"/>
              </w:rPr>
            </w:pPr>
            <w:r w:rsidRPr="00370207">
              <w:rPr>
                <w:rFonts w:ascii="Arial" w:hAnsi="Arial" w:cs="Arial"/>
                <w:sz w:val="14"/>
                <w:szCs w:val="14"/>
                <w:lang w:eastAsia="ru-RU"/>
              </w:rPr>
              <w:t>(расшифровка подписи)</w:t>
            </w:r>
          </w:p>
        </w:tc>
        <w:tc>
          <w:tcPr>
            <w:tcW w:w="1222" w:type="dxa"/>
          </w:tcPr>
          <w:p w:rsidR="00C82DB8" w:rsidRPr="00370207" w:rsidRDefault="00C82DB8" w:rsidP="00370207">
            <w:pPr>
              <w:spacing w:after="0" w:line="240" w:lineRule="auto"/>
              <w:ind w:right="57"/>
              <w:jc w:val="right"/>
              <w:rPr>
                <w:rFonts w:ascii="Arial" w:hAnsi="Arial" w:cs="Arial"/>
                <w:sz w:val="18"/>
                <w:szCs w:val="18"/>
                <w:lang w:eastAsia="ru-RU"/>
              </w:rPr>
            </w:pPr>
            <w:r w:rsidRPr="00370207">
              <w:rPr>
                <w:rFonts w:ascii="Arial" w:hAnsi="Arial" w:cs="Arial"/>
                <w:sz w:val="18"/>
                <w:szCs w:val="18"/>
                <w:lang w:eastAsia="ru-RU"/>
              </w:rPr>
              <w:t>бухгалтер</w:t>
            </w:r>
          </w:p>
        </w:tc>
        <w:tc>
          <w:tcPr>
            <w:tcW w:w="1475" w:type="dxa"/>
          </w:tcPr>
          <w:p w:rsidR="00C82DB8" w:rsidRPr="00370207" w:rsidRDefault="00C82DB8" w:rsidP="00370207">
            <w:pPr>
              <w:spacing w:after="0" w:line="240" w:lineRule="auto"/>
              <w:jc w:val="center"/>
              <w:rPr>
                <w:rFonts w:ascii="Arial" w:hAnsi="Arial" w:cs="Arial"/>
                <w:sz w:val="14"/>
                <w:szCs w:val="14"/>
                <w:lang w:eastAsia="ru-RU"/>
              </w:rPr>
            </w:pPr>
            <w:r w:rsidRPr="00370207">
              <w:rPr>
                <w:rFonts w:ascii="Arial" w:hAnsi="Arial" w:cs="Arial"/>
                <w:sz w:val="14"/>
                <w:szCs w:val="14"/>
                <w:lang w:eastAsia="ru-RU"/>
              </w:rPr>
              <w:t>(подпись)</w:t>
            </w:r>
          </w:p>
        </w:tc>
        <w:tc>
          <w:tcPr>
            <w:tcW w:w="142" w:type="dxa"/>
          </w:tcPr>
          <w:p w:rsidR="00C82DB8" w:rsidRPr="00370207" w:rsidRDefault="00C82DB8" w:rsidP="00370207">
            <w:pPr>
              <w:spacing w:after="0" w:line="240" w:lineRule="auto"/>
              <w:jc w:val="center"/>
              <w:rPr>
                <w:rFonts w:ascii="Arial" w:hAnsi="Arial" w:cs="Arial"/>
                <w:sz w:val="14"/>
                <w:szCs w:val="14"/>
                <w:lang w:eastAsia="ru-RU"/>
              </w:rPr>
            </w:pPr>
          </w:p>
        </w:tc>
        <w:tc>
          <w:tcPr>
            <w:tcW w:w="1977" w:type="dxa"/>
          </w:tcPr>
          <w:p w:rsidR="00C82DB8" w:rsidRPr="00370207" w:rsidRDefault="00C82DB8" w:rsidP="00370207">
            <w:pPr>
              <w:spacing w:after="0" w:line="240" w:lineRule="auto"/>
              <w:jc w:val="center"/>
              <w:rPr>
                <w:rFonts w:ascii="Arial" w:hAnsi="Arial" w:cs="Arial"/>
                <w:sz w:val="14"/>
                <w:szCs w:val="14"/>
                <w:lang w:eastAsia="ru-RU"/>
              </w:rPr>
            </w:pPr>
            <w:r w:rsidRPr="00370207">
              <w:rPr>
                <w:rFonts w:ascii="Arial" w:hAnsi="Arial" w:cs="Arial"/>
                <w:sz w:val="14"/>
                <w:szCs w:val="14"/>
                <w:lang w:eastAsia="ru-RU"/>
              </w:rPr>
              <w:t>(расшифровка подписи)</w:t>
            </w:r>
          </w:p>
        </w:tc>
      </w:tr>
    </w:tbl>
    <w:p w:rsidR="00C82DB8" w:rsidRPr="00370207" w:rsidRDefault="00C82DB8" w:rsidP="00370207">
      <w:pPr>
        <w:spacing w:after="0" w:line="240" w:lineRule="auto"/>
        <w:rPr>
          <w:rFonts w:ascii="Arial" w:hAnsi="Arial" w:cs="Arial"/>
          <w:sz w:val="2"/>
          <w:szCs w:val="2"/>
          <w:lang w:eastAsia="ru-RU"/>
        </w:rPr>
      </w:pPr>
    </w:p>
    <w:tbl>
      <w:tblPr>
        <w:tblW w:w="0" w:type="auto"/>
        <w:tblLayout w:type="fixed"/>
        <w:tblCellMar>
          <w:left w:w="0" w:type="dxa"/>
          <w:right w:w="0" w:type="dxa"/>
        </w:tblCellMar>
        <w:tblLook w:val="00A0" w:firstRow="1" w:lastRow="0" w:firstColumn="1" w:lastColumn="0" w:noHBand="0" w:noVBand="0"/>
      </w:tblPr>
      <w:tblGrid>
        <w:gridCol w:w="210"/>
        <w:gridCol w:w="503"/>
        <w:gridCol w:w="196"/>
        <w:gridCol w:w="2138"/>
        <w:gridCol w:w="308"/>
        <w:gridCol w:w="321"/>
        <w:gridCol w:w="238"/>
      </w:tblGrid>
      <w:tr w:rsidR="00C82DB8" w:rsidRPr="006364F9" w:rsidTr="00370207">
        <w:tc>
          <w:tcPr>
            <w:tcW w:w="210" w:type="dxa"/>
            <w:vAlign w:val="bottom"/>
          </w:tcPr>
          <w:p w:rsidR="00C82DB8" w:rsidRPr="00370207" w:rsidRDefault="00C82DB8" w:rsidP="00370207">
            <w:pPr>
              <w:spacing w:after="0" w:line="240" w:lineRule="auto"/>
              <w:jc w:val="right"/>
              <w:rPr>
                <w:rFonts w:ascii="Arial" w:hAnsi="Arial" w:cs="Arial"/>
                <w:sz w:val="18"/>
                <w:szCs w:val="18"/>
                <w:lang w:eastAsia="ru-RU"/>
              </w:rPr>
            </w:pPr>
            <w:r w:rsidRPr="00370207">
              <w:rPr>
                <w:rFonts w:ascii="Arial" w:hAnsi="Arial" w:cs="Arial"/>
                <w:sz w:val="18"/>
                <w:szCs w:val="18"/>
                <w:lang w:eastAsia="ru-RU"/>
              </w:rPr>
              <w:t>«</w:t>
            </w:r>
          </w:p>
        </w:tc>
        <w:tc>
          <w:tcPr>
            <w:tcW w:w="503" w:type="dxa"/>
            <w:tcBorders>
              <w:top w:val="nil"/>
              <w:left w:val="nil"/>
              <w:bottom w:val="single" w:sz="4" w:space="0" w:color="auto"/>
              <w:right w:val="nil"/>
            </w:tcBorders>
            <w:vAlign w:val="bottom"/>
          </w:tcPr>
          <w:p w:rsidR="00C82DB8" w:rsidRPr="00370207" w:rsidRDefault="00C82DB8" w:rsidP="00370207">
            <w:pPr>
              <w:spacing w:after="0" w:line="240" w:lineRule="auto"/>
              <w:jc w:val="center"/>
              <w:rPr>
                <w:rFonts w:ascii="Arial" w:hAnsi="Arial" w:cs="Arial"/>
                <w:sz w:val="18"/>
                <w:szCs w:val="18"/>
                <w:lang w:eastAsia="ru-RU"/>
              </w:rPr>
            </w:pPr>
          </w:p>
        </w:tc>
        <w:tc>
          <w:tcPr>
            <w:tcW w:w="196" w:type="dxa"/>
            <w:vAlign w:val="bottom"/>
          </w:tcPr>
          <w:p w:rsidR="00C82DB8" w:rsidRPr="00370207" w:rsidRDefault="00C82DB8" w:rsidP="00370207">
            <w:pPr>
              <w:spacing w:after="0" w:line="240" w:lineRule="auto"/>
              <w:rPr>
                <w:rFonts w:ascii="Arial" w:hAnsi="Arial" w:cs="Arial"/>
                <w:sz w:val="18"/>
                <w:szCs w:val="18"/>
                <w:lang w:eastAsia="ru-RU"/>
              </w:rPr>
            </w:pPr>
            <w:r w:rsidRPr="00370207">
              <w:rPr>
                <w:rFonts w:ascii="Arial" w:hAnsi="Arial" w:cs="Arial"/>
                <w:sz w:val="18"/>
                <w:szCs w:val="18"/>
                <w:lang w:eastAsia="ru-RU"/>
              </w:rPr>
              <w:t>»</w:t>
            </w:r>
          </w:p>
        </w:tc>
        <w:tc>
          <w:tcPr>
            <w:tcW w:w="2138" w:type="dxa"/>
            <w:tcBorders>
              <w:top w:val="nil"/>
              <w:left w:val="nil"/>
              <w:bottom w:val="single" w:sz="4" w:space="0" w:color="auto"/>
              <w:right w:val="nil"/>
            </w:tcBorders>
            <w:vAlign w:val="bottom"/>
          </w:tcPr>
          <w:p w:rsidR="00C82DB8" w:rsidRPr="00370207" w:rsidRDefault="00C82DB8" w:rsidP="00370207">
            <w:pPr>
              <w:spacing w:after="0" w:line="240" w:lineRule="auto"/>
              <w:jc w:val="center"/>
              <w:rPr>
                <w:rFonts w:ascii="Arial" w:hAnsi="Arial" w:cs="Arial"/>
                <w:sz w:val="18"/>
                <w:szCs w:val="18"/>
                <w:lang w:eastAsia="ru-RU"/>
              </w:rPr>
            </w:pPr>
          </w:p>
        </w:tc>
        <w:tc>
          <w:tcPr>
            <w:tcW w:w="308" w:type="dxa"/>
            <w:vAlign w:val="bottom"/>
          </w:tcPr>
          <w:p w:rsidR="00C82DB8" w:rsidRPr="00370207" w:rsidRDefault="00C82DB8" w:rsidP="00370207">
            <w:pPr>
              <w:spacing w:after="0" w:line="240" w:lineRule="auto"/>
              <w:jc w:val="right"/>
              <w:rPr>
                <w:rFonts w:ascii="Arial" w:hAnsi="Arial" w:cs="Arial"/>
                <w:sz w:val="18"/>
                <w:szCs w:val="18"/>
                <w:lang w:eastAsia="ru-RU"/>
              </w:rPr>
            </w:pPr>
            <w:r w:rsidRPr="00370207">
              <w:rPr>
                <w:rFonts w:ascii="Arial" w:hAnsi="Arial" w:cs="Arial"/>
                <w:sz w:val="18"/>
                <w:szCs w:val="18"/>
                <w:lang w:eastAsia="ru-RU"/>
              </w:rPr>
              <w:t>20</w:t>
            </w:r>
          </w:p>
        </w:tc>
        <w:tc>
          <w:tcPr>
            <w:tcW w:w="321" w:type="dxa"/>
            <w:tcBorders>
              <w:top w:val="nil"/>
              <w:left w:val="nil"/>
              <w:bottom w:val="single" w:sz="4" w:space="0" w:color="auto"/>
              <w:right w:val="nil"/>
            </w:tcBorders>
            <w:vAlign w:val="bottom"/>
          </w:tcPr>
          <w:p w:rsidR="00C82DB8" w:rsidRPr="00370207" w:rsidRDefault="00C82DB8" w:rsidP="00370207">
            <w:pPr>
              <w:spacing w:after="0" w:line="240" w:lineRule="auto"/>
              <w:rPr>
                <w:rFonts w:ascii="Arial" w:hAnsi="Arial" w:cs="Arial"/>
                <w:sz w:val="18"/>
                <w:szCs w:val="18"/>
                <w:lang w:eastAsia="ru-RU"/>
              </w:rPr>
            </w:pPr>
          </w:p>
        </w:tc>
        <w:tc>
          <w:tcPr>
            <w:tcW w:w="238" w:type="dxa"/>
            <w:vAlign w:val="bottom"/>
          </w:tcPr>
          <w:p w:rsidR="00C82DB8" w:rsidRPr="00370207" w:rsidRDefault="00C82DB8" w:rsidP="00370207">
            <w:pPr>
              <w:spacing w:after="0" w:line="240" w:lineRule="auto"/>
              <w:rPr>
                <w:rFonts w:ascii="Arial" w:hAnsi="Arial" w:cs="Arial"/>
                <w:sz w:val="18"/>
                <w:szCs w:val="18"/>
                <w:lang w:eastAsia="ru-RU"/>
              </w:rPr>
            </w:pPr>
            <w:r w:rsidRPr="00370207">
              <w:rPr>
                <w:rFonts w:ascii="Arial" w:hAnsi="Arial" w:cs="Arial"/>
                <w:sz w:val="18"/>
                <w:szCs w:val="18"/>
                <w:lang w:eastAsia="ru-RU"/>
              </w:rPr>
              <w:t xml:space="preserve"> г.</w:t>
            </w:r>
          </w:p>
        </w:tc>
      </w:tr>
    </w:tbl>
    <w:p w:rsidR="00C82DB8" w:rsidRPr="00FF7C67" w:rsidRDefault="00C82DB8" w:rsidP="00370207">
      <w:pPr>
        <w:pStyle w:val="1"/>
        <w:spacing w:before="0"/>
        <w:rPr>
          <w:rFonts w:ascii="Calibri" w:hAnsi="Calibri" w:cs="Calibri"/>
          <w:sz w:val="24"/>
          <w:szCs w:val="24"/>
        </w:rPr>
      </w:pPr>
      <w:bookmarkStart w:id="39" w:name="_GoBack"/>
      <w:bookmarkEnd w:id="39"/>
    </w:p>
    <w:sectPr w:rsidR="00C82DB8" w:rsidRPr="00FF7C67" w:rsidSect="00FF7C67">
      <w:footerReference w:type="even" r:id="rId7"/>
      <w:foot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DB8" w:rsidRDefault="00C82DB8" w:rsidP="00BD4F40">
      <w:pPr>
        <w:spacing w:after="0" w:line="240" w:lineRule="auto"/>
      </w:pPr>
      <w:r>
        <w:separator/>
      </w:r>
    </w:p>
  </w:endnote>
  <w:endnote w:type="continuationSeparator" w:id="0">
    <w:p w:rsidR="00C82DB8" w:rsidRDefault="00C82DB8" w:rsidP="00BD4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Bold">
    <w:altName w:val="Arial Unicode MS"/>
    <w:panose1 w:val="00000000000000000000"/>
    <w:charset w:val="80"/>
    <w:family w:val="swiss"/>
    <w:notTrueType/>
    <w:pitch w:val="default"/>
    <w:sig w:usb0="00000001" w:usb1="08070000" w:usb2="00000010" w:usb3="00000000" w:csb0="00020000" w:csb1="00000000"/>
  </w:font>
  <w:font w:name="Times-Roman">
    <w:altName w:val="MS Mincho"/>
    <w:panose1 w:val="00000000000000000000"/>
    <w:charset w:val="80"/>
    <w:family w:val="roman"/>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DB8" w:rsidRDefault="00C82DB8" w:rsidP="00C821B2">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C82DB8" w:rsidRDefault="00C82DB8" w:rsidP="00C821B2">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DB8" w:rsidRDefault="00C82DB8" w:rsidP="00C821B2">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8A2ECD">
      <w:rPr>
        <w:rStyle w:val="af0"/>
        <w:noProof/>
      </w:rPr>
      <w:t>2</w:t>
    </w:r>
    <w:r>
      <w:rPr>
        <w:rStyle w:val="af0"/>
      </w:rPr>
      <w:fldChar w:fldCharType="end"/>
    </w:r>
  </w:p>
  <w:p w:rsidR="00C82DB8" w:rsidRDefault="00C82DB8" w:rsidP="00C821B2">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DB8" w:rsidRDefault="00C82DB8" w:rsidP="00BD4F40">
      <w:pPr>
        <w:spacing w:after="0" w:line="240" w:lineRule="auto"/>
      </w:pPr>
      <w:r>
        <w:separator/>
      </w:r>
    </w:p>
  </w:footnote>
  <w:footnote w:type="continuationSeparator" w:id="0">
    <w:p w:rsidR="00C82DB8" w:rsidRDefault="00C82DB8" w:rsidP="00BD4F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5231F"/>
    <w:multiLevelType w:val="hybridMultilevel"/>
    <w:tmpl w:val="1586F708"/>
    <w:lvl w:ilvl="0" w:tplc="04190009">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E707F17"/>
    <w:multiLevelType w:val="hybridMultilevel"/>
    <w:tmpl w:val="EA7E68A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0F1A12BC"/>
    <w:multiLevelType w:val="hybridMultilevel"/>
    <w:tmpl w:val="E4902C12"/>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447349"/>
    <w:multiLevelType w:val="multilevel"/>
    <w:tmpl w:val="38AEBA70"/>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077"/>
        </w:tabs>
        <w:ind w:left="1077" w:hanging="720"/>
      </w:pPr>
      <w:rPr>
        <w:rFonts w:cs="Times New Roman" w:hint="default"/>
      </w:rPr>
    </w:lvl>
    <w:lvl w:ilvl="2">
      <w:start w:val="1"/>
      <w:numFmt w:val="decimal"/>
      <w:lvlText w:val="%1.%2.%3."/>
      <w:lvlJc w:val="left"/>
      <w:pPr>
        <w:tabs>
          <w:tab w:val="num" w:pos="1434"/>
        </w:tabs>
        <w:ind w:left="1434" w:hanging="720"/>
      </w:pPr>
      <w:rPr>
        <w:rFonts w:cs="Times New Roman" w:hint="default"/>
      </w:rPr>
    </w:lvl>
    <w:lvl w:ilvl="3">
      <w:start w:val="1"/>
      <w:numFmt w:val="decimal"/>
      <w:lvlText w:val="%1.%2.%3.%4."/>
      <w:lvlJc w:val="left"/>
      <w:pPr>
        <w:tabs>
          <w:tab w:val="num" w:pos="2151"/>
        </w:tabs>
        <w:ind w:left="2151" w:hanging="1080"/>
      </w:pPr>
      <w:rPr>
        <w:rFonts w:cs="Times New Roman" w:hint="default"/>
      </w:rPr>
    </w:lvl>
    <w:lvl w:ilvl="4">
      <w:start w:val="1"/>
      <w:numFmt w:val="decimal"/>
      <w:lvlText w:val="%1.%2.%3.%4.%5."/>
      <w:lvlJc w:val="left"/>
      <w:pPr>
        <w:tabs>
          <w:tab w:val="num" w:pos="2508"/>
        </w:tabs>
        <w:ind w:left="2508" w:hanging="1080"/>
      </w:pPr>
      <w:rPr>
        <w:rFonts w:cs="Times New Roman" w:hint="default"/>
      </w:rPr>
    </w:lvl>
    <w:lvl w:ilvl="5">
      <w:start w:val="1"/>
      <w:numFmt w:val="decimal"/>
      <w:lvlText w:val="%1.%2.%3.%4.%5.%6."/>
      <w:lvlJc w:val="left"/>
      <w:pPr>
        <w:tabs>
          <w:tab w:val="num" w:pos="3225"/>
        </w:tabs>
        <w:ind w:left="3225" w:hanging="1440"/>
      </w:pPr>
      <w:rPr>
        <w:rFonts w:cs="Times New Roman" w:hint="default"/>
      </w:rPr>
    </w:lvl>
    <w:lvl w:ilvl="6">
      <w:start w:val="1"/>
      <w:numFmt w:val="decimal"/>
      <w:lvlText w:val="%1.%2.%3.%4.%5.%6.%7."/>
      <w:lvlJc w:val="left"/>
      <w:pPr>
        <w:tabs>
          <w:tab w:val="num" w:pos="3942"/>
        </w:tabs>
        <w:ind w:left="3942" w:hanging="1800"/>
      </w:pPr>
      <w:rPr>
        <w:rFonts w:cs="Times New Roman" w:hint="default"/>
      </w:rPr>
    </w:lvl>
    <w:lvl w:ilvl="7">
      <w:start w:val="1"/>
      <w:numFmt w:val="decimal"/>
      <w:lvlText w:val="%1.%2.%3.%4.%5.%6.%7.%8."/>
      <w:lvlJc w:val="left"/>
      <w:pPr>
        <w:tabs>
          <w:tab w:val="num" w:pos="4299"/>
        </w:tabs>
        <w:ind w:left="4299" w:hanging="1800"/>
      </w:pPr>
      <w:rPr>
        <w:rFonts w:cs="Times New Roman" w:hint="default"/>
      </w:rPr>
    </w:lvl>
    <w:lvl w:ilvl="8">
      <w:start w:val="1"/>
      <w:numFmt w:val="decimal"/>
      <w:lvlText w:val="%1.%2.%3.%4.%5.%6.%7.%8.%9."/>
      <w:lvlJc w:val="left"/>
      <w:pPr>
        <w:tabs>
          <w:tab w:val="num" w:pos="5016"/>
        </w:tabs>
        <w:ind w:left="5016" w:hanging="2160"/>
      </w:pPr>
      <w:rPr>
        <w:rFonts w:cs="Times New Roman" w:hint="default"/>
      </w:rPr>
    </w:lvl>
  </w:abstractNum>
  <w:abstractNum w:abstractNumId="4">
    <w:nsid w:val="3FD17BFD"/>
    <w:multiLevelType w:val="hybridMultilevel"/>
    <w:tmpl w:val="BF0474DC"/>
    <w:lvl w:ilvl="0" w:tplc="04190009">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637B256D"/>
    <w:multiLevelType w:val="hybridMultilevel"/>
    <w:tmpl w:val="DD1AD840"/>
    <w:lvl w:ilvl="0" w:tplc="04190009">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65C33CFD"/>
    <w:multiLevelType w:val="multilevel"/>
    <w:tmpl w:val="341458D2"/>
    <w:lvl w:ilvl="0">
      <w:start w:val="1"/>
      <w:numFmt w:val="decimal"/>
      <w:lvlText w:val="%1."/>
      <w:lvlJc w:val="left"/>
      <w:pPr>
        <w:ind w:left="1069" w:hanging="360"/>
      </w:pPr>
      <w:rPr>
        <w:rFonts w:cs="Times New Roman" w:hint="default"/>
      </w:rPr>
    </w:lvl>
    <w:lvl w:ilvl="1">
      <w:start w:val="3"/>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7">
    <w:nsid w:val="75F87859"/>
    <w:multiLevelType w:val="hybridMultilevel"/>
    <w:tmpl w:val="9154AB66"/>
    <w:lvl w:ilvl="0" w:tplc="04190009">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7CD83F16"/>
    <w:multiLevelType w:val="multilevel"/>
    <w:tmpl w:val="38AEBA70"/>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077"/>
        </w:tabs>
        <w:ind w:left="1077" w:hanging="720"/>
      </w:pPr>
      <w:rPr>
        <w:rFonts w:cs="Times New Roman" w:hint="default"/>
      </w:rPr>
    </w:lvl>
    <w:lvl w:ilvl="2">
      <w:start w:val="1"/>
      <w:numFmt w:val="decimal"/>
      <w:lvlText w:val="%1.%2.%3."/>
      <w:lvlJc w:val="left"/>
      <w:pPr>
        <w:tabs>
          <w:tab w:val="num" w:pos="1434"/>
        </w:tabs>
        <w:ind w:left="1434" w:hanging="720"/>
      </w:pPr>
      <w:rPr>
        <w:rFonts w:cs="Times New Roman" w:hint="default"/>
      </w:rPr>
    </w:lvl>
    <w:lvl w:ilvl="3">
      <w:start w:val="1"/>
      <w:numFmt w:val="decimal"/>
      <w:lvlText w:val="%1.%2.%3.%4."/>
      <w:lvlJc w:val="left"/>
      <w:pPr>
        <w:tabs>
          <w:tab w:val="num" w:pos="2151"/>
        </w:tabs>
        <w:ind w:left="2151" w:hanging="1080"/>
      </w:pPr>
      <w:rPr>
        <w:rFonts w:cs="Times New Roman" w:hint="default"/>
      </w:rPr>
    </w:lvl>
    <w:lvl w:ilvl="4">
      <w:start w:val="1"/>
      <w:numFmt w:val="decimal"/>
      <w:lvlText w:val="%1.%2.%3.%4.%5."/>
      <w:lvlJc w:val="left"/>
      <w:pPr>
        <w:tabs>
          <w:tab w:val="num" w:pos="2508"/>
        </w:tabs>
        <w:ind w:left="2508" w:hanging="1080"/>
      </w:pPr>
      <w:rPr>
        <w:rFonts w:cs="Times New Roman" w:hint="default"/>
      </w:rPr>
    </w:lvl>
    <w:lvl w:ilvl="5">
      <w:start w:val="1"/>
      <w:numFmt w:val="decimal"/>
      <w:lvlText w:val="%1.%2.%3.%4.%5.%6."/>
      <w:lvlJc w:val="left"/>
      <w:pPr>
        <w:tabs>
          <w:tab w:val="num" w:pos="3225"/>
        </w:tabs>
        <w:ind w:left="3225" w:hanging="1440"/>
      </w:pPr>
      <w:rPr>
        <w:rFonts w:cs="Times New Roman" w:hint="default"/>
      </w:rPr>
    </w:lvl>
    <w:lvl w:ilvl="6">
      <w:start w:val="1"/>
      <w:numFmt w:val="decimal"/>
      <w:lvlText w:val="%1.%2.%3.%4.%5.%6.%7."/>
      <w:lvlJc w:val="left"/>
      <w:pPr>
        <w:tabs>
          <w:tab w:val="num" w:pos="3942"/>
        </w:tabs>
        <w:ind w:left="3942" w:hanging="1800"/>
      </w:pPr>
      <w:rPr>
        <w:rFonts w:cs="Times New Roman" w:hint="default"/>
      </w:rPr>
    </w:lvl>
    <w:lvl w:ilvl="7">
      <w:start w:val="1"/>
      <w:numFmt w:val="decimal"/>
      <w:lvlText w:val="%1.%2.%3.%4.%5.%6.%7.%8."/>
      <w:lvlJc w:val="left"/>
      <w:pPr>
        <w:tabs>
          <w:tab w:val="num" w:pos="4299"/>
        </w:tabs>
        <w:ind w:left="4299" w:hanging="1800"/>
      </w:pPr>
      <w:rPr>
        <w:rFonts w:cs="Times New Roman" w:hint="default"/>
      </w:rPr>
    </w:lvl>
    <w:lvl w:ilvl="8">
      <w:start w:val="1"/>
      <w:numFmt w:val="decimal"/>
      <w:lvlText w:val="%1.%2.%3.%4.%5.%6.%7.%8.%9."/>
      <w:lvlJc w:val="left"/>
      <w:pPr>
        <w:tabs>
          <w:tab w:val="num" w:pos="5016"/>
        </w:tabs>
        <w:ind w:left="5016" w:hanging="2160"/>
      </w:pPr>
      <w:rPr>
        <w:rFonts w:cs="Times New Roman" w:hint="default"/>
      </w:rPr>
    </w:lvl>
  </w:abstractNum>
  <w:num w:numId="1">
    <w:abstractNumId w:val="2"/>
  </w:num>
  <w:num w:numId="2">
    <w:abstractNumId w:val="5"/>
  </w:num>
  <w:num w:numId="3">
    <w:abstractNumId w:val="1"/>
  </w:num>
  <w:num w:numId="4">
    <w:abstractNumId w:val="7"/>
  </w:num>
  <w:num w:numId="5">
    <w:abstractNumId w:val="4"/>
  </w:num>
  <w:num w:numId="6">
    <w:abstractNumId w:val="3"/>
  </w:num>
  <w:num w:numId="7">
    <w:abstractNumId w:val="8"/>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21B2"/>
    <w:rsid w:val="000223D7"/>
    <w:rsid w:val="000450DC"/>
    <w:rsid w:val="00114C37"/>
    <w:rsid w:val="00262510"/>
    <w:rsid w:val="002D375B"/>
    <w:rsid w:val="00370207"/>
    <w:rsid w:val="00380686"/>
    <w:rsid w:val="00495F04"/>
    <w:rsid w:val="004B0AE5"/>
    <w:rsid w:val="00502C93"/>
    <w:rsid w:val="005D0B6F"/>
    <w:rsid w:val="006364F9"/>
    <w:rsid w:val="006C583F"/>
    <w:rsid w:val="008A2ECD"/>
    <w:rsid w:val="008D67EA"/>
    <w:rsid w:val="009B441B"/>
    <w:rsid w:val="00BD4F40"/>
    <w:rsid w:val="00C3502C"/>
    <w:rsid w:val="00C821B2"/>
    <w:rsid w:val="00C82DB8"/>
    <w:rsid w:val="00CA2EEA"/>
    <w:rsid w:val="00D00799"/>
    <w:rsid w:val="00D7493C"/>
    <w:rsid w:val="00FF7C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416921-D5CD-413D-B3D9-5AD01CBB8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footnote reference" w:locked="1"/>
    <w:lsdException w:name="page number" w:locked="1"/>
    <w:lsdException w:name="Title" w:locked="1" w:qFormat="1"/>
    <w:lsdException w:name="Default Paragraph Font" w:locked="1"/>
    <w:lsdException w:name="Body Text Indent" w:locked="1"/>
    <w:lsdException w:name="Subtitle" w:locked="1" w:qFormat="1"/>
    <w:lsdException w:name="Body Text 2" w:locked="1"/>
    <w:lsdException w:name="Hyperlink" w:locked="1"/>
    <w:lsdException w:name="Strong" w:locked="1" w:qFormat="1"/>
    <w:lsdException w:name="Emphasis" w:locked="1" w:qFormat="1"/>
    <w:lsdException w:name="Plain Text" w:locked="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F40"/>
    <w:pPr>
      <w:spacing w:after="200" w:line="276" w:lineRule="auto"/>
    </w:pPr>
    <w:rPr>
      <w:rFonts w:eastAsia="Times New Roman"/>
      <w:sz w:val="22"/>
      <w:szCs w:val="22"/>
      <w:lang w:eastAsia="en-US"/>
    </w:rPr>
  </w:style>
  <w:style w:type="paragraph" w:styleId="1">
    <w:name w:val="heading 1"/>
    <w:basedOn w:val="a"/>
    <w:next w:val="a"/>
    <w:link w:val="10"/>
    <w:qFormat/>
    <w:rsid w:val="00C821B2"/>
    <w:pPr>
      <w:keepNext/>
      <w:snapToGrid w:val="0"/>
      <w:spacing w:before="20" w:after="0" w:line="240" w:lineRule="auto"/>
      <w:outlineLvl w:val="0"/>
    </w:pPr>
    <w:rPr>
      <w:rFonts w:ascii="Times New Roman" w:eastAsia="Calibri" w:hAnsi="Times New Roman"/>
      <w:b/>
      <w:sz w:val="20"/>
      <w:szCs w:val="20"/>
      <w:lang w:eastAsia="ru-RU"/>
    </w:rPr>
  </w:style>
  <w:style w:type="paragraph" w:styleId="2">
    <w:name w:val="heading 2"/>
    <w:basedOn w:val="a"/>
    <w:next w:val="a"/>
    <w:link w:val="20"/>
    <w:qFormat/>
    <w:rsid w:val="00C821B2"/>
    <w:pPr>
      <w:keepNext/>
      <w:spacing w:before="240" w:after="60" w:line="240" w:lineRule="auto"/>
      <w:outlineLvl w:val="1"/>
    </w:pPr>
    <w:rPr>
      <w:rFonts w:ascii="Arial" w:eastAsia="Calibri" w:hAnsi="Arial" w:cs="Arial"/>
      <w:b/>
      <w:bCs/>
      <w:i/>
      <w:iCs/>
      <w:sz w:val="28"/>
      <w:szCs w:val="28"/>
      <w:lang w:eastAsia="ru-RU"/>
    </w:rPr>
  </w:style>
  <w:style w:type="paragraph" w:styleId="3">
    <w:name w:val="heading 3"/>
    <w:basedOn w:val="a"/>
    <w:next w:val="a"/>
    <w:link w:val="30"/>
    <w:qFormat/>
    <w:rsid w:val="00C821B2"/>
    <w:pPr>
      <w:keepNext/>
      <w:spacing w:before="240" w:after="60" w:line="240" w:lineRule="auto"/>
      <w:outlineLvl w:val="2"/>
    </w:pPr>
    <w:rPr>
      <w:rFonts w:ascii="Arial" w:eastAsia="Calibri" w:hAnsi="Arial" w:cs="Arial"/>
      <w:b/>
      <w:bCs/>
      <w:sz w:val="26"/>
      <w:szCs w:val="26"/>
      <w:lang w:eastAsia="ru-RU"/>
    </w:rPr>
  </w:style>
  <w:style w:type="paragraph" w:styleId="5">
    <w:name w:val="heading 5"/>
    <w:basedOn w:val="a"/>
    <w:next w:val="a"/>
    <w:link w:val="50"/>
    <w:qFormat/>
    <w:rsid w:val="00C821B2"/>
    <w:pPr>
      <w:keepNext/>
      <w:snapToGrid w:val="0"/>
      <w:spacing w:after="0" w:line="240" w:lineRule="auto"/>
      <w:jc w:val="right"/>
      <w:outlineLvl w:val="4"/>
    </w:pPr>
    <w:rPr>
      <w:rFonts w:ascii="Times New Roman" w:eastAsia="Calibri" w:hAnsi="Times New Roman"/>
      <w:b/>
      <w:sz w:val="20"/>
      <w:szCs w:val="20"/>
      <w:lang w:eastAsia="ru-RU"/>
    </w:rPr>
  </w:style>
  <w:style w:type="paragraph" w:styleId="6">
    <w:name w:val="heading 6"/>
    <w:basedOn w:val="a"/>
    <w:next w:val="a"/>
    <w:link w:val="60"/>
    <w:qFormat/>
    <w:rsid w:val="00C821B2"/>
    <w:pPr>
      <w:keepNext/>
      <w:snapToGrid w:val="0"/>
      <w:spacing w:after="0" w:line="240" w:lineRule="auto"/>
      <w:outlineLvl w:val="5"/>
    </w:pPr>
    <w:rPr>
      <w:rFonts w:ascii="Times New Roman" w:eastAsia="Calibri" w:hAnsi="Times New Roman"/>
      <w:b/>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C821B2"/>
    <w:rPr>
      <w:rFonts w:ascii="Times New Roman" w:hAnsi="Times New Roman" w:cs="Times New Roman"/>
      <w:b/>
      <w:sz w:val="20"/>
      <w:szCs w:val="20"/>
      <w:lang w:val="x-none" w:eastAsia="ru-RU"/>
    </w:rPr>
  </w:style>
  <w:style w:type="character" w:customStyle="1" w:styleId="20">
    <w:name w:val="Заголовок 2 Знак"/>
    <w:basedOn w:val="a0"/>
    <w:link w:val="2"/>
    <w:locked/>
    <w:rsid w:val="00C821B2"/>
    <w:rPr>
      <w:rFonts w:ascii="Arial" w:hAnsi="Arial" w:cs="Arial"/>
      <w:b/>
      <w:bCs/>
      <w:i/>
      <w:iCs/>
      <w:sz w:val="28"/>
      <w:szCs w:val="28"/>
      <w:lang w:val="x-none" w:eastAsia="ru-RU"/>
    </w:rPr>
  </w:style>
  <w:style w:type="character" w:customStyle="1" w:styleId="30">
    <w:name w:val="Заголовок 3 Знак"/>
    <w:basedOn w:val="a0"/>
    <w:link w:val="3"/>
    <w:locked/>
    <w:rsid w:val="00C821B2"/>
    <w:rPr>
      <w:rFonts w:ascii="Arial" w:hAnsi="Arial" w:cs="Arial"/>
      <w:b/>
      <w:bCs/>
      <w:sz w:val="26"/>
      <w:szCs w:val="26"/>
      <w:lang w:val="x-none" w:eastAsia="ru-RU"/>
    </w:rPr>
  </w:style>
  <w:style w:type="character" w:customStyle="1" w:styleId="50">
    <w:name w:val="Заголовок 5 Знак"/>
    <w:basedOn w:val="a0"/>
    <w:link w:val="5"/>
    <w:locked/>
    <w:rsid w:val="00C821B2"/>
    <w:rPr>
      <w:rFonts w:ascii="Times New Roman" w:hAnsi="Times New Roman" w:cs="Times New Roman"/>
      <w:b/>
      <w:sz w:val="20"/>
      <w:szCs w:val="20"/>
      <w:lang w:val="x-none" w:eastAsia="ru-RU"/>
    </w:rPr>
  </w:style>
  <w:style w:type="character" w:customStyle="1" w:styleId="60">
    <w:name w:val="Заголовок 6 Знак"/>
    <w:basedOn w:val="a0"/>
    <w:link w:val="6"/>
    <w:locked/>
    <w:rsid w:val="00C821B2"/>
    <w:rPr>
      <w:rFonts w:ascii="Times New Roman" w:hAnsi="Times New Roman" w:cs="Times New Roman"/>
      <w:b/>
      <w:sz w:val="20"/>
      <w:szCs w:val="20"/>
      <w:lang w:val="x-none" w:eastAsia="ru-RU"/>
    </w:rPr>
  </w:style>
  <w:style w:type="paragraph" w:styleId="a3">
    <w:name w:val="footnote text"/>
    <w:basedOn w:val="a"/>
    <w:link w:val="a4"/>
    <w:semiHidden/>
    <w:rsid w:val="00C821B2"/>
    <w:pPr>
      <w:spacing w:after="0" w:line="240" w:lineRule="auto"/>
    </w:pPr>
    <w:rPr>
      <w:rFonts w:ascii="Times New Roman" w:eastAsia="Calibri" w:hAnsi="Times New Roman"/>
      <w:sz w:val="20"/>
      <w:szCs w:val="20"/>
      <w:lang w:eastAsia="ru-RU"/>
    </w:rPr>
  </w:style>
  <w:style w:type="character" w:customStyle="1" w:styleId="a4">
    <w:name w:val="Текст виноски Знак"/>
    <w:basedOn w:val="a0"/>
    <w:link w:val="a3"/>
    <w:semiHidden/>
    <w:locked/>
    <w:rsid w:val="00C821B2"/>
    <w:rPr>
      <w:rFonts w:ascii="Times New Roman" w:hAnsi="Times New Roman" w:cs="Times New Roman"/>
      <w:sz w:val="20"/>
      <w:szCs w:val="20"/>
      <w:lang w:val="x-none" w:eastAsia="ru-RU"/>
    </w:rPr>
  </w:style>
  <w:style w:type="character" w:styleId="a5">
    <w:name w:val="footnote reference"/>
    <w:basedOn w:val="a0"/>
    <w:semiHidden/>
    <w:rsid w:val="00C821B2"/>
    <w:rPr>
      <w:rFonts w:cs="Times New Roman"/>
      <w:vertAlign w:val="superscript"/>
    </w:rPr>
  </w:style>
  <w:style w:type="character" w:styleId="a6">
    <w:name w:val="Hyperlink"/>
    <w:basedOn w:val="a0"/>
    <w:rsid w:val="00C821B2"/>
    <w:rPr>
      <w:rFonts w:cs="Times New Roman"/>
      <w:color w:val="0000FF"/>
      <w:u w:val="single"/>
    </w:rPr>
  </w:style>
  <w:style w:type="paragraph" w:styleId="a7">
    <w:name w:val="Plain Text"/>
    <w:basedOn w:val="a"/>
    <w:link w:val="a8"/>
    <w:rsid w:val="00C821B2"/>
    <w:pPr>
      <w:spacing w:after="0" w:line="240" w:lineRule="auto"/>
    </w:pPr>
    <w:rPr>
      <w:rFonts w:ascii="Courier New" w:eastAsia="Calibri" w:hAnsi="Courier New"/>
      <w:sz w:val="20"/>
      <w:szCs w:val="20"/>
      <w:lang w:eastAsia="ru-RU"/>
    </w:rPr>
  </w:style>
  <w:style w:type="character" w:customStyle="1" w:styleId="a8">
    <w:name w:val="Текст Знак"/>
    <w:basedOn w:val="a0"/>
    <w:link w:val="a7"/>
    <w:locked/>
    <w:rsid w:val="00C821B2"/>
    <w:rPr>
      <w:rFonts w:ascii="Courier New" w:hAnsi="Courier New" w:cs="Times New Roman"/>
      <w:sz w:val="20"/>
      <w:szCs w:val="20"/>
      <w:lang w:val="x-none" w:eastAsia="ru-RU"/>
    </w:rPr>
  </w:style>
  <w:style w:type="paragraph" w:styleId="11">
    <w:name w:val="toc 1"/>
    <w:basedOn w:val="a"/>
    <w:next w:val="a"/>
    <w:autoRedefine/>
    <w:semiHidden/>
    <w:rsid w:val="00C821B2"/>
    <w:pPr>
      <w:spacing w:before="120" w:after="120" w:line="240" w:lineRule="auto"/>
    </w:pPr>
    <w:rPr>
      <w:rFonts w:ascii="Times New Roman" w:eastAsia="Calibri" w:hAnsi="Times New Roman"/>
      <w:b/>
      <w:bCs/>
      <w:caps/>
      <w:sz w:val="20"/>
      <w:szCs w:val="20"/>
      <w:lang w:eastAsia="ru-RU"/>
    </w:rPr>
  </w:style>
  <w:style w:type="paragraph" w:styleId="21">
    <w:name w:val="toc 2"/>
    <w:basedOn w:val="a"/>
    <w:next w:val="a"/>
    <w:autoRedefine/>
    <w:semiHidden/>
    <w:rsid w:val="00C821B2"/>
    <w:pPr>
      <w:spacing w:after="0" w:line="240" w:lineRule="auto"/>
      <w:ind w:left="240"/>
    </w:pPr>
    <w:rPr>
      <w:rFonts w:ascii="Times New Roman" w:eastAsia="Calibri" w:hAnsi="Times New Roman"/>
      <w:smallCaps/>
      <w:sz w:val="20"/>
      <w:szCs w:val="20"/>
      <w:lang w:eastAsia="ru-RU"/>
    </w:rPr>
  </w:style>
  <w:style w:type="paragraph" w:styleId="a9">
    <w:name w:val="Normal (Web)"/>
    <w:basedOn w:val="a"/>
    <w:semiHidden/>
    <w:rsid w:val="00C821B2"/>
    <w:pPr>
      <w:spacing w:before="100" w:beforeAutospacing="1" w:after="100" w:afterAutospacing="1" w:line="240" w:lineRule="auto"/>
    </w:pPr>
    <w:rPr>
      <w:rFonts w:ascii="Times New Roman" w:eastAsia="Calibri" w:hAnsi="Times New Roman"/>
      <w:sz w:val="24"/>
      <w:szCs w:val="24"/>
      <w:lang w:eastAsia="ru-RU"/>
    </w:rPr>
  </w:style>
  <w:style w:type="paragraph" w:styleId="31">
    <w:name w:val="toc 3"/>
    <w:basedOn w:val="a"/>
    <w:next w:val="a"/>
    <w:autoRedefine/>
    <w:semiHidden/>
    <w:rsid w:val="00C821B2"/>
    <w:pPr>
      <w:spacing w:after="0" w:line="240" w:lineRule="auto"/>
      <w:ind w:left="480"/>
    </w:pPr>
    <w:rPr>
      <w:rFonts w:ascii="Times New Roman" w:eastAsia="Calibri" w:hAnsi="Times New Roman"/>
      <w:i/>
      <w:iCs/>
      <w:sz w:val="20"/>
      <w:szCs w:val="20"/>
      <w:lang w:eastAsia="ru-RU"/>
    </w:rPr>
  </w:style>
  <w:style w:type="paragraph" w:styleId="aa">
    <w:name w:val="header"/>
    <w:basedOn w:val="a"/>
    <w:link w:val="ab"/>
    <w:rsid w:val="00C821B2"/>
    <w:pPr>
      <w:tabs>
        <w:tab w:val="center" w:pos="4153"/>
        <w:tab w:val="right" w:pos="8306"/>
      </w:tabs>
      <w:spacing w:after="0" w:line="240" w:lineRule="auto"/>
    </w:pPr>
    <w:rPr>
      <w:rFonts w:ascii="Times New Roman" w:eastAsia="Calibri" w:hAnsi="Times New Roman"/>
      <w:sz w:val="20"/>
      <w:szCs w:val="20"/>
      <w:lang w:eastAsia="ru-RU"/>
    </w:rPr>
  </w:style>
  <w:style w:type="character" w:customStyle="1" w:styleId="ab">
    <w:name w:val="Верхній колонтитул Знак"/>
    <w:basedOn w:val="a0"/>
    <w:link w:val="aa"/>
    <w:locked/>
    <w:rsid w:val="00C821B2"/>
    <w:rPr>
      <w:rFonts w:ascii="Times New Roman" w:hAnsi="Times New Roman" w:cs="Times New Roman"/>
      <w:sz w:val="20"/>
      <w:szCs w:val="20"/>
      <w:lang w:val="x-none" w:eastAsia="ru-RU"/>
    </w:rPr>
  </w:style>
  <w:style w:type="paragraph" w:styleId="4">
    <w:name w:val="toc 4"/>
    <w:basedOn w:val="a"/>
    <w:next w:val="a"/>
    <w:autoRedefine/>
    <w:semiHidden/>
    <w:rsid w:val="00C821B2"/>
    <w:pPr>
      <w:spacing w:after="0" w:line="240" w:lineRule="auto"/>
      <w:ind w:left="720"/>
    </w:pPr>
    <w:rPr>
      <w:rFonts w:ascii="Times New Roman" w:eastAsia="Calibri" w:hAnsi="Times New Roman"/>
      <w:sz w:val="18"/>
      <w:szCs w:val="18"/>
      <w:lang w:eastAsia="ru-RU"/>
    </w:rPr>
  </w:style>
  <w:style w:type="paragraph" w:styleId="51">
    <w:name w:val="toc 5"/>
    <w:basedOn w:val="a"/>
    <w:next w:val="a"/>
    <w:autoRedefine/>
    <w:semiHidden/>
    <w:rsid w:val="00C821B2"/>
    <w:pPr>
      <w:spacing w:after="0" w:line="240" w:lineRule="auto"/>
      <w:ind w:left="960"/>
    </w:pPr>
    <w:rPr>
      <w:rFonts w:ascii="Times New Roman" w:eastAsia="Calibri" w:hAnsi="Times New Roman"/>
      <w:sz w:val="18"/>
      <w:szCs w:val="18"/>
      <w:lang w:eastAsia="ru-RU"/>
    </w:rPr>
  </w:style>
  <w:style w:type="paragraph" w:styleId="61">
    <w:name w:val="toc 6"/>
    <w:basedOn w:val="a"/>
    <w:next w:val="a"/>
    <w:autoRedefine/>
    <w:semiHidden/>
    <w:rsid w:val="00C821B2"/>
    <w:pPr>
      <w:spacing w:after="0" w:line="240" w:lineRule="auto"/>
      <w:ind w:left="1200"/>
    </w:pPr>
    <w:rPr>
      <w:rFonts w:ascii="Times New Roman" w:eastAsia="Calibri" w:hAnsi="Times New Roman"/>
      <w:sz w:val="18"/>
      <w:szCs w:val="18"/>
      <w:lang w:eastAsia="ru-RU"/>
    </w:rPr>
  </w:style>
  <w:style w:type="paragraph" w:styleId="7">
    <w:name w:val="toc 7"/>
    <w:basedOn w:val="a"/>
    <w:next w:val="a"/>
    <w:autoRedefine/>
    <w:semiHidden/>
    <w:rsid w:val="00C821B2"/>
    <w:pPr>
      <w:spacing w:after="0" w:line="240" w:lineRule="auto"/>
      <w:ind w:left="1440"/>
    </w:pPr>
    <w:rPr>
      <w:rFonts w:ascii="Times New Roman" w:eastAsia="Calibri" w:hAnsi="Times New Roman"/>
      <w:sz w:val="18"/>
      <w:szCs w:val="18"/>
      <w:lang w:eastAsia="ru-RU"/>
    </w:rPr>
  </w:style>
  <w:style w:type="paragraph" w:styleId="8">
    <w:name w:val="toc 8"/>
    <w:basedOn w:val="a"/>
    <w:next w:val="a"/>
    <w:autoRedefine/>
    <w:semiHidden/>
    <w:rsid w:val="00C821B2"/>
    <w:pPr>
      <w:spacing w:after="0" w:line="240" w:lineRule="auto"/>
      <w:ind w:left="1680"/>
    </w:pPr>
    <w:rPr>
      <w:rFonts w:ascii="Times New Roman" w:eastAsia="Calibri" w:hAnsi="Times New Roman"/>
      <w:sz w:val="18"/>
      <w:szCs w:val="18"/>
      <w:lang w:eastAsia="ru-RU"/>
    </w:rPr>
  </w:style>
  <w:style w:type="paragraph" w:styleId="9">
    <w:name w:val="toc 9"/>
    <w:basedOn w:val="a"/>
    <w:next w:val="a"/>
    <w:autoRedefine/>
    <w:semiHidden/>
    <w:rsid w:val="00C821B2"/>
    <w:pPr>
      <w:spacing w:after="0" w:line="240" w:lineRule="auto"/>
      <w:ind w:left="1920"/>
    </w:pPr>
    <w:rPr>
      <w:rFonts w:ascii="Times New Roman" w:eastAsia="Calibri" w:hAnsi="Times New Roman"/>
      <w:sz w:val="18"/>
      <w:szCs w:val="18"/>
      <w:lang w:eastAsia="ru-RU"/>
    </w:rPr>
  </w:style>
  <w:style w:type="paragraph" w:customStyle="1" w:styleId="FR1">
    <w:name w:val="FR1"/>
    <w:rsid w:val="00C821B2"/>
    <w:pPr>
      <w:widowControl w:val="0"/>
      <w:autoSpaceDE w:val="0"/>
      <w:autoSpaceDN w:val="0"/>
      <w:adjustRightInd w:val="0"/>
      <w:spacing w:line="480" w:lineRule="auto"/>
    </w:pPr>
    <w:rPr>
      <w:rFonts w:ascii="Times New Roman" w:hAnsi="Times New Roman"/>
      <w:b/>
      <w:bCs/>
      <w:sz w:val="32"/>
      <w:szCs w:val="32"/>
    </w:rPr>
  </w:style>
  <w:style w:type="paragraph" w:styleId="ac">
    <w:name w:val="Body Text Indent"/>
    <w:basedOn w:val="a"/>
    <w:link w:val="ad"/>
    <w:rsid w:val="00C821B2"/>
    <w:pPr>
      <w:widowControl w:val="0"/>
      <w:autoSpaceDE w:val="0"/>
      <w:autoSpaceDN w:val="0"/>
      <w:adjustRightInd w:val="0"/>
      <w:spacing w:after="0" w:line="380" w:lineRule="auto"/>
      <w:ind w:firstLine="260"/>
      <w:jc w:val="both"/>
    </w:pPr>
    <w:rPr>
      <w:rFonts w:ascii="Times New Roman" w:eastAsia="Calibri" w:hAnsi="Times New Roman"/>
      <w:lang w:eastAsia="ru-RU"/>
    </w:rPr>
  </w:style>
  <w:style w:type="character" w:customStyle="1" w:styleId="ad">
    <w:name w:val="Основний текст з відступом Знак"/>
    <w:basedOn w:val="a0"/>
    <w:link w:val="ac"/>
    <w:locked/>
    <w:rsid w:val="00C821B2"/>
    <w:rPr>
      <w:rFonts w:ascii="Times New Roman" w:hAnsi="Times New Roman" w:cs="Times New Roman"/>
      <w:lang w:val="x-none" w:eastAsia="ru-RU"/>
    </w:rPr>
  </w:style>
  <w:style w:type="paragraph" w:styleId="22">
    <w:name w:val="Body Text 2"/>
    <w:basedOn w:val="a"/>
    <w:link w:val="23"/>
    <w:rsid w:val="00C821B2"/>
    <w:pPr>
      <w:spacing w:after="120" w:line="480" w:lineRule="auto"/>
    </w:pPr>
    <w:rPr>
      <w:rFonts w:ascii="Times New Roman" w:eastAsia="Calibri" w:hAnsi="Times New Roman"/>
      <w:sz w:val="24"/>
      <w:szCs w:val="24"/>
      <w:lang w:eastAsia="ru-RU"/>
    </w:rPr>
  </w:style>
  <w:style w:type="character" w:customStyle="1" w:styleId="23">
    <w:name w:val="Основний текст 2 Знак"/>
    <w:basedOn w:val="a0"/>
    <w:link w:val="22"/>
    <w:locked/>
    <w:rsid w:val="00C821B2"/>
    <w:rPr>
      <w:rFonts w:ascii="Times New Roman" w:hAnsi="Times New Roman" w:cs="Times New Roman"/>
      <w:sz w:val="24"/>
      <w:szCs w:val="24"/>
      <w:lang w:val="x-none" w:eastAsia="ru-RU"/>
    </w:rPr>
  </w:style>
  <w:style w:type="paragraph" w:styleId="ae">
    <w:name w:val="footer"/>
    <w:basedOn w:val="a"/>
    <w:link w:val="af"/>
    <w:rsid w:val="00C821B2"/>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f">
    <w:name w:val="Нижній колонтитул Знак"/>
    <w:basedOn w:val="a0"/>
    <w:link w:val="ae"/>
    <w:locked/>
    <w:rsid w:val="00C821B2"/>
    <w:rPr>
      <w:rFonts w:ascii="Times New Roman" w:hAnsi="Times New Roman" w:cs="Times New Roman"/>
      <w:sz w:val="24"/>
      <w:szCs w:val="24"/>
      <w:lang w:val="x-none" w:eastAsia="ru-RU"/>
    </w:rPr>
  </w:style>
  <w:style w:type="character" w:styleId="af0">
    <w:name w:val="page number"/>
    <w:basedOn w:val="a0"/>
    <w:rsid w:val="00C821B2"/>
    <w:rPr>
      <w:rFonts w:cs="Times New Roman"/>
    </w:rPr>
  </w:style>
  <w:style w:type="character" w:styleId="af1">
    <w:name w:val="FollowedHyperlink"/>
    <w:basedOn w:val="a0"/>
    <w:semiHidden/>
    <w:rsid w:val="00C821B2"/>
    <w:rPr>
      <w:rFonts w:cs="Times New Roman"/>
      <w:color w:val="800080"/>
      <w:u w:val="single"/>
    </w:rPr>
  </w:style>
  <w:style w:type="table" w:styleId="af2">
    <w:name w:val="Table Grid"/>
    <w:basedOn w:val="a1"/>
    <w:rsid w:val="00C821B2"/>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Balloon Text"/>
    <w:basedOn w:val="a"/>
    <w:link w:val="af4"/>
    <w:semiHidden/>
    <w:rsid w:val="00C821B2"/>
    <w:pPr>
      <w:spacing w:after="0" w:line="240" w:lineRule="auto"/>
    </w:pPr>
    <w:rPr>
      <w:rFonts w:ascii="Tahoma" w:hAnsi="Tahoma" w:cs="Tahoma"/>
      <w:sz w:val="16"/>
      <w:szCs w:val="16"/>
    </w:rPr>
  </w:style>
  <w:style w:type="character" w:customStyle="1" w:styleId="af4">
    <w:name w:val="Текст у виносці Знак"/>
    <w:basedOn w:val="a0"/>
    <w:link w:val="af3"/>
    <w:semiHidden/>
    <w:locked/>
    <w:rsid w:val="00C821B2"/>
    <w:rPr>
      <w:rFonts w:ascii="Tahoma" w:hAnsi="Tahoma" w:cs="Tahoma"/>
      <w:sz w:val="16"/>
      <w:szCs w:val="16"/>
    </w:rPr>
  </w:style>
  <w:style w:type="paragraph" w:customStyle="1" w:styleId="12">
    <w:name w:val="Абзац списку1"/>
    <w:basedOn w:val="a"/>
    <w:rsid w:val="00D749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8352</Words>
  <Characters>47609</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университет путей сообщения</vt:lpstr>
    </vt:vector>
  </TitlesOfParts>
  <Company/>
  <LinksUpToDate>false</LinksUpToDate>
  <CharactersWithSpaces>55850</CharactersWithSpaces>
  <SharedDoc>false</SharedDoc>
  <HLinks>
    <vt:vector size="114" baseType="variant">
      <vt:variant>
        <vt:i4>7077946</vt:i4>
      </vt:variant>
      <vt:variant>
        <vt:i4>75</vt:i4>
      </vt:variant>
      <vt:variant>
        <vt:i4>0</vt:i4>
      </vt:variant>
      <vt:variant>
        <vt:i4>5</vt:i4>
      </vt:variant>
      <vt:variant>
        <vt:lpwstr>http://www.pravcons.ru/</vt:lpwstr>
      </vt:variant>
      <vt:variant>
        <vt:lpwstr/>
      </vt:variant>
      <vt:variant>
        <vt:i4>4456471</vt:i4>
      </vt:variant>
      <vt:variant>
        <vt:i4>72</vt:i4>
      </vt:variant>
      <vt:variant>
        <vt:i4>0</vt:i4>
      </vt:variant>
      <vt:variant>
        <vt:i4>5</vt:i4>
      </vt:variant>
      <vt:variant>
        <vt:lpwstr>http://sprbuh.systecs.ru/</vt:lpwstr>
      </vt:variant>
      <vt:variant>
        <vt:lpwstr/>
      </vt:variant>
      <vt:variant>
        <vt:i4>1572884</vt:i4>
      </vt:variant>
      <vt:variant>
        <vt:i4>69</vt:i4>
      </vt:variant>
      <vt:variant>
        <vt:i4>0</vt:i4>
      </vt:variant>
      <vt:variant>
        <vt:i4>5</vt:i4>
      </vt:variant>
      <vt:variant>
        <vt:lpwstr>http://mvf.klerk.ru/</vt:lpwstr>
      </vt:variant>
      <vt:variant>
        <vt:lpwstr/>
      </vt:variant>
      <vt:variant>
        <vt:i4>1900603</vt:i4>
      </vt:variant>
      <vt:variant>
        <vt:i4>65</vt:i4>
      </vt:variant>
      <vt:variant>
        <vt:i4>0</vt:i4>
      </vt:variant>
      <vt:variant>
        <vt:i4>5</vt:i4>
      </vt:variant>
      <vt:variant>
        <vt:lpwstr/>
      </vt:variant>
      <vt:variant>
        <vt:lpwstr>_Toc278844518</vt:lpwstr>
      </vt:variant>
      <vt:variant>
        <vt:i4>1900603</vt:i4>
      </vt:variant>
      <vt:variant>
        <vt:i4>62</vt:i4>
      </vt:variant>
      <vt:variant>
        <vt:i4>0</vt:i4>
      </vt:variant>
      <vt:variant>
        <vt:i4>5</vt:i4>
      </vt:variant>
      <vt:variant>
        <vt:lpwstr/>
      </vt:variant>
      <vt:variant>
        <vt:lpwstr>_Toc278844517</vt:lpwstr>
      </vt:variant>
      <vt:variant>
        <vt:i4>1900603</vt:i4>
      </vt:variant>
      <vt:variant>
        <vt:i4>59</vt:i4>
      </vt:variant>
      <vt:variant>
        <vt:i4>0</vt:i4>
      </vt:variant>
      <vt:variant>
        <vt:i4>5</vt:i4>
      </vt:variant>
      <vt:variant>
        <vt:lpwstr/>
      </vt:variant>
      <vt:variant>
        <vt:lpwstr>_Toc278844516</vt:lpwstr>
      </vt:variant>
      <vt:variant>
        <vt:i4>1900603</vt:i4>
      </vt:variant>
      <vt:variant>
        <vt:i4>56</vt:i4>
      </vt:variant>
      <vt:variant>
        <vt:i4>0</vt:i4>
      </vt:variant>
      <vt:variant>
        <vt:i4>5</vt:i4>
      </vt:variant>
      <vt:variant>
        <vt:lpwstr/>
      </vt:variant>
      <vt:variant>
        <vt:lpwstr>_Toc278844515</vt:lpwstr>
      </vt:variant>
      <vt:variant>
        <vt:i4>1900603</vt:i4>
      </vt:variant>
      <vt:variant>
        <vt:i4>53</vt:i4>
      </vt:variant>
      <vt:variant>
        <vt:i4>0</vt:i4>
      </vt:variant>
      <vt:variant>
        <vt:i4>5</vt:i4>
      </vt:variant>
      <vt:variant>
        <vt:lpwstr/>
      </vt:variant>
      <vt:variant>
        <vt:lpwstr>_Toc278844514</vt:lpwstr>
      </vt:variant>
      <vt:variant>
        <vt:i4>1900603</vt:i4>
      </vt:variant>
      <vt:variant>
        <vt:i4>47</vt:i4>
      </vt:variant>
      <vt:variant>
        <vt:i4>0</vt:i4>
      </vt:variant>
      <vt:variant>
        <vt:i4>5</vt:i4>
      </vt:variant>
      <vt:variant>
        <vt:lpwstr/>
      </vt:variant>
      <vt:variant>
        <vt:lpwstr>_Toc278844513</vt:lpwstr>
      </vt:variant>
      <vt:variant>
        <vt:i4>1900603</vt:i4>
      </vt:variant>
      <vt:variant>
        <vt:i4>44</vt:i4>
      </vt:variant>
      <vt:variant>
        <vt:i4>0</vt:i4>
      </vt:variant>
      <vt:variant>
        <vt:i4>5</vt:i4>
      </vt:variant>
      <vt:variant>
        <vt:lpwstr/>
      </vt:variant>
      <vt:variant>
        <vt:lpwstr>_Toc278844512</vt:lpwstr>
      </vt:variant>
      <vt:variant>
        <vt:i4>1900603</vt:i4>
      </vt:variant>
      <vt:variant>
        <vt:i4>41</vt:i4>
      </vt:variant>
      <vt:variant>
        <vt:i4>0</vt:i4>
      </vt:variant>
      <vt:variant>
        <vt:i4>5</vt:i4>
      </vt:variant>
      <vt:variant>
        <vt:lpwstr/>
      </vt:variant>
      <vt:variant>
        <vt:lpwstr>_Toc278844511</vt:lpwstr>
      </vt:variant>
      <vt:variant>
        <vt:i4>1900603</vt:i4>
      </vt:variant>
      <vt:variant>
        <vt:i4>38</vt:i4>
      </vt:variant>
      <vt:variant>
        <vt:i4>0</vt:i4>
      </vt:variant>
      <vt:variant>
        <vt:i4>5</vt:i4>
      </vt:variant>
      <vt:variant>
        <vt:lpwstr/>
      </vt:variant>
      <vt:variant>
        <vt:lpwstr>_Toc278844510</vt:lpwstr>
      </vt:variant>
      <vt:variant>
        <vt:i4>1835067</vt:i4>
      </vt:variant>
      <vt:variant>
        <vt:i4>32</vt:i4>
      </vt:variant>
      <vt:variant>
        <vt:i4>0</vt:i4>
      </vt:variant>
      <vt:variant>
        <vt:i4>5</vt:i4>
      </vt:variant>
      <vt:variant>
        <vt:lpwstr/>
      </vt:variant>
      <vt:variant>
        <vt:lpwstr>_Toc278844509</vt:lpwstr>
      </vt:variant>
      <vt:variant>
        <vt:i4>1835067</vt:i4>
      </vt:variant>
      <vt:variant>
        <vt:i4>26</vt:i4>
      </vt:variant>
      <vt:variant>
        <vt:i4>0</vt:i4>
      </vt:variant>
      <vt:variant>
        <vt:i4>5</vt:i4>
      </vt:variant>
      <vt:variant>
        <vt:lpwstr/>
      </vt:variant>
      <vt:variant>
        <vt:lpwstr>_Toc278844508</vt:lpwstr>
      </vt:variant>
      <vt:variant>
        <vt:i4>1835067</vt:i4>
      </vt:variant>
      <vt:variant>
        <vt:i4>23</vt:i4>
      </vt:variant>
      <vt:variant>
        <vt:i4>0</vt:i4>
      </vt:variant>
      <vt:variant>
        <vt:i4>5</vt:i4>
      </vt:variant>
      <vt:variant>
        <vt:lpwstr/>
      </vt:variant>
      <vt:variant>
        <vt:lpwstr>_Toc278844507</vt:lpwstr>
      </vt:variant>
      <vt:variant>
        <vt:i4>1835067</vt:i4>
      </vt:variant>
      <vt:variant>
        <vt:i4>20</vt:i4>
      </vt:variant>
      <vt:variant>
        <vt:i4>0</vt:i4>
      </vt:variant>
      <vt:variant>
        <vt:i4>5</vt:i4>
      </vt:variant>
      <vt:variant>
        <vt:lpwstr/>
      </vt:variant>
      <vt:variant>
        <vt:lpwstr>_Toc278844506</vt:lpwstr>
      </vt:variant>
      <vt:variant>
        <vt:i4>1835067</vt:i4>
      </vt:variant>
      <vt:variant>
        <vt:i4>14</vt:i4>
      </vt:variant>
      <vt:variant>
        <vt:i4>0</vt:i4>
      </vt:variant>
      <vt:variant>
        <vt:i4>5</vt:i4>
      </vt:variant>
      <vt:variant>
        <vt:lpwstr/>
      </vt:variant>
      <vt:variant>
        <vt:lpwstr>_Toc278844505</vt:lpwstr>
      </vt:variant>
      <vt:variant>
        <vt:i4>1835067</vt:i4>
      </vt:variant>
      <vt:variant>
        <vt:i4>8</vt:i4>
      </vt:variant>
      <vt:variant>
        <vt:i4>0</vt:i4>
      </vt:variant>
      <vt:variant>
        <vt:i4>5</vt:i4>
      </vt:variant>
      <vt:variant>
        <vt:lpwstr/>
      </vt:variant>
      <vt:variant>
        <vt:lpwstr>_Toc278844504</vt:lpwstr>
      </vt:variant>
      <vt:variant>
        <vt:i4>1835067</vt:i4>
      </vt:variant>
      <vt:variant>
        <vt:i4>2</vt:i4>
      </vt:variant>
      <vt:variant>
        <vt:i4>0</vt:i4>
      </vt:variant>
      <vt:variant>
        <vt:i4>5</vt:i4>
      </vt:variant>
      <vt:variant>
        <vt:lpwstr/>
      </vt:variant>
      <vt:variant>
        <vt:lpwstr>_Toc278844503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университет путей сообщения</dc:title>
  <dc:subject/>
  <dc:creator>Борзенец А. Ю.</dc:creator>
  <cp:keywords/>
  <dc:description/>
  <cp:lastModifiedBy>Irina</cp:lastModifiedBy>
  <cp:revision>2</cp:revision>
  <cp:lastPrinted>2011-01-09T13:17:00Z</cp:lastPrinted>
  <dcterms:created xsi:type="dcterms:W3CDTF">2014-08-23T04:17:00Z</dcterms:created>
  <dcterms:modified xsi:type="dcterms:W3CDTF">2014-08-23T04:17:00Z</dcterms:modified>
</cp:coreProperties>
</file>