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4E3" w:rsidRDefault="007A44E3" w:rsidP="002335FB">
      <w:pPr>
        <w:ind w:firstLine="708"/>
        <w:rPr>
          <w:b/>
          <w:sz w:val="28"/>
          <w:szCs w:val="28"/>
        </w:rPr>
      </w:pPr>
    </w:p>
    <w:p w:rsidR="002335FB" w:rsidRPr="00E21489" w:rsidRDefault="002335FB" w:rsidP="002335FB">
      <w:pPr>
        <w:ind w:firstLine="708"/>
        <w:rPr>
          <w:b/>
          <w:sz w:val="28"/>
          <w:szCs w:val="28"/>
        </w:rPr>
      </w:pPr>
    </w:p>
    <w:p w:rsidR="002335FB" w:rsidRPr="00E21489" w:rsidRDefault="002335FB" w:rsidP="002335FB">
      <w:pPr>
        <w:jc w:val="center"/>
        <w:rPr>
          <w:b/>
          <w:sz w:val="28"/>
          <w:szCs w:val="28"/>
        </w:rPr>
      </w:pPr>
      <w:r w:rsidRPr="00E21489">
        <w:rPr>
          <w:b/>
          <w:sz w:val="28"/>
          <w:szCs w:val="28"/>
        </w:rPr>
        <w:t>МАШИНЫ ДЛЯ ПОГРУЖЕНИЯ СВАЙ.</w:t>
      </w:r>
    </w:p>
    <w:p w:rsidR="002335FB" w:rsidRPr="00E21489" w:rsidRDefault="002335FB" w:rsidP="002335FB">
      <w:pPr>
        <w:jc w:val="center"/>
        <w:rPr>
          <w:b/>
          <w:sz w:val="28"/>
          <w:szCs w:val="28"/>
        </w:rPr>
      </w:pPr>
    </w:p>
    <w:p w:rsidR="002335FB" w:rsidRPr="00E21489" w:rsidRDefault="004B6459" w:rsidP="004B6459">
      <w:pPr>
        <w:numPr>
          <w:ilvl w:val="1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35FB" w:rsidRPr="00E21489">
        <w:rPr>
          <w:b/>
          <w:sz w:val="28"/>
          <w:szCs w:val="28"/>
        </w:rPr>
        <w:t>НАЗНАЧЕНИЕ</w:t>
      </w:r>
    </w:p>
    <w:p w:rsidR="002335FB" w:rsidRPr="00E21489" w:rsidRDefault="002335FB" w:rsidP="002335FB">
      <w:pPr>
        <w:rPr>
          <w:sz w:val="28"/>
          <w:szCs w:val="28"/>
        </w:rPr>
      </w:pPr>
    </w:p>
    <w:p w:rsidR="002335FB" w:rsidRPr="00E21489" w:rsidRDefault="002335FB" w:rsidP="002335FB">
      <w:pPr>
        <w:ind w:firstLine="708"/>
        <w:rPr>
          <w:sz w:val="28"/>
          <w:szCs w:val="28"/>
        </w:rPr>
      </w:pPr>
    </w:p>
    <w:p w:rsidR="002335FB" w:rsidRPr="00E21489" w:rsidRDefault="002335FB" w:rsidP="002335FB">
      <w:pPr>
        <w:ind w:firstLine="708"/>
        <w:rPr>
          <w:sz w:val="28"/>
          <w:szCs w:val="28"/>
        </w:rPr>
      </w:pPr>
      <w:r w:rsidRPr="00E21489">
        <w:rPr>
          <w:sz w:val="28"/>
          <w:szCs w:val="28"/>
        </w:rPr>
        <w:t>При производстве свайных работ все технологические операции, связанные с подтаскиванием, ориентированием и погружением свай, выполняются копрами и копровым оборудованием. Копры служат для подъема и установки свай перед погружением в требуемой точке свайного поля и обеспечения их направления при погружении вместе с погружателем.</w:t>
      </w:r>
      <w:r>
        <w:rPr>
          <w:sz w:val="28"/>
          <w:szCs w:val="28"/>
        </w:rPr>
        <w:t xml:space="preserve"> </w:t>
      </w:r>
      <w:r w:rsidRPr="00E21489">
        <w:rPr>
          <w:sz w:val="28"/>
          <w:szCs w:val="28"/>
        </w:rPr>
        <w:t xml:space="preserve">Для этого промышленностью выпускаются копры рельсовые; копры мостовые на рельсовом и гусеничном ходу; копры на базе гусеничных тракторов, экскаваторов и автомобилей. Кроме того, изготовляется копровое оборудование, выполненное в виде копровых стрел, которые монтируются на экскаваторах, гусеничных и пневмоколесных кранах, тракторах. </w:t>
      </w:r>
    </w:p>
    <w:p w:rsidR="002335FB" w:rsidRPr="00E21489" w:rsidRDefault="002335FB" w:rsidP="002335FB">
      <w:pPr>
        <w:rPr>
          <w:sz w:val="28"/>
          <w:szCs w:val="28"/>
        </w:rPr>
      </w:pPr>
    </w:p>
    <w:p w:rsidR="002335FB" w:rsidRPr="00E21489" w:rsidRDefault="002335FB" w:rsidP="002335FB">
      <w:pPr>
        <w:jc w:val="center"/>
        <w:rPr>
          <w:b/>
          <w:sz w:val="28"/>
          <w:szCs w:val="28"/>
        </w:rPr>
      </w:pPr>
      <w:r w:rsidRPr="00E21489">
        <w:rPr>
          <w:b/>
          <w:sz w:val="28"/>
          <w:szCs w:val="28"/>
        </w:rPr>
        <w:t>1.2 ОБЛ</w:t>
      </w:r>
      <w:r>
        <w:rPr>
          <w:b/>
          <w:sz w:val="28"/>
          <w:szCs w:val="28"/>
        </w:rPr>
        <w:t>АСТЬ</w:t>
      </w:r>
      <w:r w:rsidRPr="00E21489">
        <w:rPr>
          <w:b/>
          <w:sz w:val="28"/>
          <w:szCs w:val="28"/>
        </w:rPr>
        <w:t xml:space="preserve"> ПРИМЕНЕНИЯ</w:t>
      </w:r>
    </w:p>
    <w:p w:rsidR="002335FB" w:rsidRDefault="002335FB" w:rsidP="002335FB">
      <w:pPr>
        <w:rPr>
          <w:sz w:val="28"/>
          <w:szCs w:val="28"/>
        </w:rPr>
      </w:pPr>
    </w:p>
    <w:p w:rsidR="0001424C" w:rsidRDefault="0001424C" w:rsidP="004B6459">
      <w:pPr>
        <w:rPr>
          <w:sz w:val="28"/>
          <w:szCs w:val="28"/>
        </w:rPr>
      </w:pPr>
      <w:r>
        <w:rPr>
          <w:sz w:val="28"/>
          <w:szCs w:val="28"/>
        </w:rPr>
        <w:t xml:space="preserve">Машины для забивания свай </w:t>
      </w:r>
      <w:r w:rsidR="004B6459">
        <w:rPr>
          <w:sz w:val="28"/>
          <w:szCs w:val="28"/>
        </w:rPr>
        <w:t>применяются при:</w:t>
      </w:r>
    </w:p>
    <w:p w:rsidR="0001424C" w:rsidRPr="0001424C" w:rsidRDefault="004B6459" w:rsidP="0001424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1424C" w:rsidRPr="0001424C">
        <w:rPr>
          <w:sz w:val="28"/>
          <w:szCs w:val="28"/>
        </w:rPr>
        <w:t>укреплении берегов естественных и искусственных водоемов, стен котлованов;</w:t>
      </w:r>
    </w:p>
    <w:p w:rsidR="0001424C" w:rsidRPr="0001424C" w:rsidRDefault="004B6459" w:rsidP="0001424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1424C" w:rsidRPr="0001424C">
        <w:rPr>
          <w:sz w:val="28"/>
          <w:szCs w:val="28"/>
        </w:rPr>
        <w:t xml:space="preserve">забивании свай при устройстве фундаментов зданий, а также при их укреплении; </w:t>
      </w:r>
    </w:p>
    <w:p w:rsidR="0001424C" w:rsidRPr="0001424C" w:rsidRDefault="004B6459" w:rsidP="0001424C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01424C" w:rsidRPr="0001424C">
        <w:rPr>
          <w:sz w:val="28"/>
          <w:szCs w:val="28"/>
        </w:rPr>
        <w:t>установке заборов, различных ограждений и т.п.</w:t>
      </w:r>
    </w:p>
    <w:p w:rsidR="0001424C" w:rsidRPr="004B6459" w:rsidRDefault="004B6459" w:rsidP="002335F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B6459">
        <w:rPr>
          <w:sz w:val="28"/>
          <w:szCs w:val="28"/>
        </w:rPr>
        <w:t>дорожно-строительных работ</w:t>
      </w:r>
      <w:r>
        <w:rPr>
          <w:sz w:val="28"/>
          <w:szCs w:val="28"/>
        </w:rPr>
        <w:t>ах</w:t>
      </w:r>
    </w:p>
    <w:p w:rsidR="0001424C" w:rsidRDefault="0001424C" w:rsidP="002335FB">
      <w:pPr>
        <w:rPr>
          <w:sz w:val="28"/>
          <w:szCs w:val="28"/>
        </w:rPr>
      </w:pPr>
    </w:p>
    <w:p w:rsidR="002335FB" w:rsidRDefault="002335FB" w:rsidP="004B6459">
      <w:pPr>
        <w:ind w:firstLine="708"/>
        <w:rPr>
          <w:sz w:val="28"/>
          <w:szCs w:val="28"/>
        </w:rPr>
      </w:pPr>
      <w:r w:rsidRPr="00E21489">
        <w:rPr>
          <w:sz w:val="28"/>
          <w:szCs w:val="28"/>
        </w:rPr>
        <w:t>Сваи погружают в грунт при устройстве оснований разли</w:t>
      </w:r>
      <w:r w:rsidR="004B6459">
        <w:rPr>
          <w:sz w:val="28"/>
          <w:szCs w:val="28"/>
        </w:rPr>
        <w:t>чных сооружений</w:t>
      </w:r>
      <w:r w:rsidRPr="00E21489">
        <w:rPr>
          <w:sz w:val="28"/>
          <w:szCs w:val="28"/>
        </w:rPr>
        <w:t>. Основания из свай уплотняют грунт. Они передают нагрузку от сооружения на плотный материк и на слой грунта, высота которого соответствует длине сваи. Около 95% объема свайных работ в строительстве используются железобетонные сваи квадратного сечения.</w:t>
      </w:r>
    </w:p>
    <w:p w:rsidR="002335FB" w:rsidRDefault="002335FB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Default="00F63CA1" w:rsidP="002335FB">
      <w:pPr>
        <w:rPr>
          <w:b/>
          <w:sz w:val="28"/>
          <w:szCs w:val="28"/>
        </w:rPr>
      </w:pPr>
    </w:p>
    <w:p w:rsidR="00F63CA1" w:rsidRPr="004B6459" w:rsidRDefault="00F63CA1" w:rsidP="002335FB">
      <w:pPr>
        <w:rPr>
          <w:b/>
          <w:sz w:val="28"/>
          <w:szCs w:val="28"/>
        </w:rPr>
      </w:pPr>
    </w:p>
    <w:p w:rsidR="004B6459" w:rsidRPr="004B6459" w:rsidRDefault="004B6459" w:rsidP="004B64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 w:rsidRPr="004B6459">
        <w:rPr>
          <w:b/>
          <w:sz w:val="28"/>
          <w:szCs w:val="28"/>
        </w:rPr>
        <w:t>ПЕРЕЧЕНЬ ОСНОВНЫХ УЗЛОВ И ИХ НАЗНАЧЕНИЕ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 xml:space="preserve">      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 xml:space="preserve">     </w:t>
      </w: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F63CA1" w:rsidRDefault="00F63CA1" w:rsidP="004B6459">
      <w:pPr>
        <w:ind w:firstLine="708"/>
        <w:rPr>
          <w:sz w:val="28"/>
          <w:szCs w:val="28"/>
        </w:rPr>
      </w:pPr>
    </w:p>
    <w:p w:rsidR="0001424C" w:rsidRPr="0001424C" w:rsidRDefault="0001424C" w:rsidP="004B6459">
      <w:pPr>
        <w:ind w:firstLine="708"/>
        <w:rPr>
          <w:sz w:val="28"/>
          <w:szCs w:val="28"/>
        </w:rPr>
      </w:pPr>
      <w:r w:rsidRPr="0001424C">
        <w:rPr>
          <w:sz w:val="28"/>
          <w:szCs w:val="28"/>
        </w:rPr>
        <w:t xml:space="preserve">Копер состоит из нижней рамы  (рис.1 ) с ходовыми тележками 2, 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поворотной платформы 6, опирающейся на нижнюю раму через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опорно-поворотное устройство, с расположенными на ней силовой установкой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(обычно электрической), механизмами (в том числе одной или двумя лебедками для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подъема и установки в рабочее положение сваи и погружателя), органами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управления, кабиной и противовесом, мачты 3 и механизмов 4 и 5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для изменения ориентации мачты относительно платформы. В зависимости от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принятой технологии работ копер комплектуют свайными молотами,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вибропогружателями или вибромолотами. Базовая часть копра — нижняя рама,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ходовые устройства, поворотная платформа с опорно-поворотным устройством, а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также грузоподъемные механизмы по своему устройству и принципу работы сходны с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аналогичными узлами самоходных кранов.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Рабочий процесс копра состоит из его передвижения к месту установки сваи, ее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строповки, подтягивания, установки на точку погружения по предварительно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выполненной разметке, выверке правильности ее положения, закрепления на свае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наголовника, предохраняющего ее от разрушения при ударном погружении,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установку на сваю погружателя, расстроповку сваи, ее погружение с последующей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выверкой направления, подъем погружателя и снятие с погруженной сваи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наголовника. Для передвижения копра используют собственное ходовое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оборудование. Если ра</w:t>
      </w:r>
      <w:r w:rsidR="004B6459">
        <w:rPr>
          <w:sz w:val="28"/>
          <w:szCs w:val="28"/>
        </w:rPr>
        <w:t>змеры и конфигурация свайного пО</w:t>
      </w:r>
      <w:r w:rsidRPr="0001424C">
        <w:rPr>
          <w:sz w:val="28"/>
          <w:szCs w:val="28"/>
        </w:rPr>
        <w:t>ля таковы, что с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 xml:space="preserve">     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одной установки рельсового пути нельзя погрузить в грунт все сваи, то для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работы используют несколько копров, работающих каждый на своем рельсовом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пути, или перекладывают рельсовый путь после выполнения работ с прежней его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установки. После, перемещения копра его надежно стопорят стояночными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тормозами или другими устройствами.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Для выполнения всех грузоподъемных операций используют одну двухбарабанную или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две однобарабанные лебедки раздельно для подъема сваи и погружателя. Для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правильной установки сваи и ее фиксирования в требуемом начальном положении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мачту оборудуют упорами, иногда за хватами в ее нижней части. Для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наводки сваи на требуемую точку свайного поля требуется две степени свободы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мачты. Обычно это достигается поворотом платформы и изменением вылета мачты.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Еще одна степень свободы нужна для корректировки направления последующего</w:t>
      </w:r>
    </w:p>
    <w:p w:rsidR="0001424C" w:rsidRDefault="004B6459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Д</w:t>
      </w:r>
      <w:r w:rsidR="0001424C" w:rsidRPr="0001424C">
        <w:rPr>
          <w:sz w:val="28"/>
          <w:szCs w:val="28"/>
        </w:rPr>
        <w:t>вижения сваи в процессе се погружения.</w:t>
      </w: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Default="004B6459" w:rsidP="0001424C">
      <w:pPr>
        <w:rPr>
          <w:sz w:val="28"/>
          <w:szCs w:val="28"/>
        </w:rPr>
      </w:pPr>
    </w:p>
    <w:p w:rsidR="004B6459" w:rsidRPr="0001424C" w:rsidRDefault="004B6459" w:rsidP="0001424C">
      <w:pPr>
        <w:rPr>
          <w:sz w:val="28"/>
          <w:szCs w:val="28"/>
        </w:rPr>
      </w:pP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Рис. 5.2. Копровое оборудование на базе гусеничного трактора класса 100 кН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 xml:space="preserve">     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В представленной на рис. 5.1 парал-лелограммной схеме подвески мачты к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поворотной платформе вылет мачты изменяется гидроцилиндрами 5, а ее наклон —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гидроцилиндром 4. Копры, у которых мачты обладают описанными выше тремя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степенями свободы, называют универсальными. При отсутствии одной какой-либо из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этих степеней свободы копёр называют полууниверсальным, а при наличии только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поворотного в плане движения — простым. Рабочий цикл простых копров по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сравнению с универсальными и полууниверсаль-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ными более продолжителен за счет увеличения затрат времени на вспомогательные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операции, которые в среднем составляют более половины продолжительности всего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рабочего цикла. В строительстве применяют также копры на гусеничном ходу,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изготовленные на базе одноковшовых экскаваторов.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Для работы в особых условиях отдельные узлы копров могут быть существенно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изменены. Так, для работы в котлованах большой протяженности применяют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специальные мостовые копры в виде стальной фермы, передвигающейся на тележках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по рельсам, уложенным на противоположных бровках котлована. Поворотная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платформа в этом случае заменяется перемещающейся вдоль мостовой фермы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тележкой.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В промышленном и гражданском строительстве широко применяют копровое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оборудование, навешиваемое на различные базовые машины (тракторы,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автомобильные краны, одноковшовые экскаваторы). Отечественная промышленность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выпускает копровое оборудование для работы со сваями длиной 3...12 м.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Копровое оборудование на базе тракторов класса 100 кН автономно по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энергообеспечению, маневренно на строительной площадке, надежно в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эксплуатации. Его недостатком являются большие затраты времени на маневровые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движения трактора при установке сваи в заданную точку свайного поля. Мачту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располагают сбоку (боковая навеска) (рис. 5.2), сзади или спереди трактора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(фронтальная навеска). По сравнению с фронтальной боковая навеска улучшает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обзорность рабочей площадки, позволяет повысить производительность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оборудования, исключив в некоторых случаях, особенно при линейном однорядном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расположении свай, непроизводительные маневровые движения машины при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переходах к новому рабочему месту.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Навесное оборудование на базе автомобильных кранов применяют при малых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рассредоточенных объемах свайных работ и необходимости быстрого</w:t>
      </w:r>
    </w:p>
    <w:p w:rsidR="0001424C" w:rsidRPr="0001424C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перебазирования (пробные сваи при инженерно-геологических исследованиях,</w:t>
      </w:r>
    </w:p>
    <w:p w:rsidR="002335FB" w:rsidRDefault="0001424C" w:rsidP="0001424C">
      <w:pPr>
        <w:rPr>
          <w:sz w:val="28"/>
          <w:szCs w:val="28"/>
        </w:rPr>
      </w:pPr>
      <w:r w:rsidRPr="0001424C">
        <w:rPr>
          <w:sz w:val="28"/>
          <w:szCs w:val="28"/>
        </w:rPr>
        <w:t>строительство линий электропередач, трубопроводов большой протяженности и</w:t>
      </w:r>
      <w:r w:rsidR="00F63CA1">
        <w:rPr>
          <w:sz w:val="28"/>
          <w:szCs w:val="28"/>
        </w:rPr>
        <w:t xml:space="preserve"> </w:t>
      </w:r>
      <w:r w:rsidRPr="0001424C">
        <w:rPr>
          <w:sz w:val="28"/>
          <w:szCs w:val="28"/>
        </w:rPr>
        <w:t>др.).</w:t>
      </w:r>
    </w:p>
    <w:p w:rsidR="00F63CA1" w:rsidRDefault="00F63CA1" w:rsidP="0001424C">
      <w:pPr>
        <w:rPr>
          <w:sz w:val="28"/>
          <w:szCs w:val="28"/>
        </w:rPr>
      </w:pPr>
    </w:p>
    <w:p w:rsidR="00F63CA1" w:rsidRDefault="00F63CA1" w:rsidP="00F63CA1">
      <w:pPr>
        <w:jc w:val="center"/>
        <w:rPr>
          <w:b/>
          <w:sz w:val="28"/>
          <w:szCs w:val="28"/>
        </w:rPr>
      </w:pPr>
    </w:p>
    <w:p w:rsidR="00F63CA1" w:rsidRDefault="00F63CA1" w:rsidP="00F63CA1">
      <w:pPr>
        <w:jc w:val="center"/>
        <w:rPr>
          <w:b/>
          <w:sz w:val="28"/>
          <w:szCs w:val="28"/>
        </w:rPr>
      </w:pPr>
    </w:p>
    <w:p w:rsidR="00F63CA1" w:rsidRDefault="00F63CA1" w:rsidP="00F63C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1. 4 </w:t>
      </w:r>
      <w:r w:rsidRPr="00F63CA1">
        <w:rPr>
          <w:b/>
          <w:sz w:val="28"/>
          <w:szCs w:val="28"/>
        </w:rPr>
        <w:t>ОСНОВНЫЕ ТЕХНИЧЕСКИЕ ДАННЫЕ</w:t>
      </w:r>
    </w:p>
    <w:p w:rsidR="00F63CA1" w:rsidRDefault="00F63CA1" w:rsidP="00F63CA1">
      <w:pPr>
        <w:jc w:val="center"/>
        <w:rPr>
          <w:b/>
          <w:sz w:val="28"/>
          <w:szCs w:val="28"/>
        </w:rPr>
      </w:pP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Максимальная длина погружаемой сваи, м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Грузоподъемность, т,</w:t>
      </w:r>
      <w:r w:rsidRPr="00F63CA1">
        <w:rPr>
          <w:b/>
          <w:sz w:val="28"/>
          <w:szCs w:val="28"/>
        </w:rPr>
        <w:tab/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-Угол поворота платформы</w:t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Наибольший наклон стрелы: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Изменение вылета стрелы, м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Вылет от оси вращения до оси погружения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сваи</w:t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Ширина колеи копра, м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Масса копра, т (без молота и противовеса)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Суммарная мощность электродвигателей, кВт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Скорость подъема, м/мин: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63CA1">
        <w:rPr>
          <w:b/>
          <w:sz w:val="28"/>
          <w:szCs w:val="28"/>
        </w:rPr>
        <w:t>молота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63CA1">
        <w:rPr>
          <w:b/>
          <w:sz w:val="28"/>
          <w:szCs w:val="28"/>
        </w:rPr>
        <w:t>сваи</w:t>
      </w:r>
      <w:r w:rsidRPr="00F63CA1">
        <w:rPr>
          <w:b/>
          <w:sz w:val="28"/>
          <w:szCs w:val="28"/>
        </w:rPr>
        <w:tab/>
      </w:r>
    </w:p>
    <w:p w:rsidR="00F63CA1" w:rsidRPr="00F63CA1" w:rsidRDefault="00F63CA1" w:rsidP="00F63CA1">
      <w:pPr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 w:rsidRPr="00F63CA1">
        <w:rPr>
          <w:b/>
          <w:sz w:val="28"/>
          <w:szCs w:val="28"/>
        </w:rPr>
        <w:t>Скорость передвижения копра по рельсам, м/мин</w:t>
      </w:r>
      <w:bookmarkStart w:id="0" w:name="_GoBack"/>
      <w:bookmarkEnd w:id="0"/>
    </w:p>
    <w:sectPr w:rsidR="00F63CA1" w:rsidRPr="00F63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499B"/>
    <w:multiLevelType w:val="multilevel"/>
    <w:tmpl w:val="1A76668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28"/>
      </w:rPr>
    </w:lvl>
  </w:abstractNum>
  <w:abstractNum w:abstractNumId="1">
    <w:nsid w:val="7AF1559E"/>
    <w:multiLevelType w:val="multilevel"/>
    <w:tmpl w:val="BBB0DA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489"/>
    <w:rsid w:val="0001424C"/>
    <w:rsid w:val="002335FB"/>
    <w:rsid w:val="004B6459"/>
    <w:rsid w:val="004C44E8"/>
    <w:rsid w:val="007A44E3"/>
    <w:rsid w:val="008408D1"/>
    <w:rsid w:val="00E21489"/>
    <w:rsid w:val="00F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AF0FF-1662-4BD8-A933-B9E265C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cp:lastModifiedBy>Irina</cp:lastModifiedBy>
  <cp:revision>2</cp:revision>
  <dcterms:created xsi:type="dcterms:W3CDTF">2014-08-18T15:19:00Z</dcterms:created>
  <dcterms:modified xsi:type="dcterms:W3CDTF">2014-08-18T15:19:00Z</dcterms:modified>
</cp:coreProperties>
</file>