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8B7" w:rsidRDefault="006668B7" w:rsidP="00AF5D6E">
      <w:pPr>
        <w:pStyle w:val="11"/>
        <w:spacing w:after="0"/>
        <w:ind w:firstLine="709"/>
        <w:jc w:val="both"/>
        <w:rPr>
          <w:lang w:val="ru-RU"/>
        </w:rPr>
      </w:pPr>
      <w:r w:rsidRPr="00AF5D6E">
        <w:t>План</w:t>
      </w:r>
    </w:p>
    <w:p w:rsidR="0049548C" w:rsidRPr="0049548C" w:rsidRDefault="0049548C" w:rsidP="0049548C"/>
    <w:p w:rsidR="006668B7" w:rsidRPr="0049548C" w:rsidRDefault="0049548C" w:rsidP="0049548C">
      <w:pPr>
        <w:pStyle w:val="11"/>
        <w:spacing w:after="0"/>
        <w:jc w:val="left"/>
        <w:rPr>
          <w:b w:val="0"/>
          <w:noProof/>
          <w:lang w:val="ru-RU"/>
        </w:rPr>
      </w:pPr>
      <w:r w:rsidRPr="00AD2A04">
        <w:rPr>
          <w:rStyle w:val="a4"/>
          <w:b w:val="0"/>
          <w:noProof/>
        </w:rPr>
        <w:t>1.Проект районного планування</w:t>
      </w:r>
    </w:p>
    <w:p w:rsidR="006668B7" w:rsidRPr="0049548C" w:rsidRDefault="006668B7" w:rsidP="0049548C">
      <w:pPr>
        <w:pStyle w:val="11"/>
        <w:spacing w:after="0"/>
        <w:jc w:val="left"/>
        <w:rPr>
          <w:b w:val="0"/>
          <w:noProof/>
          <w:lang w:val="ru-RU"/>
        </w:rPr>
      </w:pPr>
      <w:r w:rsidRPr="00AD2A04">
        <w:rPr>
          <w:rStyle w:val="a4"/>
          <w:b w:val="0"/>
          <w:noProof/>
        </w:rPr>
        <w:t>2.Генеральний</w:t>
      </w:r>
      <w:r w:rsidR="0049548C" w:rsidRPr="00AD2A04">
        <w:rPr>
          <w:rStyle w:val="a4"/>
          <w:b w:val="0"/>
          <w:noProof/>
        </w:rPr>
        <w:t xml:space="preserve"> план міста</w:t>
      </w:r>
    </w:p>
    <w:p w:rsidR="006668B7" w:rsidRPr="0049548C" w:rsidRDefault="006668B7" w:rsidP="0049548C">
      <w:pPr>
        <w:pStyle w:val="11"/>
        <w:spacing w:after="0"/>
        <w:jc w:val="left"/>
        <w:rPr>
          <w:b w:val="0"/>
          <w:noProof/>
          <w:lang w:val="ru-RU"/>
        </w:rPr>
      </w:pPr>
      <w:r w:rsidRPr="00AD2A04">
        <w:rPr>
          <w:rStyle w:val="a4"/>
          <w:b w:val="0"/>
          <w:noProof/>
        </w:rPr>
        <w:t>3. Проект</w:t>
      </w:r>
      <w:r w:rsidR="0049548C" w:rsidRPr="00AD2A04">
        <w:rPr>
          <w:rStyle w:val="a4"/>
          <w:b w:val="0"/>
          <w:noProof/>
        </w:rPr>
        <w:t xml:space="preserve"> детального планування ( ПДП )</w:t>
      </w:r>
    </w:p>
    <w:p w:rsidR="006668B7" w:rsidRPr="0049548C" w:rsidRDefault="006668B7" w:rsidP="0049548C">
      <w:pPr>
        <w:pStyle w:val="11"/>
        <w:spacing w:after="0"/>
        <w:jc w:val="left"/>
        <w:rPr>
          <w:b w:val="0"/>
          <w:noProof/>
          <w:lang w:val="ru-RU"/>
        </w:rPr>
      </w:pPr>
      <w:r w:rsidRPr="00AD2A04">
        <w:rPr>
          <w:rStyle w:val="a4"/>
          <w:b w:val="0"/>
          <w:noProof/>
        </w:rPr>
        <w:t>4. Проект</w:t>
      </w:r>
      <w:r w:rsidR="0049548C" w:rsidRPr="00AD2A04">
        <w:rPr>
          <w:rStyle w:val="a4"/>
          <w:b w:val="0"/>
          <w:noProof/>
        </w:rPr>
        <w:t xml:space="preserve"> </w:t>
      </w:r>
      <w:r w:rsidRPr="00AD2A04">
        <w:rPr>
          <w:rStyle w:val="a4"/>
          <w:b w:val="0"/>
          <w:noProof/>
        </w:rPr>
        <w:t>забудови</w:t>
      </w:r>
      <w:r w:rsidR="0049548C" w:rsidRPr="00AD2A04">
        <w:rPr>
          <w:rStyle w:val="a4"/>
          <w:b w:val="0"/>
          <w:noProof/>
        </w:rPr>
        <w:t xml:space="preserve"> (ПЗ)</w:t>
      </w:r>
    </w:p>
    <w:p w:rsidR="006668B7" w:rsidRPr="00AF5D6E" w:rsidRDefault="006668B7" w:rsidP="0049548C">
      <w:pPr>
        <w:pStyle w:val="11"/>
        <w:spacing w:after="0"/>
        <w:jc w:val="left"/>
        <w:rPr>
          <w:b w:val="0"/>
          <w:noProof/>
        </w:rPr>
      </w:pPr>
      <w:r w:rsidRPr="00AD2A04">
        <w:rPr>
          <w:rStyle w:val="a4"/>
          <w:b w:val="0"/>
          <w:noProof/>
        </w:rPr>
        <w:t>Література</w:t>
      </w:r>
    </w:p>
    <w:p w:rsidR="006668B7" w:rsidRPr="00AF5D6E" w:rsidRDefault="006668B7" w:rsidP="003C635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5D6E">
        <w:rPr>
          <w:rFonts w:ascii="Times New Roman" w:hAnsi="Times New Roman"/>
          <w:b/>
          <w:sz w:val="28"/>
          <w:szCs w:val="28"/>
          <w:lang w:val="uk-UA"/>
        </w:rPr>
        <w:br w:type="page"/>
      </w:r>
      <w:r w:rsidR="003C6350" w:rsidRPr="00AF5D6E">
        <w:rPr>
          <w:rFonts w:ascii="Times New Roman" w:hAnsi="Times New Roman"/>
          <w:b/>
          <w:sz w:val="28"/>
          <w:szCs w:val="28"/>
          <w:lang w:val="uk-UA"/>
        </w:rPr>
        <w:t>Стадії пла</w:t>
      </w:r>
      <w:r w:rsidR="003C6350">
        <w:rPr>
          <w:rFonts w:ascii="Times New Roman" w:hAnsi="Times New Roman"/>
          <w:b/>
          <w:sz w:val="28"/>
          <w:szCs w:val="28"/>
          <w:lang w:val="uk-UA"/>
        </w:rPr>
        <w:t>нувального проектування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По планувальній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організації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території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міста, планувані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та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забудові міст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та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сіл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окремих їх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частин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передбачені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наступні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види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проектної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документації :</w:t>
      </w:r>
    </w:p>
    <w:p w:rsidR="006668B7" w:rsidRPr="00AF5D6E" w:rsidRDefault="006668B7" w:rsidP="00AF5D6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Проект районного планування.</w:t>
      </w:r>
    </w:p>
    <w:p w:rsidR="006668B7" w:rsidRPr="00AF5D6E" w:rsidRDefault="006668B7" w:rsidP="00AF5D6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Генеральний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план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( міста,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села ).</w:t>
      </w:r>
    </w:p>
    <w:p w:rsidR="006668B7" w:rsidRPr="00AF5D6E" w:rsidRDefault="006668B7" w:rsidP="00AF5D6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Проект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детального планування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( ПДП ).</w:t>
      </w:r>
    </w:p>
    <w:p w:rsidR="006668B7" w:rsidRPr="00AF5D6E" w:rsidRDefault="006668B7" w:rsidP="00AF5D6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Проект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забудови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( ПЗ ).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Перечислені види проектної документації відрізняються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змісту, складу і масштабами креслень,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але всі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вони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повинні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задовольняти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вимогам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по охороні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навколишнього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 xml:space="preserve">середовища. 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68B7" w:rsidRPr="00AF5D6E" w:rsidRDefault="006668B7" w:rsidP="00AF5D6E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lang w:val="uk-UA"/>
        </w:rPr>
      </w:pPr>
      <w:bookmarkStart w:id="0" w:name="_Toc281068733"/>
      <w:r w:rsidRPr="00AF5D6E">
        <w:rPr>
          <w:rFonts w:ascii="Times New Roman" w:hAnsi="Times New Roman" w:cs="Times New Roman"/>
          <w:lang w:val="uk-UA"/>
        </w:rPr>
        <w:t>1.Проект районного планування.</w:t>
      </w:r>
      <w:bookmarkEnd w:id="0"/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Проектна документація з районного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планування поділятєся на: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1.Схеми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районного планування.(</w:t>
      </w:r>
      <w:r w:rsidRPr="00AF5D6E">
        <w:rPr>
          <w:rFonts w:ascii="Times New Roman" w:hAnsi="Times New Roman"/>
          <w:sz w:val="28"/>
          <w:szCs w:val="28"/>
          <w:lang w:val="uk-UA"/>
        </w:rPr>
        <w:t xml:space="preserve"> розробляються в 1-шу чергу). 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2.Проект районного планування.(</w:t>
      </w:r>
      <w:r w:rsidRPr="00AF5D6E">
        <w:rPr>
          <w:rFonts w:ascii="Times New Roman" w:hAnsi="Times New Roman"/>
          <w:sz w:val="28"/>
          <w:szCs w:val="28"/>
          <w:lang w:val="uk-UA"/>
        </w:rPr>
        <w:t xml:space="preserve"> розробляється у 2-гу чергу ).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b/>
          <w:i/>
          <w:sz w:val="28"/>
          <w:szCs w:val="28"/>
          <w:lang w:val="uk-UA"/>
        </w:rPr>
        <w:t>Схеми</w:t>
      </w:r>
      <w:r w:rsidR="0049548C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b/>
          <w:i/>
          <w:sz w:val="28"/>
          <w:szCs w:val="28"/>
          <w:lang w:val="uk-UA"/>
        </w:rPr>
        <w:t>районного планування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виконують для досить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великих територій таких як: країна, область, район, зони впливу великої ГЕС, великий лісопромисловий район і т.д.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u w:val="single"/>
          <w:lang w:val="uk-UA"/>
        </w:rPr>
        <w:t>Основною задачею</w:t>
      </w:r>
      <w:r w:rsidRPr="00AF5D6E">
        <w:rPr>
          <w:rFonts w:ascii="Times New Roman" w:hAnsi="Times New Roman"/>
          <w:sz w:val="28"/>
          <w:szCs w:val="28"/>
          <w:lang w:val="uk-UA"/>
        </w:rPr>
        <w:t xml:space="preserve"> схем районного планування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являється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виявлення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природних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економічних ресурсів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планувального району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 розробка загальних принципових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рекомендацій по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комплексному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використанню цих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ресурсів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 розміщеню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важливих об’єктів народного господарства (підприємств будіндустрії, будівництва промислових та енергетичних комплесів,магістральних транспортних та інженерних комунікацій,формування рекреаційних зон, створення національних та природних парків та інше).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Схеми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розробляються на підставі аналізу: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-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природних умов;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-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територіальних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особливостей;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-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природних ресурсів;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-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мережі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населених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пунктів;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-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транспортно-дорожної мережі;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-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рівня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розвитку н/господарства.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В схемах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районного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планування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намічаються економіко – планувальне районування, по якому виділяються райони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різної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н ародногосподарської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спеціалізації, які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 будуть розроблятися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наступних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стадіях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планування.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В складі схем районного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планування розробляються графічні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 текстові матеріали.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1. Проектний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план.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2.Схема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комплексної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оцінки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території.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3.План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сучасного використання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території.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4.Схема охорони природи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і захист від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шкідливих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геологічних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і гідрогеологічних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процесів.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5.Карта–схема розміщення пам’ятників історії, культури, архітектури та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містобудування.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6.Схема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розміщення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проекуючої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території в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системі економічного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району.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7.Пояснююча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записка і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ТЕП.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b/>
          <w:i/>
          <w:sz w:val="28"/>
          <w:szCs w:val="28"/>
          <w:lang w:val="uk-UA"/>
        </w:rPr>
        <w:t>Проект районного планування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базується на схемі районного планування.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Розробляється, як правило, на територію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одного адміністративного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району і являється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основою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для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розробки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генпланів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міст,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сіл, будівництва промислових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комплексів та підприємств.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AF5D6E">
        <w:rPr>
          <w:rFonts w:ascii="Times New Roman" w:hAnsi="Times New Roman"/>
          <w:sz w:val="28"/>
          <w:szCs w:val="28"/>
          <w:u w:val="single"/>
          <w:lang w:val="uk-UA"/>
        </w:rPr>
        <w:t>Основними</w:t>
      </w:r>
      <w:r w:rsidR="0049548C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u w:val="single"/>
          <w:lang w:val="uk-UA"/>
        </w:rPr>
        <w:t>задачами</w:t>
      </w:r>
      <w:r w:rsidR="0049548C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u w:val="single"/>
          <w:lang w:val="uk-UA"/>
        </w:rPr>
        <w:t>цієї</w:t>
      </w:r>
      <w:r w:rsidR="0049548C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u w:val="single"/>
          <w:lang w:val="uk-UA"/>
        </w:rPr>
        <w:t>стадії</w:t>
      </w:r>
      <w:r w:rsidR="0049548C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u w:val="single"/>
          <w:lang w:val="uk-UA"/>
        </w:rPr>
        <w:t>проектування</w:t>
      </w:r>
      <w:r w:rsidR="0049548C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u w:val="single"/>
          <w:lang w:val="uk-UA"/>
        </w:rPr>
        <w:t>являється :</w:t>
      </w:r>
    </w:p>
    <w:p w:rsidR="006668B7" w:rsidRPr="00AF5D6E" w:rsidRDefault="006668B7" w:rsidP="00AF5D6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аналіз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території, природних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 трудових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ресурсів;</w:t>
      </w:r>
    </w:p>
    <w:p w:rsidR="006668B7" w:rsidRPr="00AF5D6E" w:rsidRDefault="006668B7" w:rsidP="00AF5D6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розробка функціонального зонування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району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 конкретних рішень по розміщенню об’єктів промисловості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 сільського господарства;</w:t>
      </w:r>
    </w:p>
    <w:p w:rsidR="006668B7" w:rsidRPr="00AF5D6E" w:rsidRDefault="006668B7" w:rsidP="00AF5D6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розселенню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населення;</w:t>
      </w:r>
    </w:p>
    <w:p w:rsidR="006668B7" w:rsidRPr="00AF5D6E" w:rsidRDefault="006668B7" w:rsidP="00AF5D6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створенню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приміських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 зелених зон міста;</w:t>
      </w:r>
    </w:p>
    <w:p w:rsidR="006668B7" w:rsidRPr="00AF5D6E" w:rsidRDefault="006668B7" w:rsidP="00AF5D6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інженерному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обладнанню;</w:t>
      </w:r>
    </w:p>
    <w:p w:rsidR="006668B7" w:rsidRPr="00AF5D6E" w:rsidRDefault="006668B7" w:rsidP="00AF5D6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організації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зон відпочинку;</w:t>
      </w:r>
    </w:p>
    <w:p w:rsidR="006668B7" w:rsidRPr="00AF5D6E" w:rsidRDefault="006668B7" w:rsidP="00AF5D6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заходи по охороні навколишнього середовища, пам’ятників історії 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культури.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Принципові рішення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проекта районного планування являються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основою при розробці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генпланів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міст та інших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населених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місць.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Різниця схем від проекта районного планування полягає в тому, що в схемах ставиться задача розкрити можливості плануючої території, а в проекті районного намічаються шляхи конкретного витконання цих можливостей.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Склад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графічного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матеріалу проекта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районного планування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аналогічний кресленням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схем районного планування, але з детальною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 поглибленою проробкою даних.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Креслення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виконуються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крупнішому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масштабі.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668B7" w:rsidRPr="00B97855" w:rsidRDefault="006668B7" w:rsidP="00AF5D6E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lang w:val="en-US"/>
        </w:rPr>
      </w:pPr>
      <w:bookmarkStart w:id="1" w:name="_Toc281068734"/>
      <w:r w:rsidRPr="00AF5D6E">
        <w:rPr>
          <w:rFonts w:ascii="Times New Roman" w:hAnsi="Times New Roman" w:cs="Times New Roman"/>
          <w:lang w:val="uk-UA"/>
        </w:rPr>
        <w:t>2.</w:t>
      </w:r>
      <w:r w:rsidR="00B97855">
        <w:rPr>
          <w:rFonts w:ascii="Times New Roman" w:hAnsi="Times New Roman" w:cs="Times New Roman"/>
          <w:lang w:val="en-US"/>
        </w:rPr>
        <w:t xml:space="preserve"> </w:t>
      </w:r>
      <w:r w:rsidRPr="00AF5D6E">
        <w:rPr>
          <w:rFonts w:ascii="Times New Roman" w:hAnsi="Times New Roman" w:cs="Times New Roman"/>
          <w:lang w:val="uk-UA"/>
        </w:rPr>
        <w:t>Генеральний</w:t>
      </w:r>
      <w:r w:rsidR="0049548C">
        <w:rPr>
          <w:rFonts w:ascii="Times New Roman" w:hAnsi="Times New Roman" w:cs="Times New Roman"/>
          <w:lang w:val="uk-UA"/>
        </w:rPr>
        <w:t xml:space="preserve"> </w:t>
      </w:r>
      <w:r w:rsidRPr="00AF5D6E">
        <w:rPr>
          <w:rFonts w:ascii="Times New Roman" w:hAnsi="Times New Roman" w:cs="Times New Roman"/>
          <w:lang w:val="uk-UA"/>
        </w:rPr>
        <w:t>план міста</w:t>
      </w:r>
      <w:bookmarkEnd w:id="1"/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Генеральний план (генплан) розробляється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на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основі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проекту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районного планування. Генплан являється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основним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містобудівним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документом в якому визначаєтьсються напрями довгострокового (20 років і більше) функціонального і об’</w:t>
      </w:r>
      <w:r w:rsidRPr="00AF5D6E">
        <w:rPr>
          <w:rFonts w:ascii="Times New Roman" w:hAnsi="Times New Roman"/>
          <w:sz w:val="28"/>
          <w:szCs w:val="28"/>
        </w:rPr>
        <w:t>ємно-планувального розвитку міста</w:t>
      </w:r>
      <w:r w:rsidRPr="00AF5D6E">
        <w:rPr>
          <w:rFonts w:ascii="Times New Roman" w:hAnsi="Times New Roman"/>
          <w:sz w:val="28"/>
          <w:szCs w:val="28"/>
          <w:lang w:val="uk-UA"/>
        </w:rPr>
        <w:t>.</w:t>
      </w:r>
      <w:r w:rsidRPr="00AF5D6E">
        <w:rPr>
          <w:rFonts w:ascii="Times New Roman" w:hAnsi="Times New Roman"/>
          <w:sz w:val="28"/>
          <w:szCs w:val="28"/>
        </w:rPr>
        <w:t xml:space="preserve"> 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Ціль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генплану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- визначити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перспективу розвитку містоутворюючої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бази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 розрахункову чисельність населення, розробити архітектурно-планувальну структуру міста з врахуванням природно-кліматичних умов; створити раціональне розміщенняя місць прикладення праці і розселення; визначити систему магістральних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вулиць і транспорту, інженерного обладнання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 благоустрою; розробити містобудівельні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заходи по охороні і покращенню навколишнього середовища,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пам’ятників історії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 культури.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Генплан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міста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передбачає: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1.Вирішення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планування.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2.Вирішення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забудови.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3.Розміщення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транспортних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зв’язків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-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магістральних та місцевих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вулиць.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4.Розміщення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інженерних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мереж.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5.Розміщення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підприємств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промисловості.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6.Організація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системи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культурно-побутового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обслуговування.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7.Розміщення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підприємств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енергопостачання.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8.Упорядкування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-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благоустрій.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9.Розміщення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складських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територій.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Генплан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одночасно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взаємопов’язано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вирішує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завдання :</w:t>
      </w:r>
    </w:p>
    <w:p w:rsidR="006668B7" w:rsidRPr="00AF5D6E" w:rsidRDefault="006668B7" w:rsidP="00AF5D6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Народногосподарські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-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розрахунок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розміщення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промислових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підприємств,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вузлів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зовнішнього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транспорту, науково – виробничих комплексів.</w:t>
      </w:r>
    </w:p>
    <w:p w:rsidR="006668B7" w:rsidRPr="00AF5D6E" w:rsidRDefault="006668B7" w:rsidP="00AF5D6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Соціально – культурні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-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розрахунок, розміщення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 планування житлових районів , громадських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центрів , мереж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культурно-побутового обслуговування, зелених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насаджень загального користування, вулично – транспортної мережі, експлуатації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 очистки міст.</w:t>
      </w:r>
    </w:p>
    <w:p w:rsidR="006668B7" w:rsidRPr="00AF5D6E" w:rsidRDefault="006668B7" w:rsidP="00AF5D6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Екологічні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-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розрахунок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 розміщення зелених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зон , охорони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 очищення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водного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 повітряного басейнів, збереження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рельєфу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 ландшафту.</w:t>
      </w:r>
    </w:p>
    <w:p w:rsidR="006668B7" w:rsidRPr="00AF5D6E" w:rsidRDefault="006668B7" w:rsidP="00AF5D6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Економічні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-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забезпечення економічності будівництва і експлуатації.</w:t>
      </w:r>
    </w:p>
    <w:p w:rsidR="006668B7" w:rsidRPr="00AF5D6E" w:rsidRDefault="006668B7" w:rsidP="00AF5D6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 xml:space="preserve">Естетичні </w:t>
      </w:r>
      <w:r w:rsidRPr="00AF5D6E">
        <w:rPr>
          <w:rFonts w:ascii="Times New Roman" w:hAnsi="Times New Roman"/>
          <w:sz w:val="28"/>
          <w:szCs w:val="28"/>
          <w:lang w:val="uk-UA"/>
        </w:rPr>
        <w:t>-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цілісність композиції, формування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великих містобудівних ансамблів тощо.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Генеральні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плани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крупних міст (500 тис.чол. і більше) розробляється у дві стадії :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u w:val="single"/>
          <w:lang w:val="uk-UA"/>
        </w:rPr>
        <w:t>1-ша стадія</w:t>
      </w:r>
      <w:r w:rsidRPr="00AF5D6E"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ТЕО ( техніко-економічне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обґрунтування )</w:t>
      </w:r>
      <w:r w:rsidRPr="00AF5D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розвитку міста:</w:t>
      </w:r>
    </w:p>
    <w:p w:rsidR="006668B7" w:rsidRPr="00AF5D6E" w:rsidRDefault="006668B7" w:rsidP="00AF5D6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основні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показники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розвитку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міста;</w:t>
      </w:r>
    </w:p>
    <w:p w:rsidR="006668B7" w:rsidRPr="00AF5D6E" w:rsidRDefault="006668B7" w:rsidP="00AF5D6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порівняння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варіантів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його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територіального розвитку;</w:t>
      </w:r>
    </w:p>
    <w:p w:rsidR="006668B7" w:rsidRPr="00AF5D6E" w:rsidRDefault="006668B7" w:rsidP="00AF5D6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функціональне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зонування;</w:t>
      </w:r>
    </w:p>
    <w:p w:rsidR="006668B7" w:rsidRPr="00AF5D6E" w:rsidRDefault="006668B7" w:rsidP="00AF5D6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планувальна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організація ( М1:25 000 – М1:10 000 )</w:t>
      </w:r>
    </w:p>
    <w:p w:rsidR="006668B7" w:rsidRPr="00AF5D6E" w:rsidRDefault="006668B7" w:rsidP="00AF5D6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u w:val="single"/>
          <w:lang w:val="uk-UA"/>
        </w:rPr>
        <w:t>2-га стадія</w:t>
      </w:r>
      <w:r w:rsidRPr="00AF5D6E"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Генеральний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план міста:</w:t>
      </w:r>
    </w:p>
    <w:p w:rsidR="006668B7" w:rsidRPr="00AF5D6E" w:rsidRDefault="006668B7" w:rsidP="00AF5D6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схеми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функціонального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зонування і планувальної організації;</w:t>
      </w:r>
    </w:p>
    <w:p w:rsidR="006668B7" w:rsidRPr="00AF5D6E" w:rsidRDefault="006668B7" w:rsidP="00AF5D6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схема транспорту;</w:t>
      </w:r>
    </w:p>
    <w:p w:rsidR="006668B7" w:rsidRPr="00AF5D6E" w:rsidRDefault="006668B7" w:rsidP="00AF5D6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схеми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інженерних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 xml:space="preserve">мереж; </w:t>
      </w:r>
    </w:p>
    <w:p w:rsidR="006668B7" w:rsidRPr="00AF5D6E" w:rsidRDefault="006668B7" w:rsidP="00AF5D6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охорона навколишнього середовища ( М1:10 000 – М1:5 000 ).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Для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міст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 проектною чисельністю населення менше 500 тис.чол. генплан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розробляється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одну стадію,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при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цьому, ТЕО виконується як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розділ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генплану.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Розробка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генерального плану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передбачає такі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основні етапи :</w:t>
      </w:r>
    </w:p>
    <w:p w:rsidR="006668B7" w:rsidRPr="00AF5D6E" w:rsidRDefault="006668B7" w:rsidP="00AF5D6E">
      <w:pPr>
        <w:pStyle w:val="a3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Підготовку 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затвердження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завдання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на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розробку проекту;</w:t>
      </w:r>
    </w:p>
    <w:p w:rsidR="006668B7" w:rsidRPr="00AF5D6E" w:rsidRDefault="006668B7" w:rsidP="00AF5D6E">
      <w:pPr>
        <w:pStyle w:val="a3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збирання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вихідних даних про економічні, природні,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демографічні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та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інші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умови;</w:t>
      </w:r>
    </w:p>
    <w:p w:rsidR="006668B7" w:rsidRPr="00AF5D6E" w:rsidRDefault="006668B7" w:rsidP="00AF5D6E">
      <w:pPr>
        <w:pStyle w:val="a3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підготовку топографічної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геологічної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підоснов;</w:t>
      </w:r>
    </w:p>
    <w:p w:rsidR="006668B7" w:rsidRPr="00AF5D6E" w:rsidRDefault="006668B7" w:rsidP="00AF5D6E">
      <w:pPr>
        <w:pStyle w:val="a3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рекогносцирувальне обстеження;</w:t>
      </w:r>
    </w:p>
    <w:p w:rsidR="006668B7" w:rsidRPr="00AF5D6E" w:rsidRDefault="006668B7" w:rsidP="00AF5D6E">
      <w:pPr>
        <w:pStyle w:val="a3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розробка і порівняння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варіантів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проектних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рішень;</w:t>
      </w:r>
    </w:p>
    <w:p w:rsidR="006668B7" w:rsidRPr="00AF5D6E" w:rsidRDefault="006668B7" w:rsidP="00AF5D6E">
      <w:pPr>
        <w:pStyle w:val="a3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оформлення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графічних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текстових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матеріалів;</w:t>
      </w:r>
    </w:p>
    <w:p w:rsidR="006668B7" w:rsidRPr="00AF5D6E" w:rsidRDefault="006668B7" w:rsidP="00AF5D6E">
      <w:pPr>
        <w:pStyle w:val="a3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погодження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проекту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із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зацікавленими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відомствами;</w:t>
      </w:r>
    </w:p>
    <w:p w:rsidR="006668B7" w:rsidRPr="00AF5D6E" w:rsidRDefault="006668B7" w:rsidP="00AF5D6E">
      <w:pPr>
        <w:pStyle w:val="a3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затвердження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 xml:space="preserve">проекту; 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Генеральний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план - основний документ, який</w:t>
      </w:r>
      <w:r w:rsidR="0049548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визначає</w:t>
      </w:r>
      <w:r w:rsidRPr="00AF5D6E">
        <w:rPr>
          <w:rFonts w:ascii="Times New Roman" w:hAnsi="Times New Roman"/>
          <w:sz w:val="28"/>
          <w:szCs w:val="28"/>
          <w:lang w:val="uk-UA"/>
        </w:rPr>
        <w:t>: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1. Планувальну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структуру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міста.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2. Функціональне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зонування.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3. Розташування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центрів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обслуговування.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4. Організацію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транспортних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зв’язків.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5. Інженерне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обладнання.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Спеціальним розділом генерального плану є проект розташування 1-ої черги будівництва.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Генеральний план є основою для усіх наступних стадій містобудівельного і архітектурного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проектування – проектів детального планування ( ПДП) і проектів забудови (ПД).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Генплан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орієнтований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за сторонами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світу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 доповнюється розою вітрів.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668B7" w:rsidRPr="00B97855" w:rsidRDefault="006668B7" w:rsidP="00AF5D6E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lang w:val="en-US"/>
        </w:rPr>
      </w:pPr>
      <w:bookmarkStart w:id="2" w:name="_Toc281068735"/>
      <w:r w:rsidRPr="00AF5D6E">
        <w:rPr>
          <w:rFonts w:ascii="Times New Roman" w:hAnsi="Times New Roman" w:cs="Times New Roman"/>
          <w:lang w:val="uk-UA"/>
        </w:rPr>
        <w:t>3. Проект</w:t>
      </w:r>
      <w:r w:rsidR="0049548C">
        <w:rPr>
          <w:rFonts w:ascii="Times New Roman" w:hAnsi="Times New Roman" w:cs="Times New Roman"/>
          <w:lang w:val="uk-UA"/>
        </w:rPr>
        <w:t xml:space="preserve"> </w:t>
      </w:r>
      <w:r w:rsidRPr="00AF5D6E">
        <w:rPr>
          <w:rFonts w:ascii="Times New Roman" w:hAnsi="Times New Roman" w:cs="Times New Roman"/>
          <w:lang w:val="uk-UA"/>
        </w:rPr>
        <w:t>детального планування ( ПДП )</w:t>
      </w:r>
      <w:bookmarkEnd w:id="2"/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Проект детального планування (ПДП)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розробляється на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 xml:space="preserve">окремі частини сельбищної зони, або інші функціональні зони міста. Це може бути проект житлового району, наукового, медичного чи спорткомплексу, зони відпочинку і т.д. ПДП виконується в крупному масштабі ( М1:20000;М1:10000;М1:5000,М1:1000) і служить для уточнення планувальної структури, для забудови з встановленням червоних ліній вулиць і площ. В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проекті детального планування</w:t>
      </w:r>
      <w:r w:rsidRPr="00AF5D6E">
        <w:rPr>
          <w:rFonts w:ascii="Times New Roman" w:hAnsi="Times New Roman"/>
          <w:sz w:val="28"/>
          <w:szCs w:val="28"/>
          <w:lang w:val="uk-UA"/>
        </w:rPr>
        <w:t xml:space="preserve"> визначається тип будинків, поверховість,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уточнюється необхідність в закладах обслуговування і їх розміщенні, уточнюється характер транспортного обслуговування, інженерного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обладнання,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озеленення.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Затверджений ПДП являється основою для видачі завдання на виконання проектів будівництва будинків, споруд, вулиць,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площ, транспортних розвязок, інженерних мереж цілого району або його частин.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 xml:space="preserve">Проект детального планування </w:t>
      </w:r>
      <w:r w:rsidRPr="00AF5D6E">
        <w:rPr>
          <w:rFonts w:ascii="Times New Roman" w:hAnsi="Times New Roman"/>
          <w:sz w:val="28"/>
          <w:szCs w:val="28"/>
          <w:lang w:val="uk-UA"/>
        </w:rPr>
        <w:t>розробляється в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такому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складі: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1.Схема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розміщення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проектуючої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території в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плані міста.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2.Підоснова (план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сучасного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використання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території).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3.Ескіз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забудови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 планом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червоних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ліній (основне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креслення ).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4.Розбивочне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креслення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червоних ліній.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5.Макет забудови і планування.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6.Схема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організації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руху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транспорту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пішоходів.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7.Схема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розміщення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магістральних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інженерних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мереж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споруд.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8.Схема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інженерної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підготовки 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організація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рельєфу.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9.Поперечні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профілі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вулиць.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10.Пояснююча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записка.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668B7" w:rsidRPr="00B97855" w:rsidRDefault="006668B7" w:rsidP="00AF5D6E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lang w:val="en-US"/>
        </w:rPr>
      </w:pPr>
      <w:bookmarkStart w:id="3" w:name="_Toc281068736"/>
      <w:r w:rsidRPr="00AF5D6E">
        <w:rPr>
          <w:rFonts w:ascii="Times New Roman" w:hAnsi="Times New Roman" w:cs="Times New Roman"/>
          <w:lang w:val="uk-UA"/>
        </w:rPr>
        <w:t>4. Проект</w:t>
      </w:r>
      <w:r w:rsidR="0049548C">
        <w:rPr>
          <w:rFonts w:ascii="Times New Roman" w:hAnsi="Times New Roman" w:cs="Times New Roman"/>
          <w:lang w:val="uk-UA"/>
        </w:rPr>
        <w:t xml:space="preserve"> </w:t>
      </w:r>
      <w:r w:rsidRPr="00AF5D6E">
        <w:rPr>
          <w:rFonts w:ascii="Times New Roman" w:hAnsi="Times New Roman" w:cs="Times New Roman"/>
          <w:lang w:val="uk-UA"/>
        </w:rPr>
        <w:t>забудови</w:t>
      </w:r>
      <w:r w:rsidR="0049548C">
        <w:rPr>
          <w:rFonts w:ascii="Times New Roman" w:hAnsi="Times New Roman" w:cs="Times New Roman"/>
          <w:lang w:val="uk-UA"/>
        </w:rPr>
        <w:t xml:space="preserve"> </w:t>
      </w:r>
      <w:r w:rsidRPr="00AF5D6E">
        <w:rPr>
          <w:rFonts w:ascii="Times New Roman" w:hAnsi="Times New Roman" w:cs="Times New Roman"/>
          <w:lang w:val="uk-UA"/>
        </w:rPr>
        <w:t>(ПЗ)</w:t>
      </w:r>
      <w:bookmarkEnd w:id="3"/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i/>
          <w:sz w:val="28"/>
          <w:szCs w:val="28"/>
          <w:lang w:val="uk-UA"/>
        </w:rPr>
        <w:t>Проект забудови (ПЗ)</w:t>
      </w:r>
      <w:r w:rsidRPr="00AF5D6E">
        <w:rPr>
          <w:rFonts w:ascii="Times New Roman" w:hAnsi="Times New Roman"/>
          <w:sz w:val="28"/>
          <w:szCs w:val="28"/>
          <w:lang w:val="uk-UA"/>
        </w:rPr>
        <w:t xml:space="preserve"> розробляється на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територію нового чи реконструкцію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житлового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району (мікрорайону), кварталу на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основі затвердженого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проекту детального планування (ПДП).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Проект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забудови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мікрорайону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( кварталу ) виконується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дві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стадії.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1.Проект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із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загальним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кошторисом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вартості.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2.Робоча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документація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кошторисами.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На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першій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стадії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розробляється:</w:t>
      </w:r>
    </w:p>
    <w:p w:rsidR="006668B7" w:rsidRPr="00AF5D6E" w:rsidRDefault="006668B7" w:rsidP="00AF5D6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схема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генплану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всього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мікрорайону;</w:t>
      </w:r>
    </w:p>
    <w:p w:rsidR="006668B7" w:rsidRPr="00AF5D6E" w:rsidRDefault="006668B7" w:rsidP="00AF5D6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інженерні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мережі;</w:t>
      </w:r>
    </w:p>
    <w:p w:rsidR="006668B7" w:rsidRPr="00AF5D6E" w:rsidRDefault="006668B7" w:rsidP="00AF5D6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схема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організації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рельєфу;</w:t>
      </w:r>
    </w:p>
    <w:p w:rsidR="006668B7" w:rsidRPr="00AF5D6E" w:rsidRDefault="006668B7" w:rsidP="00AF5D6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уточнюються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межі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містобудівельних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комплексів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або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черги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будівництва;</w:t>
      </w:r>
    </w:p>
    <w:p w:rsidR="006668B7" w:rsidRPr="00AF5D6E" w:rsidRDefault="006668B7" w:rsidP="00AF5D6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типи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житлових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будинків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 громадських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споруд;</w:t>
      </w:r>
    </w:p>
    <w:p w:rsidR="006668B7" w:rsidRPr="00AF5D6E" w:rsidRDefault="006668B7" w:rsidP="00AF5D6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розробляються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макети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забудови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всього мікрорайону.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>На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другій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стадії розробляються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робочі креслення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і кошториси на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об’єми робіт передбачених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на першій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стадії проектування.</w:t>
      </w:r>
    </w:p>
    <w:p w:rsidR="006668B7" w:rsidRPr="00AF5D6E" w:rsidRDefault="006668B7" w:rsidP="00AF5D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D6E">
        <w:rPr>
          <w:rFonts w:ascii="Times New Roman" w:hAnsi="Times New Roman"/>
          <w:sz w:val="28"/>
          <w:szCs w:val="28"/>
          <w:lang w:val="uk-UA"/>
        </w:rPr>
        <w:t xml:space="preserve">Допускається розробляти проект забудови в одну стадію – </w:t>
      </w:r>
      <w:r w:rsidRPr="00AF5D6E">
        <w:rPr>
          <w:rFonts w:ascii="Times New Roman" w:hAnsi="Times New Roman"/>
          <w:i/>
          <w:sz w:val="28"/>
          <w:szCs w:val="28"/>
          <w:lang w:val="uk-UA"/>
        </w:rPr>
        <w:t>робочий проект</w:t>
      </w:r>
      <w:r w:rsidRPr="00AF5D6E">
        <w:rPr>
          <w:rFonts w:ascii="Times New Roman" w:hAnsi="Times New Roman"/>
          <w:sz w:val="28"/>
          <w:szCs w:val="28"/>
          <w:lang w:val="uk-UA"/>
        </w:rPr>
        <w:t xml:space="preserve"> із загальним кошторисом вартості. Робочий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проект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розробляється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на ділянки житлового району (кварталу) при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розміщені на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ньому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одного або де-кількох нескладних споруд з прив’язкою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типових</w:t>
      </w:r>
      <w:r w:rsidR="004954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szCs w:val="28"/>
          <w:lang w:val="uk-UA"/>
        </w:rPr>
        <w:t>проектів.Робочий проект також розробляється на проектування міських вулиць.</w:t>
      </w:r>
    </w:p>
    <w:p w:rsidR="006668B7" w:rsidRPr="00AF5D6E" w:rsidRDefault="006668B7" w:rsidP="00B97855">
      <w:pPr>
        <w:pStyle w:val="1"/>
        <w:tabs>
          <w:tab w:val="left" w:pos="284"/>
        </w:tabs>
        <w:spacing w:before="0" w:beforeAutospacing="0" w:after="0" w:afterAutospacing="0" w:line="360" w:lineRule="auto"/>
        <w:ind w:firstLine="709"/>
        <w:jc w:val="left"/>
        <w:rPr>
          <w:rFonts w:ascii="Times New Roman" w:hAnsi="Times New Roman" w:cs="Times New Roman"/>
          <w:kern w:val="0"/>
          <w:lang w:val="uk-UA"/>
        </w:rPr>
      </w:pPr>
      <w:r w:rsidRPr="00AF5D6E">
        <w:rPr>
          <w:rFonts w:ascii="Times New Roman" w:hAnsi="Times New Roman" w:cs="Times New Roman"/>
          <w:lang w:val="uk-UA"/>
        </w:rPr>
        <w:br w:type="page"/>
      </w:r>
      <w:bookmarkStart w:id="4" w:name="_Toc281068737"/>
      <w:r w:rsidRPr="00AF5D6E">
        <w:rPr>
          <w:rFonts w:ascii="Times New Roman" w:hAnsi="Times New Roman" w:cs="Times New Roman"/>
          <w:kern w:val="0"/>
          <w:lang w:val="uk-UA"/>
        </w:rPr>
        <w:t>Література</w:t>
      </w:r>
      <w:bookmarkEnd w:id="4"/>
    </w:p>
    <w:p w:rsidR="006668B7" w:rsidRPr="00AF5D6E" w:rsidRDefault="006668B7" w:rsidP="003C6350">
      <w:pPr>
        <w:tabs>
          <w:tab w:val="left" w:pos="284"/>
        </w:tabs>
        <w:spacing w:after="0" w:line="360" w:lineRule="auto"/>
        <w:rPr>
          <w:rFonts w:ascii="Times New Roman" w:hAnsi="Times New Roman"/>
          <w:b/>
          <w:i/>
          <w:sz w:val="28"/>
          <w:lang w:val="uk-UA"/>
        </w:rPr>
      </w:pPr>
    </w:p>
    <w:p w:rsidR="006668B7" w:rsidRPr="00AF5D6E" w:rsidRDefault="006668B7" w:rsidP="00B97855">
      <w:pPr>
        <w:numPr>
          <w:ilvl w:val="0"/>
          <w:numId w:val="5"/>
        </w:numPr>
        <w:tabs>
          <w:tab w:val="clear" w:pos="1080"/>
          <w:tab w:val="left" w:pos="709"/>
        </w:tabs>
        <w:spacing w:after="0" w:line="360" w:lineRule="auto"/>
        <w:ind w:left="0" w:firstLine="0"/>
        <w:rPr>
          <w:rFonts w:ascii="Times New Roman" w:hAnsi="Times New Roman"/>
          <w:sz w:val="28"/>
        </w:rPr>
      </w:pPr>
      <w:r w:rsidRPr="00AF5D6E">
        <w:rPr>
          <w:rFonts w:ascii="Times New Roman" w:hAnsi="Times New Roman"/>
          <w:i/>
          <w:sz w:val="28"/>
        </w:rPr>
        <w:t>Бутягин В.А.</w:t>
      </w:r>
      <w:r w:rsidRPr="00AF5D6E">
        <w:rPr>
          <w:rFonts w:ascii="Times New Roman" w:hAnsi="Times New Roman"/>
          <w:sz w:val="28"/>
        </w:rPr>
        <w:t xml:space="preserve"> </w:t>
      </w:r>
      <w:r w:rsidRPr="00AF5D6E">
        <w:rPr>
          <w:rFonts w:ascii="Times New Roman" w:hAnsi="Times New Roman"/>
          <w:sz w:val="28"/>
          <w:lang w:val="uk-UA"/>
        </w:rPr>
        <w:t>Основ</w:t>
      </w:r>
      <w:r w:rsidRPr="00AF5D6E">
        <w:rPr>
          <w:rFonts w:ascii="Times New Roman" w:hAnsi="Times New Roman"/>
          <w:sz w:val="28"/>
        </w:rPr>
        <w:t>ы планировки м благоустройства населенных мест и промышленных районов:– М.:Высш.шк. 1978. – 232с.</w:t>
      </w:r>
    </w:p>
    <w:p w:rsidR="006668B7" w:rsidRPr="00AF5D6E" w:rsidRDefault="006668B7" w:rsidP="00B97855">
      <w:pPr>
        <w:numPr>
          <w:ilvl w:val="0"/>
          <w:numId w:val="5"/>
        </w:numPr>
        <w:tabs>
          <w:tab w:val="clear" w:pos="1080"/>
          <w:tab w:val="left" w:pos="709"/>
        </w:tabs>
        <w:spacing w:after="0" w:line="360" w:lineRule="auto"/>
        <w:ind w:left="0" w:firstLine="0"/>
        <w:rPr>
          <w:rFonts w:ascii="Times New Roman" w:hAnsi="Times New Roman"/>
          <w:sz w:val="28"/>
          <w:lang w:val="uk-UA"/>
        </w:rPr>
      </w:pPr>
      <w:r w:rsidRPr="00AF5D6E">
        <w:rPr>
          <w:rFonts w:ascii="Times New Roman" w:hAnsi="Times New Roman"/>
          <w:sz w:val="28"/>
          <w:lang w:val="uk-UA"/>
        </w:rPr>
        <w:t> </w:t>
      </w:r>
      <w:r w:rsidRPr="00AF5D6E">
        <w:rPr>
          <w:rFonts w:ascii="Times New Roman" w:hAnsi="Times New Roman"/>
          <w:i/>
          <w:sz w:val="28"/>
          <w:lang w:val="uk-UA"/>
        </w:rPr>
        <w:t>Дідик В.В.,Павлів В.В.</w:t>
      </w:r>
      <w:r w:rsidRPr="00AF5D6E">
        <w:rPr>
          <w:rFonts w:ascii="Times New Roman" w:hAnsi="Times New Roman"/>
          <w:sz w:val="28"/>
          <w:lang w:val="uk-UA"/>
        </w:rPr>
        <w:t xml:space="preserve"> Планування міст: Навч. посібник – Львів: Львівська політехніка, 2003. – 407с. </w:t>
      </w:r>
    </w:p>
    <w:p w:rsidR="006668B7" w:rsidRPr="00AF5D6E" w:rsidRDefault="006668B7" w:rsidP="00B97855">
      <w:pPr>
        <w:numPr>
          <w:ilvl w:val="0"/>
          <w:numId w:val="5"/>
        </w:numPr>
        <w:tabs>
          <w:tab w:val="clear" w:pos="1080"/>
          <w:tab w:val="left" w:pos="709"/>
        </w:tabs>
        <w:spacing w:after="0" w:line="360" w:lineRule="auto"/>
        <w:ind w:left="0" w:firstLine="0"/>
        <w:rPr>
          <w:rFonts w:ascii="Times New Roman" w:hAnsi="Times New Roman"/>
          <w:sz w:val="28"/>
        </w:rPr>
      </w:pPr>
      <w:r w:rsidRPr="00AF5D6E">
        <w:rPr>
          <w:rFonts w:ascii="Times New Roman" w:hAnsi="Times New Roman"/>
          <w:i/>
          <w:sz w:val="28"/>
          <w:lang w:val="uk-UA"/>
        </w:rPr>
        <w:t>ДБН 360-92*</w:t>
      </w:r>
      <w:r w:rsidRPr="00AF5D6E">
        <w:rPr>
          <w:rFonts w:ascii="Times New Roman" w:hAnsi="Times New Roman"/>
          <w:sz w:val="28"/>
          <w:lang w:val="uk-UA"/>
        </w:rPr>
        <w:t xml:space="preserve"> «М</w:t>
      </w:r>
      <w:r w:rsidRPr="00AF5D6E">
        <w:rPr>
          <w:rFonts w:ascii="Times New Roman" w:hAnsi="Times New Roman"/>
          <w:sz w:val="28"/>
        </w:rPr>
        <w:t>i</w:t>
      </w:r>
      <w:r w:rsidRPr="00AF5D6E">
        <w:rPr>
          <w:rFonts w:ascii="Times New Roman" w:hAnsi="Times New Roman"/>
          <w:sz w:val="28"/>
          <w:lang w:val="uk-UA"/>
        </w:rPr>
        <w:t>стоб</w:t>
      </w:r>
      <w:r w:rsidRPr="00AF5D6E">
        <w:rPr>
          <w:rFonts w:ascii="Times New Roman" w:hAnsi="Times New Roman"/>
          <w:sz w:val="28"/>
        </w:rPr>
        <w:t>удування. Планування і забудова мiських i сiльских поселень» -К.:</w:t>
      </w:r>
      <w:r w:rsidR="00B97855" w:rsidRPr="00B97855">
        <w:rPr>
          <w:rFonts w:ascii="Times New Roman" w:hAnsi="Times New Roman"/>
          <w:sz w:val="28"/>
        </w:rPr>
        <w:t xml:space="preserve"> </w:t>
      </w:r>
      <w:r w:rsidRPr="00AF5D6E">
        <w:rPr>
          <w:rFonts w:ascii="Times New Roman" w:hAnsi="Times New Roman"/>
          <w:sz w:val="28"/>
        </w:rPr>
        <w:t>Укрархбудінформ, 1993. – 107 с.</w:t>
      </w:r>
    </w:p>
    <w:p w:rsidR="006668B7" w:rsidRPr="00AF5D6E" w:rsidRDefault="006668B7" w:rsidP="00B97855">
      <w:pPr>
        <w:numPr>
          <w:ilvl w:val="0"/>
          <w:numId w:val="5"/>
        </w:numPr>
        <w:tabs>
          <w:tab w:val="clear" w:pos="1080"/>
          <w:tab w:val="left" w:pos="709"/>
        </w:tabs>
        <w:spacing w:after="0" w:line="360" w:lineRule="auto"/>
        <w:ind w:left="0" w:firstLine="0"/>
        <w:rPr>
          <w:rFonts w:ascii="Times New Roman" w:hAnsi="Times New Roman"/>
          <w:sz w:val="28"/>
          <w:lang w:val="uk-UA"/>
        </w:rPr>
      </w:pPr>
      <w:r w:rsidRPr="00AF5D6E">
        <w:rPr>
          <w:rFonts w:ascii="Times New Roman" w:hAnsi="Times New Roman"/>
          <w:i/>
          <w:sz w:val="28"/>
          <w:lang w:val="uk-UA"/>
        </w:rPr>
        <w:t xml:space="preserve">Довідник проектувальника. </w:t>
      </w:r>
      <w:r w:rsidRPr="00AF5D6E">
        <w:rPr>
          <w:rFonts w:ascii="Times New Roman" w:hAnsi="Times New Roman"/>
          <w:sz w:val="28"/>
          <w:lang w:val="uk-UA"/>
        </w:rPr>
        <w:t>Містобудування. /За заг. ред Т.Ф.Панченко. – К.: Укрархбудінформ, 2001. – 188 с.</w:t>
      </w:r>
    </w:p>
    <w:p w:rsidR="006668B7" w:rsidRPr="00AF5D6E" w:rsidRDefault="006668B7" w:rsidP="00B97855">
      <w:pPr>
        <w:numPr>
          <w:ilvl w:val="0"/>
          <w:numId w:val="5"/>
        </w:numPr>
        <w:tabs>
          <w:tab w:val="clear" w:pos="1080"/>
          <w:tab w:val="left" w:pos="709"/>
        </w:tabs>
        <w:spacing w:after="0" w:line="360" w:lineRule="auto"/>
        <w:ind w:left="0" w:firstLine="0"/>
        <w:rPr>
          <w:rFonts w:ascii="Times New Roman" w:hAnsi="Times New Roman"/>
          <w:sz w:val="28"/>
        </w:rPr>
      </w:pPr>
      <w:r w:rsidRPr="00AF5D6E">
        <w:rPr>
          <w:rFonts w:ascii="Times New Roman" w:hAnsi="Times New Roman"/>
          <w:i/>
          <w:sz w:val="28"/>
        </w:rPr>
        <w:t>Курсовое проектирование по градостроительству.</w:t>
      </w:r>
      <w:r w:rsidR="00B97855" w:rsidRPr="00B97855">
        <w:rPr>
          <w:rFonts w:ascii="Times New Roman" w:hAnsi="Times New Roman"/>
          <w:i/>
          <w:sz w:val="28"/>
        </w:rPr>
        <w:t xml:space="preserve"> </w:t>
      </w:r>
      <w:r w:rsidRPr="00AF5D6E">
        <w:rPr>
          <w:rFonts w:ascii="Times New Roman" w:hAnsi="Times New Roman"/>
          <w:sz w:val="28"/>
        </w:rPr>
        <w:t>Под ред.</w:t>
      </w:r>
      <w:r w:rsidR="00B97855" w:rsidRPr="00B97855">
        <w:rPr>
          <w:rFonts w:ascii="Times New Roman" w:hAnsi="Times New Roman"/>
          <w:sz w:val="28"/>
        </w:rPr>
        <w:t xml:space="preserve"> </w:t>
      </w:r>
      <w:r w:rsidRPr="00AF5D6E">
        <w:rPr>
          <w:rFonts w:ascii="Times New Roman" w:hAnsi="Times New Roman"/>
          <w:sz w:val="28"/>
        </w:rPr>
        <w:t>Г.Ф.Богацкого.</w:t>
      </w:r>
      <w:r w:rsidR="00B97855" w:rsidRPr="00B97855">
        <w:rPr>
          <w:rFonts w:ascii="Times New Roman" w:hAnsi="Times New Roman"/>
          <w:sz w:val="28"/>
        </w:rPr>
        <w:t xml:space="preserve"> </w:t>
      </w:r>
      <w:r w:rsidRPr="00AF5D6E">
        <w:rPr>
          <w:rFonts w:ascii="Times New Roman" w:hAnsi="Times New Roman"/>
          <w:sz w:val="28"/>
        </w:rPr>
        <w:t>-К.</w:t>
      </w:r>
      <w:r w:rsidRPr="00AF5D6E">
        <w:rPr>
          <w:rFonts w:ascii="Times New Roman" w:hAnsi="Times New Roman"/>
          <w:sz w:val="28"/>
          <w:lang w:val="uk-UA"/>
        </w:rPr>
        <w:t>Будівельник.1968. – 284с.</w:t>
      </w:r>
    </w:p>
    <w:p w:rsidR="006668B7" w:rsidRPr="00AF5D6E" w:rsidRDefault="006668B7" w:rsidP="00B97855">
      <w:pPr>
        <w:numPr>
          <w:ilvl w:val="0"/>
          <w:numId w:val="5"/>
        </w:numPr>
        <w:tabs>
          <w:tab w:val="clear" w:pos="1080"/>
          <w:tab w:val="left" w:pos="709"/>
        </w:tabs>
        <w:spacing w:after="0" w:line="360" w:lineRule="auto"/>
        <w:ind w:left="0" w:firstLine="0"/>
        <w:rPr>
          <w:rFonts w:ascii="Times New Roman" w:hAnsi="Times New Roman"/>
          <w:sz w:val="28"/>
        </w:rPr>
      </w:pPr>
      <w:r w:rsidRPr="00AF5D6E">
        <w:rPr>
          <w:rFonts w:ascii="Times New Roman" w:hAnsi="Times New Roman"/>
          <w:i/>
          <w:sz w:val="28"/>
        </w:rPr>
        <w:t>Лобанов Е.М.</w:t>
      </w:r>
      <w:r w:rsidRPr="00AF5D6E">
        <w:rPr>
          <w:rFonts w:ascii="Times New Roman" w:hAnsi="Times New Roman"/>
          <w:sz w:val="28"/>
        </w:rPr>
        <w:t xml:space="preserve"> Транспортная планировка городов: Учебник для студентов вузов. М.: Транспорт, 1990, - 240 с. </w:t>
      </w:r>
    </w:p>
    <w:p w:rsidR="006668B7" w:rsidRPr="00AF5D6E" w:rsidRDefault="006668B7" w:rsidP="00B97855">
      <w:pPr>
        <w:numPr>
          <w:ilvl w:val="0"/>
          <w:numId w:val="5"/>
        </w:numPr>
        <w:tabs>
          <w:tab w:val="clear" w:pos="1080"/>
          <w:tab w:val="left" w:pos="709"/>
        </w:tabs>
        <w:spacing w:after="0" w:line="360" w:lineRule="auto"/>
        <w:ind w:left="0" w:firstLine="0"/>
        <w:rPr>
          <w:rFonts w:ascii="Times New Roman" w:hAnsi="Times New Roman"/>
          <w:sz w:val="28"/>
        </w:rPr>
      </w:pPr>
      <w:r w:rsidRPr="00AF5D6E">
        <w:rPr>
          <w:rFonts w:ascii="Times New Roman" w:hAnsi="Times New Roman"/>
          <w:i/>
          <w:sz w:val="28"/>
        </w:rPr>
        <w:t>Любарський Р.Є.</w:t>
      </w:r>
      <w:r w:rsidRPr="00AF5D6E">
        <w:rPr>
          <w:rFonts w:ascii="Times New Roman" w:hAnsi="Times New Roman"/>
          <w:sz w:val="28"/>
        </w:rPr>
        <w:t xml:space="preserve"> Проектування міських транспортних систем. – К.: будівельник, 1984. - 93 с.</w:t>
      </w:r>
    </w:p>
    <w:p w:rsidR="006668B7" w:rsidRPr="00AF5D6E" w:rsidRDefault="006668B7" w:rsidP="00B97855">
      <w:pPr>
        <w:numPr>
          <w:ilvl w:val="0"/>
          <w:numId w:val="5"/>
        </w:numPr>
        <w:tabs>
          <w:tab w:val="clear" w:pos="1080"/>
          <w:tab w:val="left" w:pos="709"/>
        </w:tabs>
        <w:spacing w:after="0" w:line="360" w:lineRule="auto"/>
        <w:ind w:left="0" w:firstLine="0"/>
        <w:rPr>
          <w:rFonts w:ascii="Times New Roman" w:hAnsi="Times New Roman"/>
          <w:sz w:val="28"/>
        </w:rPr>
      </w:pPr>
      <w:r w:rsidRPr="00AF5D6E">
        <w:rPr>
          <w:rFonts w:ascii="Times New Roman" w:hAnsi="Times New Roman"/>
          <w:i/>
          <w:sz w:val="28"/>
        </w:rPr>
        <w:t>Сигаев А.В.</w:t>
      </w:r>
      <w:r w:rsidRPr="00AF5D6E">
        <w:rPr>
          <w:rFonts w:ascii="Times New Roman" w:hAnsi="Times New Roman"/>
          <w:sz w:val="28"/>
        </w:rPr>
        <w:t xml:space="preserve"> Проектирование улично-дорожной сети. - М.: Стройиздат, 1978.</w:t>
      </w:r>
      <w:r w:rsidRPr="00AF5D6E">
        <w:rPr>
          <w:rFonts w:ascii="Times New Roman" w:hAnsi="Times New Roman"/>
          <w:i/>
          <w:sz w:val="28"/>
          <w:lang w:val="uk-UA"/>
        </w:rPr>
        <w:t xml:space="preserve"> </w:t>
      </w:r>
    </w:p>
    <w:p w:rsidR="006668B7" w:rsidRPr="00AF5D6E" w:rsidRDefault="006668B7" w:rsidP="00B97855">
      <w:pPr>
        <w:numPr>
          <w:ilvl w:val="0"/>
          <w:numId w:val="5"/>
        </w:numPr>
        <w:tabs>
          <w:tab w:val="clear" w:pos="1080"/>
          <w:tab w:val="left" w:pos="709"/>
        </w:tabs>
        <w:spacing w:after="0" w:line="360" w:lineRule="auto"/>
        <w:ind w:left="0" w:firstLine="0"/>
        <w:rPr>
          <w:rFonts w:ascii="Times New Roman" w:hAnsi="Times New Roman"/>
          <w:sz w:val="28"/>
        </w:rPr>
      </w:pPr>
      <w:r w:rsidRPr="00AF5D6E">
        <w:rPr>
          <w:rFonts w:ascii="Times New Roman" w:hAnsi="Times New Roman"/>
          <w:i/>
          <w:sz w:val="28"/>
          <w:lang w:val="uk-UA"/>
        </w:rPr>
        <w:t>Осєтрін М.М.</w:t>
      </w:r>
      <w:r w:rsidRPr="00AF5D6E">
        <w:rPr>
          <w:rFonts w:ascii="Times New Roman" w:hAnsi="Times New Roman"/>
          <w:sz w:val="28"/>
          <w:lang w:val="uk-UA"/>
        </w:rPr>
        <w:t xml:space="preserve"> Міські дорожньо-транспортні споруди. Навч. посіб. для студентів ВНЗ. – К., ІЗМН, 1997. – 196 с.</w:t>
      </w:r>
    </w:p>
    <w:p w:rsidR="006668B7" w:rsidRPr="00AF5D6E" w:rsidRDefault="006668B7" w:rsidP="00B97855">
      <w:pPr>
        <w:numPr>
          <w:ilvl w:val="0"/>
          <w:numId w:val="5"/>
        </w:numPr>
        <w:tabs>
          <w:tab w:val="clear" w:pos="1080"/>
          <w:tab w:val="left" w:pos="709"/>
        </w:tabs>
        <w:spacing w:after="0" w:line="360" w:lineRule="auto"/>
        <w:ind w:left="0" w:firstLine="0"/>
        <w:rPr>
          <w:rFonts w:ascii="Times New Roman" w:hAnsi="Times New Roman"/>
          <w:sz w:val="28"/>
        </w:rPr>
      </w:pPr>
      <w:r w:rsidRPr="00AF5D6E">
        <w:rPr>
          <w:rFonts w:ascii="Times New Roman" w:hAnsi="Times New Roman"/>
          <w:i/>
          <w:sz w:val="28"/>
        </w:rPr>
        <w:t>Урбаністика:</w:t>
      </w:r>
      <w:r w:rsidRPr="00AF5D6E">
        <w:rPr>
          <w:rFonts w:ascii="Times New Roman" w:hAnsi="Times New Roman"/>
          <w:sz w:val="28"/>
        </w:rPr>
        <w:t xml:space="preserve"> Навч. посібник/ О.С. Безлюбченко,</w:t>
      </w:r>
      <w:r w:rsidR="00B97855" w:rsidRPr="00B97855">
        <w:rPr>
          <w:rFonts w:ascii="Times New Roman" w:hAnsi="Times New Roman"/>
          <w:sz w:val="28"/>
        </w:rPr>
        <w:t xml:space="preserve"> </w:t>
      </w:r>
      <w:r w:rsidRPr="00AF5D6E">
        <w:rPr>
          <w:rFonts w:ascii="Times New Roman" w:hAnsi="Times New Roman"/>
          <w:sz w:val="28"/>
        </w:rPr>
        <w:t>О.В. Завальний. – Харків: ХДАМГ, 2003.- 254 с.</w:t>
      </w:r>
    </w:p>
    <w:p w:rsidR="006668B7" w:rsidRPr="00AF5D6E" w:rsidRDefault="006668B7" w:rsidP="00B97855">
      <w:pPr>
        <w:numPr>
          <w:ilvl w:val="0"/>
          <w:numId w:val="5"/>
        </w:numPr>
        <w:tabs>
          <w:tab w:val="clear" w:pos="1080"/>
          <w:tab w:val="left" w:pos="709"/>
        </w:tabs>
        <w:spacing w:after="0" w:line="360" w:lineRule="auto"/>
        <w:ind w:left="0" w:firstLine="0"/>
        <w:rPr>
          <w:rFonts w:ascii="Times New Roman" w:hAnsi="Times New Roman"/>
          <w:sz w:val="28"/>
        </w:rPr>
      </w:pPr>
      <w:r w:rsidRPr="00AF5D6E">
        <w:rPr>
          <w:rFonts w:ascii="Times New Roman" w:hAnsi="Times New Roman"/>
          <w:i/>
          <w:sz w:val="28"/>
          <w:lang w:val="uk-UA"/>
        </w:rPr>
        <w:t>Шилова Т.О.</w:t>
      </w:r>
      <w:r w:rsidRPr="00AF5D6E">
        <w:rPr>
          <w:rFonts w:ascii="Times New Roman" w:hAnsi="Times New Roman"/>
          <w:b/>
          <w:sz w:val="28"/>
          <w:lang w:val="uk-UA"/>
        </w:rPr>
        <w:t xml:space="preserve"> </w:t>
      </w:r>
      <w:r w:rsidRPr="00AF5D6E">
        <w:rPr>
          <w:rFonts w:ascii="Times New Roman" w:hAnsi="Times New Roman"/>
          <w:sz w:val="28"/>
          <w:lang w:val="uk-UA"/>
        </w:rPr>
        <w:t>Міське комунальне господарство: Навчальний посібник. – К.: КНУБА, 2006. – 272 с.</w:t>
      </w:r>
      <w:bookmarkStart w:id="5" w:name="_GoBack"/>
      <w:bookmarkEnd w:id="5"/>
    </w:p>
    <w:sectPr w:rsidR="006668B7" w:rsidRPr="00AF5D6E" w:rsidSect="00860632">
      <w:pgSz w:w="11907" w:h="16840" w:code="9"/>
      <w:pgMar w:top="1134" w:right="851" w:bottom="1134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F214C"/>
    <w:multiLevelType w:val="singleLevel"/>
    <w:tmpl w:val="180A99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14401035"/>
    <w:multiLevelType w:val="hybridMultilevel"/>
    <w:tmpl w:val="8350204A"/>
    <w:lvl w:ilvl="0" w:tplc="FDDA55EA">
      <w:start w:val="1"/>
      <w:numFmt w:val="decimal"/>
      <w:lvlText w:val="%1"/>
      <w:lvlJc w:val="left"/>
      <w:pPr>
        <w:ind w:left="870" w:hanging="360"/>
      </w:pPr>
      <w:rPr>
        <w:rFonts w:cs="Times New Roman" w:hint="default"/>
      </w:rPr>
    </w:lvl>
    <w:lvl w:ilvl="1" w:tplc="3CDE8588">
      <w:start w:val="1"/>
      <w:numFmt w:val="decimal"/>
      <w:lvlText w:val="%2."/>
      <w:lvlJc w:val="left"/>
      <w:pPr>
        <w:ind w:left="159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2">
    <w:nsid w:val="3CD31B66"/>
    <w:multiLevelType w:val="hybridMultilevel"/>
    <w:tmpl w:val="D7E612FE"/>
    <w:lvl w:ilvl="0" w:tplc="0A2E0706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75ED5B58"/>
    <w:multiLevelType w:val="hybridMultilevel"/>
    <w:tmpl w:val="3FFAAC46"/>
    <w:lvl w:ilvl="0" w:tplc="05724B68">
      <w:start w:val="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4">
    <w:nsid w:val="7D061CC5"/>
    <w:multiLevelType w:val="hybridMultilevel"/>
    <w:tmpl w:val="E276882A"/>
    <w:lvl w:ilvl="0" w:tplc="D01AFC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rawingGridVerticalSpacing w:val="163"/>
  <w:displayHorizontalDrawingGridEvery w:val="0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68B7"/>
    <w:rsid w:val="00002C74"/>
    <w:rsid w:val="0000665A"/>
    <w:rsid w:val="0001436F"/>
    <w:rsid w:val="000146A4"/>
    <w:rsid w:val="00025E05"/>
    <w:rsid w:val="000329B9"/>
    <w:rsid w:val="00045DE1"/>
    <w:rsid w:val="0004676F"/>
    <w:rsid w:val="000544C1"/>
    <w:rsid w:val="00072979"/>
    <w:rsid w:val="00087FAB"/>
    <w:rsid w:val="0009397B"/>
    <w:rsid w:val="000A719E"/>
    <w:rsid w:val="000B1851"/>
    <w:rsid w:val="000B3AFD"/>
    <w:rsid w:val="000B4C38"/>
    <w:rsid w:val="000C24DB"/>
    <w:rsid w:val="000C315B"/>
    <w:rsid w:val="000C5686"/>
    <w:rsid w:val="000D4D7F"/>
    <w:rsid w:val="000E6BCC"/>
    <w:rsid w:val="000F4BCB"/>
    <w:rsid w:val="000F505A"/>
    <w:rsid w:val="001043B1"/>
    <w:rsid w:val="0011184D"/>
    <w:rsid w:val="00124D59"/>
    <w:rsid w:val="00127F03"/>
    <w:rsid w:val="00150F20"/>
    <w:rsid w:val="00162A95"/>
    <w:rsid w:val="0016568D"/>
    <w:rsid w:val="00173731"/>
    <w:rsid w:val="0017480D"/>
    <w:rsid w:val="001773D5"/>
    <w:rsid w:val="00181AC1"/>
    <w:rsid w:val="00185CDD"/>
    <w:rsid w:val="0019119D"/>
    <w:rsid w:val="00192536"/>
    <w:rsid w:val="001D6E43"/>
    <w:rsid w:val="001E7AD8"/>
    <w:rsid w:val="002032DC"/>
    <w:rsid w:val="002114F5"/>
    <w:rsid w:val="002126C5"/>
    <w:rsid w:val="002153D0"/>
    <w:rsid w:val="0024791E"/>
    <w:rsid w:val="002513DD"/>
    <w:rsid w:val="00252F53"/>
    <w:rsid w:val="00265082"/>
    <w:rsid w:val="00265CC3"/>
    <w:rsid w:val="00273152"/>
    <w:rsid w:val="00274D52"/>
    <w:rsid w:val="00275CFF"/>
    <w:rsid w:val="002857D6"/>
    <w:rsid w:val="002A4B7A"/>
    <w:rsid w:val="002C0D8B"/>
    <w:rsid w:val="002E618A"/>
    <w:rsid w:val="002F704B"/>
    <w:rsid w:val="00311430"/>
    <w:rsid w:val="00340F2F"/>
    <w:rsid w:val="00365D7C"/>
    <w:rsid w:val="00385B09"/>
    <w:rsid w:val="003B4E15"/>
    <w:rsid w:val="003C0366"/>
    <w:rsid w:val="003C6350"/>
    <w:rsid w:val="003C7428"/>
    <w:rsid w:val="003D5E56"/>
    <w:rsid w:val="003E3A9E"/>
    <w:rsid w:val="004214F0"/>
    <w:rsid w:val="004241C9"/>
    <w:rsid w:val="00432855"/>
    <w:rsid w:val="00441770"/>
    <w:rsid w:val="00473FC3"/>
    <w:rsid w:val="0047421A"/>
    <w:rsid w:val="004745CB"/>
    <w:rsid w:val="0049548C"/>
    <w:rsid w:val="00495F94"/>
    <w:rsid w:val="004B10D1"/>
    <w:rsid w:val="004B5AF5"/>
    <w:rsid w:val="004D0542"/>
    <w:rsid w:val="004E3A25"/>
    <w:rsid w:val="004E76DF"/>
    <w:rsid w:val="00507EBA"/>
    <w:rsid w:val="0051001F"/>
    <w:rsid w:val="005222FD"/>
    <w:rsid w:val="00522E59"/>
    <w:rsid w:val="0053797F"/>
    <w:rsid w:val="00540BB0"/>
    <w:rsid w:val="00543FC0"/>
    <w:rsid w:val="0054557B"/>
    <w:rsid w:val="005548A8"/>
    <w:rsid w:val="005821BC"/>
    <w:rsid w:val="005A2632"/>
    <w:rsid w:val="005A280C"/>
    <w:rsid w:val="005A4B67"/>
    <w:rsid w:val="005B0447"/>
    <w:rsid w:val="005B1854"/>
    <w:rsid w:val="005E59F7"/>
    <w:rsid w:val="006152ED"/>
    <w:rsid w:val="00633A15"/>
    <w:rsid w:val="00641F58"/>
    <w:rsid w:val="00645AFE"/>
    <w:rsid w:val="00654C68"/>
    <w:rsid w:val="00662831"/>
    <w:rsid w:val="00663830"/>
    <w:rsid w:val="006668B7"/>
    <w:rsid w:val="006674C1"/>
    <w:rsid w:val="0068290E"/>
    <w:rsid w:val="00687C09"/>
    <w:rsid w:val="006A6263"/>
    <w:rsid w:val="006A74CA"/>
    <w:rsid w:val="006B210D"/>
    <w:rsid w:val="006B2F4C"/>
    <w:rsid w:val="006B4C1A"/>
    <w:rsid w:val="006C7112"/>
    <w:rsid w:val="006C7AFD"/>
    <w:rsid w:val="006D6F94"/>
    <w:rsid w:val="006E0C5D"/>
    <w:rsid w:val="006E4608"/>
    <w:rsid w:val="00710CA4"/>
    <w:rsid w:val="00710FF8"/>
    <w:rsid w:val="00736B6E"/>
    <w:rsid w:val="00760734"/>
    <w:rsid w:val="007640A7"/>
    <w:rsid w:val="00767D68"/>
    <w:rsid w:val="00774F27"/>
    <w:rsid w:val="00782E4F"/>
    <w:rsid w:val="00785651"/>
    <w:rsid w:val="00791BCB"/>
    <w:rsid w:val="007A26C0"/>
    <w:rsid w:val="007A513E"/>
    <w:rsid w:val="007A5A3C"/>
    <w:rsid w:val="007C7280"/>
    <w:rsid w:val="007D73BA"/>
    <w:rsid w:val="007E51DF"/>
    <w:rsid w:val="00800DA4"/>
    <w:rsid w:val="0080251A"/>
    <w:rsid w:val="0080411A"/>
    <w:rsid w:val="00804D4A"/>
    <w:rsid w:val="008103B8"/>
    <w:rsid w:val="00814849"/>
    <w:rsid w:val="008151C4"/>
    <w:rsid w:val="0082520E"/>
    <w:rsid w:val="00836B58"/>
    <w:rsid w:val="0084677B"/>
    <w:rsid w:val="00852228"/>
    <w:rsid w:val="00860632"/>
    <w:rsid w:val="00860EE4"/>
    <w:rsid w:val="00873C51"/>
    <w:rsid w:val="00874CF0"/>
    <w:rsid w:val="008A1F1E"/>
    <w:rsid w:val="008B1E72"/>
    <w:rsid w:val="008C2CC9"/>
    <w:rsid w:val="008D39F8"/>
    <w:rsid w:val="008E2746"/>
    <w:rsid w:val="00900237"/>
    <w:rsid w:val="00924EC4"/>
    <w:rsid w:val="00940302"/>
    <w:rsid w:val="00940A1C"/>
    <w:rsid w:val="00966846"/>
    <w:rsid w:val="00967287"/>
    <w:rsid w:val="00967EC7"/>
    <w:rsid w:val="009815F1"/>
    <w:rsid w:val="0098448C"/>
    <w:rsid w:val="009845FE"/>
    <w:rsid w:val="009A224C"/>
    <w:rsid w:val="009A2E31"/>
    <w:rsid w:val="009D5C77"/>
    <w:rsid w:val="009E1640"/>
    <w:rsid w:val="009F1377"/>
    <w:rsid w:val="009F22C8"/>
    <w:rsid w:val="009F3079"/>
    <w:rsid w:val="00A00E28"/>
    <w:rsid w:val="00A04BD2"/>
    <w:rsid w:val="00A06057"/>
    <w:rsid w:val="00A1739F"/>
    <w:rsid w:val="00A200CD"/>
    <w:rsid w:val="00A32572"/>
    <w:rsid w:val="00A32AD7"/>
    <w:rsid w:val="00A430AC"/>
    <w:rsid w:val="00A53309"/>
    <w:rsid w:val="00A93F37"/>
    <w:rsid w:val="00A96C3B"/>
    <w:rsid w:val="00AA65F4"/>
    <w:rsid w:val="00AB2995"/>
    <w:rsid w:val="00AB7B24"/>
    <w:rsid w:val="00AD2A04"/>
    <w:rsid w:val="00AE7DAF"/>
    <w:rsid w:val="00AF5D6E"/>
    <w:rsid w:val="00B04DF7"/>
    <w:rsid w:val="00B144DA"/>
    <w:rsid w:val="00B216CD"/>
    <w:rsid w:val="00B24D16"/>
    <w:rsid w:val="00B2734B"/>
    <w:rsid w:val="00B301D4"/>
    <w:rsid w:val="00B3373C"/>
    <w:rsid w:val="00B43ABE"/>
    <w:rsid w:val="00B57CE5"/>
    <w:rsid w:val="00B60822"/>
    <w:rsid w:val="00B654EE"/>
    <w:rsid w:val="00B715CD"/>
    <w:rsid w:val="00B768DC"/>
    <w:rsid w:val="00B849AA"/>
    <w:rsid w:val="00B948A8"/>
    <w:rsid w:val="00B94DAC"/>
    <w:rsid w:val="00B961DC"/>
    <w:rsid w:val="00B97855"/>
    <w:rsid w:val="00BA23E1"/>
    <w:rsid w:val="00BB06A6"/>
    <w:rsid w:val="00BD4406"/>
    <w:rsid w:val="00BD624A"/>
    <w:rsid w:val="00BD75CB"/>
    <w:rsid w:val="00BF1B92"/>
    <w:rsid w:val="00BF26DC"/>
    <w:rsid w:val="00BF3686"/>
    <w:rsid w:val="00C041FC"/>
    <w:rsid w:val="00C15033"/>
    <w:rsid w:val="00C239B3"/>
    <w:rsid w:val="00C309B7"/>
    <w:rsid w:val="00C4133E"/>
    <w:rsid w:val="00C55122"/>
    <w:rsid w:val="00C675BC"/>
    <w:rsid w:val="00C8036D"/>
    <w:rsid w:val="00C90DB1"/>
    <w:rsid w:val="00CA032F"/>
    <w:rsid w:val="00CD2E2C"/>
    <w:rsid w:val="00CD62AA"/>
    <w:rsid w:val="00CD7878"/>
    <w:rsid w:val="00CE4DF9"/>
    <w:rsid w:val="00CF5A73"/>
    <w:rsid w:val="00D05525"/>
    <w:rsid w:val="00D14F7B"/>
    <w:rsid w:val="00D229AC"/>
    <w:rsid w:val="00D22BFB"/>
    <w:rsid w:val="00D46E94"/>
    <w:rsid w:val="00D70B18"/>
    <w:rsid w:val="00D7664C"/>
    <w:rsid w:val="00D8085B"/>
    <w:rsid w:val="00D93435"/>
    <w:rsid w:val="00D93D38"/>
    <w:rsid w:val="00DA1A4A"/>
    <w:rsid w:val="00DB797F"/>
    <w:rsid w:val="00DE046F"/>
    <w:rsid w:val="00E14B96"/>
    <w:rsid w:val="00E2045A"/>
    <w:rsid w:val="00E242DA"/>
    <w:rsid w:val="00E248E5"/>
    <w:rsid w:val="00E60719"/>
    <w:rsid w:val="00E60A50"/>
    <w:rsid w:val="00E65710"/>
    <w:rsid w:val="00E71AE3"/>
    <w:rsid w:val="00E77CB1"/>
    <w:rsid w:val="00E82B31"/>
    <w:rsid w:val="00E8317C"/>
    <w:rsid w:val="00E91B71"/>
    <w:rsid w:val="00E92312"/>
    <w:rsid w:val="00E93714"/>
    <w:rsid w:val="00E937F3"/>
    <w:rsid w:val="00EA5226"/>
    <w:rsid w:val="00EA65D8"/>
    <w:rsid w:val="00EB4D2C"/>
    <w:rsid w:val="00ED2BD5"/>
    <w:rsid w:val="00EE4537"/>
    <w:rsid w:val="00EE569E"/>
    <w:rsid w:val="00EF13E5"/>
    <w:rsid w:val="00EF7A04"/>
    <w:rsid w:val="00F010E6"/>
    <w:rsid w:val="00F0151C"/>
    <w:rsid w:val="00F30A7A"/>
    <w:rsid w:val="00F33E1B"/>
    <w:rsid w:val="00F348F8"/>
    <w:rsid w:val="00F62374"/>
    <w:rsid w:val="00F86FEE"/>
    <w:rsid w:val="00F92F5E"/>
    <w:rsid w:val="00FA2CC1"/>
    <w:rsid w:val="00FA3362"/>
    <w:rsid w:val="00FB68C3"/>
    <w:rsid w:val="00FC34B3"/>
    <w:rsid w:val="00FC7F40"/>
    <w:rsid w:val="00FD3522"/>
    <w:rsid w:val="00FD4242"/>
    <w:rsid w:val="00FE0940"/>
    <w:rsid w:val="00FE1E14"/>
    <w:rsid w:val="00FE65B9"/>
    <w:rsid w:val="00FE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77617D-582E-40EA-869F-149245BDC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8B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96C3B"/>
    <w:pPr>
      <w:keepNext/>
      <w:spacing w:before="100" w:beforeAutospacing="1" w:after="100" w:afterAutospacing="1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qFormat/>
    <w:rsid w:val="00A96C3B"/>
    <w:pPr>
      <w:keepNext/>
      <w:spacing w:before="240" w:after="60"/>
      <w:ind w:firstLine="567"/>
      <w:jc w:val="both"/>
      <w:outlineLvl w:val="1"/>
    </w:pPr>
    <w:rPr>
      <w:rFonts w:cs="Arial"/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en-US"/>
    </w:rPr>
  </w:style>
  <w:style w:type="paragraph" w:styleId="a3">
    <w:name w:val="List Paragraph"/>
    <w:basedOn w:val="a"/>
    <w:uiPriority w:val="34"/>
    <w:qFormat/>
    <w:rsid w:val="006668B7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semiHidden/>
    <w:rsid w:val="006668B7"/>
    <w:pPr>
      <w:tabs>
        <w:tab w:val="right" w:leader="dot" w:pos="9345"/>
      </w:tabs>
      <w:spacing w:line="360" w:lineRule="auto"/>
      <w:jc w:val="center"/>
    </w:pPr>
    <w:rPr>
      <w:rFonts w:ascii="Times New Roman" w:hAnsi="Times New Roman"/>
      <w:b/>
      <w:sz w:val="28"/>
      <w:szCs w:val="28"/>
      <w:lang w:val="uk-UA"/>
    </w:rPr>
  </w:style>
  <w:style w:type="character" w:styleId="a4">
    <w:name w:val="Hyperlink"/>
    <w:uiPriority w:val="99"/>
    <w:rsid w:val="006668B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1584</Words>
  <Characters>9032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Ïëàí</vt:lpstr>
    </vt:vector>
  </TitlesOfParts>
  <Company>MoBIL GROUP</Company>
  <LinksUpToDate>false</LinksUpToDate>
  <CharactersWithSpaces>10595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Ïëàí</dc:title>
  <dc:subject/>
  <dc:creator>Admin</dc:creator>
  <cp:keywords/>
  <dc:description/>
  <cp:lastModifiedBy>admin</cp:lastModifiedBy>
  <cp:revision>2</cp:revision>
  <dcterms:created xsi:type="dcterms:W3CDTF">2014-03-19T20:11:00Z</dcterms:created>
  <dcterms:modified xsi:type="dcterms:W3CDTF">2014-03-19T20:11:00Z</dcterms:modified>
</cp:coreProperties>
</file>