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F2" w:rsidRPr="00C522F0" w:rsidRDefault="004E07F2" w:rsidP="00C522F0">
      <w:pPr>
        <w:pStyle w:val="a3"/>
        <w:spacing w:line="360" w:lineRule="auto"/>
        <w:rPr>
          <w:sz w:val="28"/>
        </w:rPr>
      </w:pPr>
      <w:r w:rsidRPr="00C522F0">
        <w:rPr>
          <w:sz w:val="28"/>
        </w:rPr>
        <w:t>Міністерство освіти і науки України</w:t>
      </w:r>
    </w:p>
    <w:p w:rsidR="004E07F2" w:rsidRPr="00C522F0" w:rsidRDefault="004E07F2" w:rsidP="00C522F0">
      <w:pPr>
        <w:pStyle w:val="a5"/>
        <w:spacing w:line="360" w:lineRule="auto"/>
        <w:rPr>
          <w:sz w:val="28"/>
        </w:rPr>
      </w:pPr>
      <w:r w:rsidRPr="00C522F0">
        <w:rPr>
          <w:sz w:val="28"/>
        </w:rPr>
        <w:t>Національний транспортний університет</w:t>
      </w:r>
    </w:p>
    <w:p w:rsidR="004E07F2" w:rsidRPr="00C522F0" w:rsidRDefault="004E07F2" w:rsidP="00C522F0">
      <w:pPr>
        <w:spacing w:after="0" w:line="360" w:lineRule="auto"/>
        <w:jc w:val="center"/>
        <w:rPr>
          <w:rFonts w:ascii="Times New Roman" w:hAnsi="Times New Roman"/>
          <w:sz w:val="28"/>
          <w:szCs w:val="28"/>
        </w:rPr>
      </w:pPr>
      <w:r w:rsidRPr="00C522F0">
        <w:rPr>
          <w:rFonts w:ascii="Times New Roman" w:hAnsi="Times New Roman"/>
          <w:sz w:val="28"/>
          <w:szCs w:val="28"/>
        </w:rPr>
        <w:t>Кафедра проектування доріг</w:t>
      </w:r>
    </w:p>
    <w:p w:rsidR="004E07F2" w:rsidRPr="00C522F0" w:rsidRDefault="004E07F2" w:rsidP="00C522F0">
      <w:pPr>
        <w:spacing w:after="0" w:line="360" w:lineRule="auto"/>
        <w:jc w:val="center"/>
        <w:rPr>
          <w:rFonts w:ascii="Times New Roman" w:hAnsi="Times New Roman"/>
          <w:sz w:val="28"/>
          <w:szCs w:val="28"/>
        </w:rPr>
      </w:pPr>
    </w:p>
    <w:p w:rsidR="004E07F2" w:rsidRPr="00C522F0" w:rsidRDefault="004E07F2" w:rsidP="00C522F0">
      <w:pPr>
        <w:spacing w:after="0" w:line="360" w:lineRule="auto"/>
        <w:jc w:val="center"/>
        <w:rPr>
          <w:rFonts w:ascii="Times New Roman" w:hAnsi="Times New Roman"/>
          <w:sz w:val="28"/>
          <w:szCs w:val="28"/>
        </w:rPr>
      </w:pPr>
    </w:p>
    <w:p w:rsidR="004E07F2" w:rsidRPr="00C522F0" w:rsidRDefault="004E07F2" w:rsidP="00C522F0">
      <w:pPr>
        <w:spacing w:after="0" w:line="360" w:lineRule="auto"/>
        <w:jc w:val="center"/>
        <w:rPr>
          <w:rFonts w:ascii="Times New Roman" w:hAnsi="Times New Roman"/>
          <w:sz w:val="28"/>
          <w:szCs w:val="28"/>
        </w:rPr>
      </w:pPr>
    </w:p>
    <w:p w:rsidR="00C522F0" w:rsidRDefault="00C522F0" w:rsidP="00C522F0">
      <w:pPr>
        <w:pStyle w:val="3"/>
        <w:spacing w:line="360" w:lineRule="auto"/>
        <w:ind w:firstLine="0"/>
        <w:rPr>
          <w:sz w:val="28"/>
        </w:rPr>
      </w:pPr>
    </w:p>
    <w:p w:rsidR="00C522F0" w:rsidRDefault="00C522F0" w:rsidP="00C522F0">
      <w:pPr>
        <w:pStyle w:val="3"/>
        <w:spacing w:line="360" w:lineRule="auto"/>
        <w:ind w:firstLine="0"/>
        <w:rPr>
          <w:sz w:val="28"/>
        </w:rPr>
      </w:pPr>
    </w:p>
    <w:p w:rsidR="00C522F0" w:rsidRDefault="00C522F0" w:rsidP="00C522F0">
      <w:pPr>
        <w:pStyle w:val="3"/>
        <w:spacing w:line="360" w:lineRule="auto"/>
        <w:ind w:firstLine="0"/>
        <w:rPr>
          <w:sz w:val="28"/>
        </w:rPr>
      </w:pPr>
    </w:p>
    <w:p w:rsidR="00C522F0" w:rsidRDefault="00C522F0" w:rsidP="00C522F0">
      <w:pPr>
        <w:pStyle w:val="3"/>
        <w:spacing w:line="360" w:lineRule="auto"/>
        <w:ind w:firstLine="0"/>
        <w:rPr>
          <w:sz w:val="28"/>
        </w:rPr>
      </w:pPr>
    </w:p>
    <w:p w:rsidR="00C522F0" w:rsidRDefault="00C522F0" w:rsidP="00C522F0">
      <w:pPr>
        <w:pStyle w:val="3"/>
        <w:spacing w:line="360" w:lineRule="auto"/>
        <w:ind w:firstLine="0"/>
        <w:rPr>
          <w:sz w:val="28"/>
        </w:rPr>
      </w:pPr>
    </w:p>
    <w:p w:rsidR="00C522F0" w:rsidRDefault="00C522F0" w:rsidP="00C522F0">
      <w:pPr>
        <w:pStyle w:val="3"/>
        <w:spacing w:line="360" w:lineRule="auto"/>
        <w:ind w:firstLine="0"/>
        <w:rPr>
          <w:sz w:val="28"/>
        </w:rPr>
      </w:pPr>
    </w:p>
    <w:p w:rsidR="00C522F0" w:rsidRDefault="00C522F0" w:rsidP="00C522F0">
      <w:pPr>
        <w:pStyle w:val="3"/>
        <w:spacing w:line="360" w:lineRule="auto"/>
        <w:ind w:firstLine="0"/>
        <w:rPr>
          <w:sz w:val="28"/>
        </w:rPr>
      </w:pPr>
    </w:p>
    <w:p w:rsidR="00C522F0" w:rsidRDefault="00C522F0" w:rsidP="00C522F0">
      <w:pPr>
        <w:pStyle w:val="3"/>
        <w:spacing w:line="360" w:lineRule="auto"/>
        <w:ind w:firstLine="0"/>
        <w:rPr>
          <w:sz w:val="28"/>
        </w:rPr>
      </w:pPr>
    </w:p>
    <w:p w:rsidR="004E07F2" w:rsidRPr="00C522F0" w:rsidRDefault="004E07F2" w:rsidP="00C522F0">
      <w:pPr>
        <w:pStyle w:val="a7"/>
        <w:spacing w:line="360" w:lineRule="auto"/>
        <w:rPr>
          <w:i w:val="0"/>
          <w:sz w:val="28"/>
        </w:rPr>
      </w:pPr>
      <w:r w:rsidRPr="00C522F0">
        <w:rPr>
          <w:i w:val="0"/>
          <w:sz w:val="28"/>
        </w:rPr>
        <w:t>”Реконструкція автомобільної дороги”</w:t>
      </w:r>
    </w:p>
    <w:p w:rsidR="004E07F2" w:rsidRPr="00C522F0" w:rsidRDefault="004E07F2" w:rsidP="00C522F0">
      <w:pPr>
        <w:spacing w:after="0" w:line="360" w:lineRule="auto"/>
        <w:jc w:val="center"/>
        <w:rPr>
          <w:rFonts w:ascii="Times New Roman" w:hAnsi="Times New Roman"/>
          <w:sz w:val="28"/>
          <w:szCs w:val="28"/>
        </w:rPr>
      </w:pPr>
    </w:p>
    <w:p w:rsidR="004E07F2" w:rsidRPr="00C522F0" w:rsidRDefault="004E07F2" w:rsidP="00C522F0">
      <w:pPr>
        <w:spacing w:after="0" w:line="360" w:lineRule="auto"/>
        <w:jc w:val="center"/>
        <w:rPr>
          <w:rFonts w:ascii="Times New Roman" w:hAnsi="Times New Roman"/>
          <w:sz w:val="28"/>
          <w:szCs w:val="28"/>
        </w:rPr>
      </w:pPr>
    </w:p>
    <w:p w:rsidR="004E07F2" w:rsidRPr="00C522F0" w:rsidRDefault="004E07F2" w:rsidP="00C522F0">
      <w:pPr>
        <w:pStyle w:val="5"/>
        <w:spacing w:line="360" w:lineRule="auto"/>
        <w:ind w:left="4678"/>
        <w:rPr>
          <w:sz w:val="28"/>
        </w:rPr>
      </w:pPr>
      <w:r w:rsidRPr="00C522F0">
        <w:rPr>
          <w:sz w:val="28"/>
        </w:rPr>
        <w:t>Виконав: ст. гр. БД-I</w:t>
      </w:r>
      <w:r w:rsidRPr="00C522F0">
        <w:rPr>
          <w:sz w:val="28"/>
          <w:lang w:val="en-US"/>
        </w:rPr>
        <w:t>V</w:t>
      </w:r>
      <w:r w:rsidRPr="00C522F0">
        <w:rPr>
          <w:sz w:val="28"/>
        </w:rPr>
        <w:t>-1тех</w:t>
      </w:r>
    </w:p>
    <w:p w:rsidR="004E07F2" w:rsidRPr="00C522F0" w:rsidRDefault="004E07F2" w:rsidP="00C522F0">
      <w:pPr>
        <w:spacing w:after="0" w:line="360" w:lineRule="auto"/>
        <w:ind w:left="4678"/>
        <w:rPr>
          <w:rFonts w:ascii="Times New Roman" w:hAnsi="Times New Roman"/>
          <w:sz w:val="28"/>
          <w:szCs w:val="28"/>
        </w:rPr>
      </w:pPr>
      <w:r w:rsidRPr="00C522F0">
        <w:rPr>
          <w:rFonts w:ascii="Times New Roman" w:hAnsi="Times New Roman"/>
          <w:sz w:val="28"/>
          <w:szCs w:val="28"/>
        </w:rPr>
        <w:t>Тимощук О.Ю.</w:t>
      </w:r>
    </w:p>
    <w:p w:rsidR="004E07F2" w:rsidRPr="00C522F0" w:rsidRDefault="004E07F2" w:rsidP="00C522F0">
      <w:pPr>
        <w:spacing w:after="0" w:line="360" w:lineRule="auto"/>
        <w:ind w:left="4678"/>
        <w:rPr>
          <w:rFonts w:ascii="Times New Roman" w:hAnsi="Times New Roman"/>
          <w:sz w:val="28"/>
          <w:szCs w:val="28"/>
        </w:rPr>
      </w:pPr>
      <w:r w:rsidRPr="00C522F0">
        <w:rPr>
          <w:rFonts w:ascii="Times New Roman" w:hAnsi="Times New Roman"/>
          <w:sz w:val="28"/>
          <w:szCs w:val="28"/>
        </w:rPr>
        <w:t xml:space="preserve">Перевірив: </w:t>
      </w:r>
      <w:r w:rsidRPr="00C522F0">
        <w:rPr>
          <w:rFonts w:ascii="Times New Roman" w:hAnsi="Times New Roman"/>
          <w:sz w:val="28"/>
          <w:szCs w:val="28"/>
          <w:lang w:val="ru-RU"/>
        </w:rPr>
        <w:t>кер</w:t>
      </w:r>
      <w:r w:rsidRPr="00C522F0">
        <w:rPr>
          <w:rFonts w:ascii="Times New Roman" w:hAnsi="Times New Roman"/>
          <w:sz w:val="28"/>
          <w:szCs w:val="28"/>
        </w:rPr>
        <w:t>івник проекту</w:t>
      </w:r>
    </w:p>
    <w:p w:rsidR="004E07F2" w:rsidRPr="00C522F0" w:rsidRDefault="004E07F2" w:rsidP="00C522F0">
      <w:pPr>
        <w:spacing w:after="0" w:line="360" w:lineRule="auto"/>
        <w:ind w:left="4678"/>
        <w:rPr>
          <w:rFonts w:ascii="Times New Roman" w:hAnsi="Times New Roman"/>
          <w:sz w:val="28"/>
          <w:szCs w:val="28"/>
        </w:rPr>
      </w:pPr>
      <w:r w:rsidRPr="00C522F0">
        <w:rPr>
          <w:rFonts w:ascii="Times New Roman" w:hAnsi="Times New Roman"/>
          <w:sz w:val="28"/>
          <w:szCs w:val="28"/>
        </w:rPr>
        <w:t>Рахуба О.І.</w:t>
      </w:r>
    </w:p>
    <w:p w:rsidR="004E07F2" w:rsidRPr="00C522F0" w:rsidRDefault="004E07F2" w:rsidP="00C522F0">
      <w:pPr>
        <w:spacing w:after="0" w:line="360" w:lineRule="auto"/>
        <w:jc w:val="center"/>
        <w:rPr>
          <w:rFonts w:ascii="Times New Roman" w:hAnsi="Times New Roman"/>
          <w:sz w:val="28"/>
          <w:szCs w:val="28"/>
        </w:rPr>
      </w:pPr>
    </w:p>
    <w:p w:rsidR="004E07F2" w:rsidRDefault="004E07F2" w:rsidP="00C522F0">
      <w:pPr>
        <w:spacing w:after="0" w:line="360" w:lineRule="auto"/>
        <w:jc w:val="center"/>
        <w:rPr>
          <w:rFonts w:ascii="Times New Roman" w:hAnsi="Times New Roman"/>
          <w:sz w:val="28"/>
          <w:szCs w:val="28"/>
        </w:rPr>
      </w:pPr>
    </w:p>
    <w:p w:rsidR="00C522F0" w:rsidRDefault="00C522F0" w:rsidP="00C522F0">
      <w:pPr>
        <w:spacing w:after="0" w:line="360" w:lineRule="auto"/>
        <w:jc w:val="center"/>
        <w:rPr>
          <w:rFonts w:ascii="Times New Roman" w:hAnsi="Times New Roman"/>
          <w:sz w:val="28"/>
          <w:szCs w:val="28"/>
        </w:rPr>
      </w:pPr>
    </w:p>
    <w:p w:rsidR="00C522F0" w:rsidRPr="00C522F0" w:rsidRDefault="00C522F0" w:rsidP="00C522F0">
      <w:pPr>
        <w:spacing w:after="0" w:line="360" w:lineRule="auto"/>
        <w:jc w:val="center"/>
        <w:rPr>
          <w:rFonts w:ascii="Times New Roman" w:hAnsi="Times New Roman"/>
          <w:sz w:val="28"/>
          <w:szCs w:val="28"/>
        </w:rPr>
      </w:pPr>
    </w:p>
    <w:p w:rsidR="004E07F2" w:rsidRDefault="004E07F2" w:rsidP="00C522F0">
      <w:pPr>
        <w:spacing w:after="0" w:line="360" w:lineRule="auto"/>
        <w:jc w:val="center"/>
        <w:rPr>
          <w:rFonts w:ascii="Times New Roman" w:hAnsi="Times New Roman"/>
          <w:sz w:val="28"/>
          <w:szCs w:val="28"/>
        </w:rPr>
      </w:pPr>
    </w:p>
    <w:p w:rsidR="00140F14" w:rsidRPr="00C522F0" w:rsidRDefault="00140F14" w:rsidP="00C522F0">
      <w:pPr>
        <w:spacing w:after="0" w:line="360" w:lineRule="auto"/>
        <w:jc w:val="center"/>
        <w:rPr>
          <w:rFonts w:ascii="Times New Roman" w:hAnsi="Times New Roman"/>
          <w:sz w:val="28"/>
          <w:szCs w:val="28"/>
        </w:rPr>
      </w:pPr>
    </w:p>
    <w:p w:rsidR="00E10628" w:rsidRDefault="004E07F2" w:rsidP="00C522F0">
      <w:pPr>
        <w:spacing w:after="0" w:line="360" w:lineRule="auto"/>
        <w:jc w:val="center"/>
        <w:rPr>
          <w:rFonts w:ascii="Times New Roman" w:hAnsi="Times New Roman"/>
          <w:sz w:val="28"/>
          <w:szCs w:val="28"/>
        </w:rPr>
      </w:pPr>
      <w:r w:rsidRPr="00C522F0">
        <w:rPr>
          <w:rFonts w:ascii="Times New Roman" w:hAnsi="Times New Roman"/>
          <w:sz w:val="28"/>
          <w:szCs w:val="28"/>
        </w:rPr>
        <w:t>Київ – 2009</w:t>
      </w:r>
    </w:p>
    <w:p w:rsidR="00C522F0" w:rsidRDefault="00C522F0" w:rsidP="00C522F0">
      <w:pPr>
        <w:spacing w:after="0" w:line="360" w:lineRule="auto"/>
        <w:jc w:val="center"/>
        <w:rPr>
          <w:rFonts w:ascii="Times New Roman" w:hAnsi="Times New Roman"/>
          <w:sz w:val="28"/>
          <w:szCs w:val="28"/>
        </w:rPr>
      </w:pPr>
    </w:p>
    <w:p w:rsidR="00C522F0" w:rsidRDefault="00C522F0">
      <w:pPr>
        <w:rPr>
          <w:rFonts w:ascii="Times New Roman" w:hAnsi="Times New Roman"/>
          <w:sz w:val="28"/>
          <w:szCs w:val="28"/>
        </w:rPr>
      </w:pPr>
      <w:r>
        <w:rPr>
          <w:rFonts w:ascii="Times New Roman" w:hAnsi="Times New Roman"/>
          <w:sz w:val="28"/>
          <w:szCs w:val="28"/>
        </w:rPr>
        <w:br w:type="page"/>
      </w:r>
    </w:p>
    <w:p w:rsidR="00140F14" w:rsidRDefault="00140F14" w:rsidP="00C522F0">
      <w:pPr>
        <w:spacing w:after="0" w:line="360" w:lineRule="auto"/>
        <w:ind w:firstLine="709"/>
        <w:jc w:val="center"/>
        <w:rPr>
          <w:rFonts w:ascii="Times New Roman" w:hAnsi="Times New Roman"/>
          <w:b/>
          <w:sz w:val="28"/>
          <w:szCs w:val="28"/>
        </w:rPr>
      </w:pPr>
      <w:r w:rsidRPr="00C522F0">
        <w:rPr>
          <w:rFonts w:ascii="Times New Roman" w:hAnsi="Times New Roman"/>
          <w:b/>
          <w:sz w:val="28"/>
          <w:szCs w:val="28"/>
        </w:rPr>
        <w:t>Вступ</w:t>
      </w:r>
    </w:p>
    <w:p w:rsidR="00C522F0" w:rsidRPr="00C522F0" w:rsidRDefault="00C522F0" w:rsidP="00C522F0">
      <w:pPr>
        <w:spacing w:after="0" w:line="360" w:lineRule="auto"/>
        <w:ind w:firstLine="709"/>
        <w:jc w:val="both"/>
        <w:rPr>
          <w:rFonts w:ascii="Times New Roman" w:hAnsi="Times New Roman"/>
          <w:b/>
          <w:sz w:val="28"/>
          <w:szCs w:val="28"/>
          <w:lang w:val="ru-RU"/>
        </w:rPr>
      </w:pPr>
    </w:p>
    <w:p w:rsidR="00140F14" w:rsidRPr="00C522F0" w:rsidRDefault="00140F14" w:rsidP="00C522F0">
      <w:pPr>
        <w:spacing w:after="0" w:line="360" w:lineRule="auto"/>
        <w:ind w:firstLine="709"/>
        <w:jc w:val="both"/>
        <w:rPr>
          <w:rFonts w:ascii="Times New Roman" w:hAnsi="Times New Roman"/>
          <w:sz w:val="28"/>
          <w:szCs w:val="28"/>
        </w:rPr>
      </w:pPr>
      <w:r w:rsidRPr="00C522F0">
        <w:rPr>
          <w:rFonts w:ascii="Times New Roman" w:hAnsi="Times New Roman"/>
          <w:sz w:val="28"/>
          <w:szCs w:val="28"/>
        </w:rPr>
        <w:t xml:space="preserve">Проектування дороги здійснюється на перспективний період з урахуванням щорічного приросту інтенсивності руху. На протязі цього періоду технічні нормативи запроектованої дороги повинні відповідати вимогам руху. Проте з плином часу, а також зі зростанням значення дороги виникає необхідність в підвищенні нормативних вимог. Тоді дорогу перебудовують повністю або частково. На основі розрахунків перспективної інтенсивності, а також на основі спостережень за швидкістю та складом руху і з урахуванням кількості та тяжкості ДТП проводяться економічні дослідження щодо </w:t>
      </w:r>
      <w:r w:rsidR="00C522F0" w:rsidRPr="00C522F0">
        <w:rPr>
          <w:rFonts w:ascii="Times New Roman" w:hAnsi="Times New Roman"/>
          <w:sz w:val="28"/>
          <w:szCs w:val="28"/>
        </w:rPr>
        <w:t>обґрунтування</w:t>
      </w:r>
      <w:r w:rsidRPr="00C522F0">
        <w:rPr>
          <w:rFonts w:ascii="Times New Roman" w:hAnsi="Times New Roman"/>
          <w:sz w:val="28"/>
          <w:szCs w:val="28"/>
        </w:rPr>
        <w:t xml:space="preserve"> необхідності реконструкції дороги. Також одною з причин реконструкції дороги може бути різке погіршення екологічного стану придорожньої смуги. Це спонукає до вирішення таких проблем як: підвищення пропускної здатності дороги, покращення безпеки руху, зменшення забруднення навколишнього середовища, економія пального, раціонального використання ресурсів та покращення комфортності руху по дорозі в рамках розробки проекту реконструкції дороги.</w:t>
      </w:r>
    </w:p>
    <w:p w:rsidR="00140F14" w:rsidRPr="00C522F0" w:rsidRDefault="00140F14" w:rsidP="00C522F0">
      <w:pPr>
        <w:pStyle w:val="21"/>
        <w:spacing w:after="0" w:line="360" w:lineRule="auto"/>
        <w:ind w:left="0" w:firstLine="709"/>
        <w:jc w:val="both"/>
        <w:rPr>
          <w:sz w:val="28"/>
          <w:szCs w:val="28"/>
          <w:lang w:val="uk-UA"/>
        </w:rPr>
      </w:pPr>
      <w:r w:rsidRPr="00C522F0">
        <w:rPr>
          <w:sz w:val="28"/>
          <w:szCs w:val="28"/>
          <w:lang w:val="uk-UA"/>
        </w:rPr>
        <w:t>Реконструкція – корінна перебудова, вдосконалення та переобладнання дороги. При реконструкції дорогу переводять до вищої категорії. Реконструкція займає проміжне положення між новим будівництвом та капітальним ремонтом. Реконструкція дороги вимагає комплексне покращення всіх її елементів, але недоцільно перебудовувати під час реконструкції всі елементи відповідно до вимог технічних умов для проектування нових доріг. Перебудовують здебільшого лише ділянки з високою аварійністю або ділянки з недостатньою пропускною здатністю. Проект реконструкції повинен передбачати забезпечення безперебійного руху транспорту протягом доби і на протязі всього року.</w:t>
      </w:r>
    </w:p>
    <w:p w:rsidR="00F11B6B" w:rsidRPr="00C522F0" w:rsidRDefault="00F11B6B" w:rsidP="00C522F0">
      <w:pPr>
        <w:spacing w:after="0" w:line="360" w:lineRule="auto"/>
        <w:ind w:firstLine="709"/>
        <w:jc w:val="both"/>
        <w:rPr>
          <w:rFonts w:ascii="Times New Roman" w:hAnsi="Times New Roman"/>
          <w:sz w:val="28"/>
          <w:szCs w:val="28"/>
        </w:rPr>
      </w:pPr>
    </w:p>
    <w:p w:rsidR="00C522F0" w:rsidRDefault="00C522F0">
      <w:pPr>
        <w:rPr>
          <w:rFonts w:ascii="Times New Roman" w:hAnsi="Times New Roman"/>
          <w:sz w:val="28"/>
          <w:szCs w:val="28"/>
        </w:rPr>
      </w:pPr>
      <w:r>
        <w:rPr>
          <w:rFonts w:ascii="Times New Roman" w:hAnsi="Times New Roman"/>
          <w:sz w:val="28"/>
          <w:szCs w:val="28"/>
        </w:rPr>
        <w:br w:type="page"/>
      </w:r>
    </w:p>
    <w:p w:rsidR="00AF1BC5" w:rsidRDefault="00AF1BC5" w:rsidP="00C522F0">
      <w:pPr>
        <w:widowControl w:val="0"/>
        <w:autoSpaceDE w:val="0"/>
        <w:autoSpaceDN w:val="0"/>
        <w:adjustRightInd w:val="0"/>
        <w:spacing w:after="0" w:line="360" w:lineRule="auto"/>
        <w:ind w:firstLine="709"/>
        <w:jc w:val="center"/>
        <w:rPr>
          <w:rFonts w:ascii="Times New Roman" w:hAnsi="Times New Roman"/>
          <w:b/>
          <w:sz w:val="28"/>
          <w:szCs w:val="28"/>
        </w:rPr>
      </w:pPr>
      <w:r w:rsidRPr="00C522F0">
        <w:rPr>
          <w:rFonts w:ascii="Times New Roman" w:hAnsi="Times New Roman"/>
          <w:b/>
          <w:sz w:val="28"/>
          <w:szCs w:val="28"/>
        </w:rPr>
        <w:t>Склад та приведена інтенсивність руху</w:t>
      </w:r>
    </w:p>
    <w:p w:rsidR="00C522F0" w:rsidRPr="00C522F0" w:rsidRDefault="00C522F0" w:rsidP="00C522F0">
      <w:pPr>
        <w:widowControl w:val="0"/>
        <w:autoSpaceDE w:val="0"/>
        <w:autoSpaceDN w:val="0"/>
        <w:adjustRightInd w:val="0"/>
        <w:spacing w:after="0" w:line="360" w:lineRule="auto"/>
        <w:ind w:firstLine="709"/>
        <w:jc w:val="both"/>
        <w:rPr>
          <w:rFonts w:ascii="Times New Roman" w:hAnsi="Times New Roman"/>
          <w:b/>
          <w:sz w:val="28"/>
          <w:szCs w:val="28"/>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Склад транспортного потоку наведено в завданні. На перспективний період відсотковий склад потоку зберігається.</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lang w:val="ru-RU"/>
        </w:rPr>
      </w:pPr>
      <w:r w:rsidRPr="00C522F0">
        <w:rPr>
          <w:rFonts w:ascii="Times New Roman" w:hAnsi="Times New Roman"/>
          <w:sz w:val="28"/>
          <w:szCs w:val="28"/>
        </w:rPr>
        <w:t>Дорогу відносять до тієї чи іншої категорії також і по приведеній до легкового автомобіля інтенсивності руху, якщо у транспортному потоці легкових автомобілів більш ніж 30%.</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center"/>
        <w:rPr>
          <w:rFonts w:ascii="Times New Roman" w:hAnsi="Times New Roman"/>
          <w:b/>
          <w:sz w:val="28"/>
          <w:szCs w:val="28"/>
        </w:rPr>
      </w:pPr>
      <w:r w:rsidRPr="00C522F0">
        <w:rPr>
          <w:rFonts w:ascii="Times New Roman" w:hAnsi="Times New Roman"/>
          <w:b/>
          <w:sz w:val="28"/>
          <w:szCs w:val="28"/>
        </w:rPr>
        <w:t>Категорія дороги та розрахункова швидкість</w:t>
      </w:r>
    </w:p>
    <w:p w:rsidR="00C522F0" w:rsidRPr="00C522F0" w:rsidRDefault="00C522F0"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У відповідності до ДБН В.2.3 - 4 - 2000 автомобільні дороги в залежності від розрахункової інтенсивності, народногосподарського та адміністративного значення поділяють на 5 категорій.</w:t>
      </w:r>
    </w:p>
    <w:p w:rsidR="00AF1BC5"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Вихідними даними для визначення категорії дороги, що підлягає реконструкції, є інтенсивність руху транспортних засобів на двадцятирічну перспективу, яку можна визначити з виразу</w:t>
      </w:r>
    </w:p>
    <w:p w:rsidR="00C522F0" w:rsidRPr="00C522F0" w:rsidRDefault="00C522F0"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702301" w:rsidP="00C522F0">
      <w:pPr>
        <w:widowControl w:val="0"/>
        <w:autoSpaceDE w:val="0"/>
        <w:autoSpaceDN w:val="0"/>
        <w:adjustRightInd w:val="0"/>
        <w:spacing w:after="0" w:line="360" w:lineRule="auto"/>
        <w:ind w:firstLine="709"/>
        <w:jc w:val="both"/>
        <w:rPr>
          <w:rFonts w:ascii="Times New Roman" w:hAnsi="Times New Roman"/>
          <w:sz w:val="28"/>
          <w:szCs w:val="28"/>
          <w:lang w:val="ru-RU"/>
        </w:rPr>
      </w:pPr>
      <w:r>
        <w:rPr>
          <w:rFonts w:ascii="Times New Roman" w:hAnsi="Times New Roman"/>
          <w:position w:val="-12"/>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18.75pt">
            <v:imagedata r:id="rId7" o:title=""/>
          </v:shape>
        </w:pict>
      </w:r>
      <w:r w:rsidR="00AF1BC5" w:rsidRPr="00C522F0">
        <w:rPr>
          <w:rFonts w:ascii="Times New Roman" w:hAnsi="Times New Roman"/>
          <w:sz w:val="28"/>
          <w:szCs w:val="28"/>
          <w:lang w:val="ru-RU"/>
        </w:rPr>
        <w:t>,</w:t>
      </w:r>
      <w:r w:rsidR="00C522F0">
        <w:rPr>
          <w:rFonts w:ascii="Times New Roman" w:hAnsi="Times New Roman"/>
          <w:sz w:val="28"/>
          <w:szCs w:val="28"/>
          <w:lang w:val="ru-RU"/>
        </w:rPr>
        <w:t xml:space="preserve"> </w:t>
      </w:r>
      <w:r w:rsidR="00AF1BC5" w:rsidRPr="00C522F0">
        <w:rPr>
          <w:rFonts w:ascii="Times New Roman" w:hAnsi="Times New Roman"/>
          <w:sz w:val="28"/>
          <w:szCs w:val="28"/>
          <w:lang w:val="ru-RU"/>
        </w:rPr>
        <w:t>(2.1)</w:t>
      </w:r>
    </w:p>
    <w:p w:rsidR="00C522F0" w:rsidRDefault="00C522F0"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де</w:t>
      </w:r>
      <w:r w:rsidRPr="00C522F0">
        <w:rPr>
          <w:rFonts w:ascii="Times New Roman" w:hAnsi="Times New Roman"/>
          <w:sz w:val="28"/>
          <w:szCs w:val="28"/>
          <w:lang w:val="ru-RU"/>
        </w:rPr>
        <w:t xml:space="preserve"> </w:t>
      </w:r>
      <w:r w:rsidR="00702301">
        <w:rPr>
          <w:rFonts w:ascii="Times New Roman" w:hAnsi="Times New Roman"/>
          <w:position w:val="-12"/>
          <w:sz w:val="28"/>
          <w:szCs w:val="28"/>
        </w:rPr>
        <w:pict>
          <v:shape id="_x0000_i1026" type="#_x0000_t75" style="width:15.75pt;height:18pt">
            <v:imagedata r:id="rId8" o:title=""/>
          </v:shape>
        </w:pict>
      </w:r>
      <w:r w:rsidRPr="00C522F0">
        <w:rPr>
          <w:rFonts w:ascii="Times New Roman" w:hAnsi="Times New Roman"/>
          <w:sz w:val="28"/>
          <w:szCs w:val="28"/>
          <w:lang w:val="ru-RU"/>
        </w:rPr>
        <w:t xml:space="preserve"> </w:t>
      </w:r>
      <w:r w:rsidRPr="00C522F0">
        <w:rPr>
          <w:rFonts w:ascii="Times New Roman" w:hAnsi="Times New Roman"/>
          <w:sz w:val="28"/>
          <w:szCs w:val="28"/>
        </w:rPr>
        <w:t>- перспективна інтенсивність руху, авт/добу;</w:t>
      </w:r>
    </w:p>
    <w:p w:rsidR="00AF1BC5" w:rsidRPr="00C522F0" w:rsidRDefault="00702301" w:rsidP="00C522F0">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position w:val="-12"/>
          <w:sz w:val="28"/>
          <w:szCs w:val="28"/>
          <w:lang w:val="ru-RU"/>
        </w:rPr>
        <w:pict>
          <v:shape id="_x0000_i1027" type="#_x0000_t75" style="width:17.25pt;height:18pt">
            <v:imagedata r:id="rId9" o:title=""/>
          </v:shape>
        </w:pict>
      </w:r>
      <w:r w:rsidR="00AF1BC5" w:rsidRPr="00C522F0">
        <w:rPr>
          <w:rFonts w:ascii="Times New Roman" w:hAnsi="Times New Roman"/>
          <w:sz w:val="28"/>
          <w:szCs w:val="28"/>
          <w:lang w:val="ru-RU"/>
        </w:rPr>
        <w:t xml:space="preserve"> </w:t>
      </w:r>
      <w:r w:rsidR="00AF1BC5" w:rsidRPr="00C522F0">
        <w:rPr>
          <w:rFonts w:ascii="Times New Roman" w:hAnsi="Times New Roman"/>
          <w:sz w:val="28"/>
          <w:szCs w:val="28"/>
        </w:rPr>
        <w:t>- інтенсивність руху в вихідному році, авт/добу;</w:t>
      </w:r>
    </w:p>
    <w:p w:rsidR="00AF1BC5" w:rsidRPr="00C522F0" w:rsidRDefault="00702301" w:rsidP="00C522F0">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position w:val="-10"/>
          <w:sz w:val="28"/>
          <w:szCs w:val="28"/>
          <w:lang w:val="ru-RU"/>
        </w:rPr>
        <w:pict>
          <v:shape id="_x0000_i1028" type="#_x0000_t75" style="width:12pt;height:15.75pt">
            <v:imagedata r:id="rId10" o:title=""/>
          </v:shape>
        </w:pict>
      </w:r>
      <w:r w:rsidR="00AF1BC5" w:rsidRPr="00C522F0">
        <w:rPr>
          <w:rFonts w:ascii="Times New Roman" w:hAnsi="Times New Roman"/>
          <w:sz w:val="28"/>
          <w:szCs w:val="28"/>
          <w:lang w:val="ru-RU"/>
        </w:rPr>
        <w:t xml:space="preserve"> </w:t>
      </w:r>
      <w:r w:rsidR="00AF1BC5" w:rsidRPr="00C522F0">
        <w:rPr>
          <w:rFonts w:ascii="Times New Roman" w:hAnsi="Times New Roman"/>
          <w:sz w:val="28"/>
          <w:szCs w:val="28"/>
        </w:rPr>
        <w:t>- коефіцієнт щорічного приросту інтенсивності руху;</w:t>
      </w:r>
    </w:p>
    <w:p w:rsidR="00AF1BC5" w:rsidRPr="00C522F0" w:rsidRDefault="00702301" w:rsidP="00C522F0">
      <w:pPr>
        <w:widowControl w:val="0"/>
        <w:autoSpaceDE w:val="0"/>
        <w:autoSpaceDN w:val="0"/>
        <w:adjustRightInd w:val="0"/>
        <w:spacing w:after="0" w:line="360" w:lineRule="auto"/>
        <w:ind w:firstLine="709"/>
        <w:jc w:val="both"/>
        <w:rPr>
          <w:rFonts w:ascii="Times New Roman" w:hAnsi="Times New Roman"/>
          <w:sz w:val="28"/>
          <w:szCs w:val="28"/>
          <w:lang w:val="en-US"/>
        </w:rPr>
      </w:pPr>
      <w:r>
        <w:rPr>
          <w:rFonts w:ascii="Times New Roman" w:hAnsi="Times New Roman"/>
          <w:position w:val="-6"/>
          <w:sz w:val="28"/>
          <w:szCs w:val="28"/>
          <w:lang w:val="ru-RU"/>
        </w:rPr>
        <w:pict>
          <v:shape id="_x0000_i1029" type="#_x0000_t75" style="width:6.75pt;height:12pt">
            <v:imagedata r:id="rId11" o:title=""/>
          </v:shape>
        </w:pict>
      </w:r>
      <w:r w:rsidR="00AF1BC5" w:rsidRPr="00C522F0">
        <w:rPr>
          <w:rFonts w:ascii="Times New Roman" w:hAnsi="Times New Roman"/>
          <w:sz w:val="28"/>
          <w:szCs w:val="28"/>
          <w:lang w:val="ru-RU"/>
        </w:rPr>
        <w:t xml:space="preserve"> </w:t>
      </w:r>
      <w:r w:rsidR="00AF1BC5" w:rsidRPr="00C522F0">
        <w:rPr>
          <w:rFonts w:ascii="Times New Roman" w:hAnsi="Times New Roman"/>
          <w:sz w:val="28"/>
          <w:szCs w:val="28"/>
        </w:rPr>
        <w:t>- тривалість розрахункового періоду, років.</w:t>
      </w:r>
    </w:p>
    <w:p w:rsidR="00AF1BC5" w:rsidRPr="00C522F0" w:rsidRDefault="00702301" w:rsidP="00C522F0">
      <w:pPr>
        <w:widowControl w:val="0"/>
        <w:autoSpaceDE w:val="0"/>
        <w:autoSpaceDN w:val="0"/>
        <w:adjustRightInd w:val="0"/>
        <w:spacing w:after="0" w:line="360" w:lineRule="auto"/>
        <w:ind w:firstLine="709"/>
        <w:jc w:val="both"/>
        <w:rPr>
          <w:rFonts w:ascii="Times New Roman" w:hAnsi="Times New Roman"/>
          <w:sz w:val="28"/>
          <w:szCs w:val="28"/>
          <w:lang w:val="en-US"/>
        </w:rPr>
      </w:pPr>
      <w:r>
        <w:rPr>
          <w:rFonts w:ascii="Times New Roman" w:hAnsi="Times New Roman"/>
          <w:position w:val="-12"/>
          <w:sz w:val="28"/>
          <w:szCs w:val="28"/>
          <w:lang w:val="en-US"/>
        </w:rPr>
        <w:pict>
          <v:shape id="_x0000_i1030" type="#_x0000_t75" style="width:140.25pt;height:20.25pt">
            <v:imagedata r:id="rId12" o:title=""/>
          </v:shape>
        </w:pic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lang w:val="ru-RU"/>
        </w:rPr>
      </w:pPr>
      <w:r w:rsidRPr="00C522F0">
        <w:rPr>
          <w:rFonts w:ascii="Times New Roman" w:hAnsi="Times New Roman"/>
          <w:sz w:val="28"/>
          <w:szCs w:val="28"/>
        </w:rPr>
        <w:t>Інтенсивність руху у вихідному році визначається із завдання раніше виконаного курсового проекту автомобільної дороги. Значення коефіцієнта щорічного приросту інтенсивності руху надається в завданні на виконання проекту реконструкції дороги.</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 xml:space="preserve">Визначивши інтенсивність дороги, встановлюємо категорію дороги. Для </w:t>
      </w:r>
      <w:r w:rsidR="00702301">
        <w:rPr>
          <w:rFonts w:ascii="Times New Roman" w:hAnsi="Times New Roman"/>
          <w:position w:val="-10"/>
          <w:sz w:val="28"/>
          <w:szCs w:val="28"/>
        </w:rPr>
        <w:pict>
          <v:shape id="_x0000_i1031" type="#_x0000_t75" style="width:9pt;height:17.25pt">
            <v:imagedata r:id="rId13" o:title=""/>
          </v:shape>
        </w:pict>
      </w:r>
      <w:r w:rsidRPr="00C522F0">
        <w:rPr>
          <w:rFonts w:ascii="Times New Roman" w:hAnsi="Times New Roman"/>
          <w:sz w:val="28"/>
          <w:szCs w:val="28"/>
          <w:lang w:val="en-US"/>
        </w:rPr>
        <w:t>N</w:t>
      </w:r>
      <w:r w:rsidRPr="00C522F0">
        <w:rPr>
          <w:rFonts w:ascii="Times New Roman" w:hAnsi="Times New Roman"/>
          <w:sz w:val="28"/>
          <w:szCs w:val="28"/>
          <w:lang w:val="ru-RU"/>
        </w:rPr>
        <w:t>=</w:t>
      </w:r>
      <w:r w:rsidRPr="00C522F0">
        <w:rPr>
          <w:rFonts w:ascii="Times New Roman" w:hAnsi="Times New Roman"/>
          <w:sz w:val="28"/>
          <w:szCs w:val="28"/>
        </w:rPr>
        <w:t>1</w:t>
      </w:r>
      <w:r w:rsidRPr="00C522F0">
        <w:rPr>
          <w:rFonts w:ascii="Times New Roman" w:hAnsi="Times New Roman"/>
          <w:sz w:val="28"/>
          <w:szCs w:val="28"/>
          <w:lang w:val="ru-RU"/>
        </w:rPr>
        <w:t>337</w:t>
      </w:r>
      <w:r w:rsidRPr="00C522F0">
        <w:rPr>
          <w:rFonts w:ascii="Times New Roman" w:hAnsi="Times New Roman"/>
          <w:sz w:val="28"/>
          <w:szCs w:val="28"/>
        </w:rPr>
        <w:t xml:space="preserve"> це буде І</w:t>
      </w:r>
      <w:r w:rsidRPr="00C522F0">
        <w:rPr>
          <w:rFonts w:ascii="Times New Roman" w:hAnsi="Times New Roman"/>
          <w:sz w:val="28"/>
          <w:szCs w:val="28"/>
          <w:lang w:val="en-US"/>
        </w:rPr>
        <w:t>V</w:t>
      </w:r>
      <w:r w:rsidRPr="00C522F0">
        <w:rPr>
          <w:rFonts w:ascii="Times New Roman" w:hAnsi="Times New Roman"/>
          <w:sz w:val="28"/>
          <w:szCs w:val="28"/>
          <w:lang w:val="ru-RU"/>
        </w:rPr>
        <w:t xml:space="preserve"> </w:t>
      </w:r>
      <w:r w:rsidRPr="00C522F0">
        <w:rPr>
          <w:rFonts w:ascii="Times New Roman" w:hAnsi="Times New Roman"/>
          <w:sz w:val="28"/>
          <w:szCs w:val="28"/>
        </w:rPr>
        <w:t>категорія.</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C522F0" w:rsidP="00C522F0">
      <w:pPr>
        <w:widowControl w:val="0"/>
        <w:autoSpaceDE w:val="0"/>
        <w:autoSpaceDN w:val="0"/>
        <w:adjustRightInd w:val="0"/>
        <w:spacing w:after="0" w:line="360" w:lineRule="auto"/>
        <w:ind w:firstLine="709"/>
        <w:jc w:val="center"/>
        <w:rPr>
          <w:rFonts w:ascii="Times New Roman" w:hAnsi="Times New Roman"/>
          <w:b/>
          <w:sz w:val="28"/>
          <w:szCs w:val="28"/>
        </w:rPr>
      </w:pPr>
      <w:r w:rsidRPr="00C522F0">
        <w:rPr>
          <w:rFonts w:ascii="Times New Roman" w:hAnsi="Times New Roman"/>
          <w:b/>
          <w:sz w:val="28"/>
          <w:szCs w:val="28"/>
        </w:rPr>
        <w:t>Основні норми проектування</w:t>
      </w:r>
    </w:p>
    <w:p w:rsidR="00C522F0" w:rsidRPr="00C522F0" w:rsidRDefault="00C522F0"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Елементи плану поздовжнього та поперечного профілів дороги в даному курсовому проекті не розраховуються. Нормативні значення елементів: ширина проїзної частини та земляного полотна, мінімальні радіуси кривих у плані й поздовжньому профілі, максимальні поздовжні похили тощо, - виписуються з ДБН В.2.3 – 4 2000 для відповідної категорії дороги</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p>
    <w:tbl>
      <w:tblPr>
        <w:tblpPr w:leftFromText="180" w:rightFromText="180" w:vertAnchor="text" w:horzAnchor="margin" w:tblpX="250" w:tblpY="2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3"/>
        <w:gridCol w:w="1149"/>
      </w:tblGrid>
      <w:tr w:rsidR="002A0043" w:rsidRPr="00331FBF" w:rsidTr="00331FBF">
        <w:trPr>
          <w:trHeight w:val="285"/>
        </w:trPr>
        <w:tc>
          <w:tcPr>
            <w:tcW w:w="3223"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Категорія дороги</w:t>
            </w:r>
          </w:p>
        </w:tc>
        <w:tc>
          <w:tcPr>
            <w:tcW w:w="1149"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lang w:val="en-US"/>
              </w:rPr>
            </w:pPr>
            <w:r w:rsidRPr="00331FBF">
              <w:rPr>
                <w:rFonts w:ascii="Times New Roman" w:hAnsi="Times New Roman"/>
                <w:sz w:val="20"/>
                <w:szCs w:val="20"/>
                <w:lang w:val="en-US"/>
              </w:rPr>
              <w:t>5</w:t>
            </w:r>
          </w:p>
        </w:tc>
      </w:tr>
      <w:tr w:rsidR="002A0043" w:rsidRPr="00331FBF" w:rsidTr="00331FBF">
        <w:trPr>
          <w:trHeight w:val="285"/>
        </w:trPr>
        <w:tc>
          <w:tcPr>
            <w:tcW w:w="3223"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Показник</w:t>
            </w:r>
          </w:p>
        </w:tc>
        <w:tc>
          <w:tcPr>
            <w:tcW w:w="1149"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Величина</w:t>
            </w:r>
          </w:p>
        </w:tc>
      </w:tr>
      <w:tr w:rsidR="002A0043" w:rsidRPr="00331FBF" w:rsidTr="00331FBF">
        <w:trPr>
          <w:trHeight w:val="285"/>
        </w:trPr>
        <w:tc>
          <w:tcPr>
            <w:tcW w:w="3223" w:type="dxa"/>
            <w:shd w:val="clear" w:color="auto" w:fill="auto"/>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Кількість смуг руху</w:t>
            </w:r>
          </w:p>
        </w:tc>
        <w:tc>
          <w:tcPr>
            <w:tcW w:w="1149"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2</w:t>
            </w:r>
          </w:p>
        </w:tc>
      </w:tr>
      <w:tr w:rsidR="002A0043" w:rsidRPr="00331FBF" w:rsidTr="00331FBF">
        <w:trPr>
          <w:trHeight w:val="285"/>
        </w:trPr>
        <w:tc>
          <w:tcPr>
            <w:tcW w:w="3223" w:type="dxa"/>
            <w:shd w:val="clear" w:color="auto" w:fill="auto"/>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Ширина смуги руху</w:t>
            </w:r>
          </w:p>
        </w:tc>
        <w:tc>
          <w:tcPr>
            <w:tcW w:w="1149"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3,0</w:t>
            </w:r>
          </w:p>
        </w:tc>
      </w:tr>
      <w:tr w:rsidR="002A0043" w:rsidRPr="00331FBF" w:rsidTr="00331FBF">
        <w:trPr>
          <w:trHeight w:val="285"/>
        </w:trPr>
        <w:tc>
          <w:tcPr>
            <w:tcW w:w="3223" w:type="dxa"/>
            <w:shd w:val="clear" w:color="auto" w:fill="auto"/>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Ширина проїзної частини</w:t>
            </w:r>
          </w:p>
        </w:tc>
        <w:tc>
          <w:tcPr>
            <w:tcW w:w="1149"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6,0</w:t>
            </w:r>
          </w:p>
        </w:tc>
      </w:tr>
      <w:tr w:rsidR="002A0043" w:rsidRPr="00331FBF" w:rsidTr="00331FBF">
        <w:trPr>
          <w:trHeight w:val="285"/>
        </w:trPr>
        <w:tc>
          <w:tcPr>
            <w:tcW w:w="3223" w:type="dxa"/>
            <w:shd w:val="clear" w:color="auto" w:fill="auto"/>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Ширина узбіччь</w:t>
            </w:r>
          </w:p>
        </w:tc>
        <w:tc>
          <w:tcPr>
            <w:tcW w:w="1149"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2,0</w:t>
            </w:r>
          </w:p>
        </w:tc>
      </w:tr>
      <w:tr w:rsidR="002A0043" w:rsidRPr="00331FBF" w:rsidTr="00331FBF">
        <w:trPr>
          <w:trHeight w:val="285"/>
        </w:trPr>
        <w:tc>
          <w:tcPr>
            <w:tcW w:w="3223" w:type="dxa"/>
            <w:shd w:val="clear" w:color="auto" w:fill="auto"/>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Ширина зупинкової смуги</w:t>
            </w:r>
          </w:p>
        </w:tc>
        <w:tc>
          <w:tcPr>
            <w:tcW w:w="1149"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lang w:val="en-US"/>
              </w:rPr>
            </w:pPr>
            <w:r w:rsidRPr="00331FBF">
              <w:rPr>
                <w:rFonts w:ascii="Times New Roman" w:hAnsi="Times New Roman"/>
                <w:sz w:val="20"/>
                <w:szCs w:val="20"/>
                <w:lang w:val="en-US"/>
              </w:rPr>
              <w:t>-</w:t>
            </w:r>
          </w:p>
        </w:tc>
      </w:tr>
      <w:tr w:rsidR="002A0043" w:rsidRPr="00331FBF" w:rsidTr="00331FBF">
        <w:trPr>
          <w:trHeight w:val="285"/>
        </w:trPr>
        <w:tc>
          <w:tcPr>
            <w:tcW w:w="3223" w:type="dxa"/>
            <w:shd w:val="clear" w:color="auto" w:fill="auto"/>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Ширина укріпленої смуги узбіччя</w:t>
            </w:r>
          </w:p>
        </w:tc>
        <w:tc>
          <w:tcPr>
            <w:tcW w:w="1149"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0,5</w:t>
            </w:r>
          </w:p>
        </w:tc>
      </w:tr>
      <w:tr w:rsidR="002A0043" w:rsidRPr="00331FBF" w:rsidTr="00331FBF">
        <w:trPr>
          <w:trHeight w:val="285"/>
        </w:trPr>
        <w:tc>
          <w:tcPr>
            <w:tcW w:w="3223" w:type="dxa"/>
            <w:shd w:val="clear" w:color="auto" w:fill="auto"/>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Ширина земляного полотна</w:t>
            </w:r>
          </w:p>
        </w:tc>
        <w:tc>
          <w:tcPr>
            <w:tcW w:w="1149"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10,0</w:t>
            </w:r>
          </w:p>
        </w:tc>
      </w:tr>
      <w:tr w:rsidR="002A0043" w:rsidRPr="00331FBF" w:rsidTr="00331FBF">
        <w:trPr>
          <w:trHeight w:val="285"/>
        </w:trPr>
        <w:tc>
          <w:tcPr>
            <w:tcW w:w="3223" w:type="dxa"/>
            <w:shd w:val="clear" w:color="auto" w:fill="auto"/>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Найбільший поздовжній похил</w:t>
            </w:r>
          </w:p>
        </w:tc>
        <w:tc>
          <w:tcPr>
            <w:tcW w:w="1149" w:type="dxa"/>
            <w:shd w:val="clear" w:color="auto" w:fill="auto"/>
            <w:vAlign w:val="center"/>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60‰</w:t>
            </w:r>
          </w:p>
        </w:tc>
      </w:tr>
      <w:tr w:rsidR="002A0043" w:rsidRPr="00331FBF" w:rsidTr="00331FBF">
        <w:tc>
          <w:tcPr>
            <w:tcW w:w="3223" w:type="dxa"/>
            <w:shd w:val="clear" w:color="auto" w:fill="auto"/>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Найменша відстань видимості</w:t>
            </w:r>
          </w:p>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-для зупинки авто</w:t>
            </w:r>
          </w:p>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-зустрічного автомобіля</w:t>
            </w:r>
          </w:p>
        </w:tc>
        <w:tc>
          <w:tcPr>
            <w:tcW w:w="1149" w:type="dxa"/>
            <w:shd w:val="clear" w:color="auto" w:fill="auto"/>
            <w:vAlign w:val="bottom"/>
          </w:tcPr>
          <w:p w:rsidR="002A0043" w:rsidRPr="00331FBF" w:rsidRDefault="002A0043" w:rsidP="00331FBF">
            <w:pPr>
              <w:spacing w:after="0" w:line="360" w:lineRule="auto"/>
              <w:jc w:val="both"/>
              <w:rPr>
                <w:rFonts w:ascii="Times New Roman" w:hAnsi="Times New Roman"/>
                <w:sz w:val="20"/>
                <w:szCs w:val="20"/>
              </w:rPr>
            </w:pPr>
          </w:p>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1</w:t>
            </w:r>
            <w:r w:rsidRPr="00331FBF">
              <w:rPr>
                <w:rFonts w:ascii="Times New Roman" w:hAnsi="Times New Roman"/>
                <w:sz w:val="20"/>
                <w:szCs w:val="20"/>
                <w:lang w:val="en-US"/>
              </w:rPr>
              <w:t>5</w:t>
            </w:r>
            <w:r w:rsidRPr="00331FBF">
              <w:rPr>
                <w:rFonts w:ascii="Times New Roman" w:hAnsi="Times New Roman"/>
                <w:sz w:val="20"/>
                <w:szCs w:val="20"/>
              </w:rPr>
              <w:t>0</w:t>
            </w:r>
          </w:p>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250</w:t>
            </w:r>
          </w:p>
        </w:tc>
      </w:tr>
      <w:tr w:rsidR="002A0043" w:rsidRPr="00331FBF" w:rsidTr="00331FBF">
        <w:tc>
          <w:tcPr>
            <w:tcW w:w="3223" w:type="dxa"/>
            <w:shd w:val="clear" w:color="auto" w:fill="auto"/>
          </w:tcPr>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Найменші радіуси кривих</w:t>
            </w:r>
          </w:p>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-у плані</w:t>
            </w:r>
          </w:p>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-у поздовжньому профілі</w:t>
            </w:r>
          </w:p>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-опуклих</w:t>
            </w:r>
          </w:p>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-угнутих</w:t>
            </w:r>
          </w:p>
        </w:tc>
        <w:tc>
          <w:tcPr>
            <w:tcW w:w="1149" w:type="dxa"/>
            <w:shd w:val="clear" w:color="auto" w:fill="auto"/>
            <w:vAlign w:val="bottom"/>
          </w:tcPr>
          <w:p w:rsidR="002A0043" w:rsidRPr="00331FBF" w:rsidRDefault="002A0043" w:rsidP="00331FBF">
            <w:pPr>
              <w:spacing w:after="0" w:line="360" w:lineRule="auto"/>
              <w:jc w:val="both"/>
              <w:rPr>
                <w:rFonts w:ascii="Times New Roman" w:hAnsi="Times New Roman"/>
                <w:sz w:val="20"/>
                <w:szCs w:val="20"/>
              </w:rPr>
            </w:pPr>
          </w:p>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300</w:t>
            </w:r>
          </w:p>
          <w:p w:rsidR="002A0043" w:rsidRPr="00331FBF" w:rsidRDefault="002A0043" w:rsidP="00331FBF">
            <w:pPr>
              <w:spacing w:after="0" w:line="360" w:lineRule="auto"/>
              <w:jc w:val="both"/>
              <w:rPr>
                <w:rFonts w:ascii="Times New Roman" w:hAnsi="Times New Roman"/>
                <w:sz w:val="20"/>
                <w:szCs w:val="20"/>
              </w:rPr>
            </w:pPr>
          </w:p>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lang w:val="en-US"/>
              </w:rPr>
              <w:t>5</w:t>
            </w:r>
            <w:r w:rsidRPr="00331FBF">
              <w:rPr>
                <w:rFonts w:ascii="Times New Roman" w:hAnsi="Times New Roman"/>
                <w:sz w:val="20"/>
                <w:szCs w:val="20"/>
              </w:rPr>
              <w:t>000</w:t>
            </w:r>
          </w:p>
          <w:p w:rsidR="002A0043" w:rsidRPr="00331FBF" w:rsidRDefault="002A0043" w:rsidP="00331FBF">
            <w:pPr>
              <w:spacing w:after="0" w:line="360" w:lineRule="auto"/>
              <w:jc w:val="both"/>
              <w:rPr>
                <w:rFonts w:ascii="Times New Roman" w:hAnsi="Times New Roman"/>
                <w:sz w:val="20"/>
                <w:szCs w:val="20"/>
              </w:rPr>
            </w:pPr>
            <w:r w:rsidRPr="00331FBF">
              <w:rPr>
                <w:rFonts w:ascii="Times New Roman" w:hAnsi="Times New Roman"/>
                <w:sz w:val="20"/>
                <w:szCs w:val="20"/>
              </w:rPr>
              <w:t>2000</w:t>
            </w:r>
          </w:p>
        </w:tc>
      </w:tr>
    </w:tbl>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lang w:val="en-US"/>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lang w:val="en-US"/>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lang w:val="en-US"/>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lang w:val="en-US"/>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p>
    <w:p w:rsidR="00C522F0" w:rsidRDefault="00C522F0" w:rsidP="00C522F0">
      <w:pPr>
        <w:widowControl w:val="0"/>
        <w:autoSpaceDE w:val="0"/>
        <w:autoSpaceDN w:val="0"/>
        <w:adjustRightInd w:val="0"/>
        <w:spacing w:after="0" w:line="360" w:lineRule="auto"/>
        <w:ind w:firstLine="709"/>
        <w:jc w:val="both"/>
        <w:rPr>
          <w:rFonts w:ascii="Times New Roman" w:hAnsi="Times New Roman"/>
          <w:b/>
          <w:sz w:val="28"/>
          <w:szCs w:val="28"/>
        </w:rPr>
      </w:pPr>
    </w:p>
    <w:p w:rsidR="00C522F0" w:rsidRDefault="00C522F0" w:rsidP="00C522F0">
      <w:pPr>
        <w:widowControl w:val="0"/>
        <w:autoSpaceDE w:val="0"/>
        <w:autoSpaceDN w:val="0"/>
        <w:adjustRightInd w:val="0"/>
        <w:spacing w:after="0" w:line="360" w:lineRule="auto"/>
        <w:ind w:firstLine="709"/>
        <w:jc w:val="both"/>
        <w:rPr>
          <w:rFonts w:ascii="Times New Roman" w:hAnsi="Times New Roman"/>
          <w:b/>
          <w:sz w:val="28"/>
          <w:szCs w:val="28"/>
        </w:rPr>
      </w:pPr>
    </w:p>
    <w:p w:rsidR="00C522F0" w:rsidRDefault="00C522F0" w:rsidP="00C522F0">
      <w:pPr>
        <w:widowControl w:val="0"/>
        <w:autoSpaceDE w:val="0"/>
        <w:autoSpaceDN w:val="0"/>
        <w:adjustRightInd w:val="0"/>
        <w:spacing w:after="0" w:line="360" w:lineRule="auto"/>
        <w:ind w:firstLine="709"/>
        <w:jc w:val="both"/>
        <w:rPr>
          <w:rFonts w:ascii="Times New Roman" w:hAnsi="Times New Roman"/>
          <w:b/>
          <w:sz w:val="28"/>
          <w:szCs w:val="28"/>
        </w:rPr>
      </w:pPr>
    </w:p>
    <w:p w:rsidR="00C522F0" w:rsidRDefault="00C522F0" w:rsidP="00C522F0">
      <w:pPr>
        <w:widowControl w:val="0"/>
        <w:autoSpaceDE w:val="0"/>
        <w:autoSpaceDN w:val="0"/>
        <w:adjustRightInd w:val="0"/>
        <w:spacing w:after="0" w:line="360" w:lineRule="auto"/>
        <w:ind w:firstLine="709"/>
        <w:jc w:val="both"/>
        <w:rPr>
          <w:rFonts w:ascii="Times New Roman" w:hAnsi="Times New Roman"/>
          <w:b/>
          <w:sz w:val="28"/>
          <w:szCs w:val="28"/>
        </w:rPr>
      </w:pPr>
    </w:p>
    <w:p w:rsidR="00C522F0" w:rsidRDefault="00C522F0" w:rsidP="00C522F0">
      <w:pPr>
        <w:widowControl w:val="0"/>
        <w:autoSpaceDE w:val="0"/>
        <w:autoSpaceDN w:val="0"/>
        <w:adjustRightInd w:val="0"/>
        <w:spacing w:after="0" w:line="360" w:lineRule="auto"/>
        <w:ind w:firstLine="709"/>
        <w:jc w:val="both"/>
        <w:rPr>
          <w:rFonts w:ascii="Times New Roman" w:hAnsi="Times New Roman"/>
          <w:b/>
          <w:sz w:val="28"/>
          <w:szCs w:val="28"/>
        </w:rPr>
      </w:pPr>
    </w:p>
    <w:p w:rsidR="00AF1BC5" w:rsidRPr="00C522F0" w:rsidRDefault="00AF1BC5" w:rsidP="00C522F0">
      <w:pPr>
        <w:widowControl w:val="0"/>
        <w:autoSpaceDE w:val="0"/>
        <w:autoSpaceDN w:val="0"/>
        <w:adjustRightInd w:val="0"/>
        <w:spacing w:after="0" w:line="360" w:lineRule="auto"/>
        <w:ind w:firstLine="709"/>
        <w:jc w:val="center"/>
        <w:rPr>
          <w:rFonts w:ascii="Times New Roman" w:hAnsi="Times New Roman"/>
          <w:b/>
          <w:sz w:val="28"/>
          <w:szCs w:val="28"/>
        </w:rPr>
      </w:pPr>
      <w:r w:rsidRPr="00C522F0">
        <w:rPr>
          <w:rFonts w:ascii="Times New Roman" w:hAnsi="Times New Roman"/>
          <w:b/>
          <w:sz w:val="28"/>
          <w:szCs w:val="28"/>
        </w:rPr>
        <w:t>Вибір напрямку траси</w:t>
      </w:r>
    </w:p>
    <w:p w:rsidR="00C522F0" w:rsidRPr="00C522F0" w:rsidRDefault="00C522F0"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На основі вже запроектованого плану дороги вносять в нього зміни, які викликані підвищенням категорії дороги. Ці зміни можуть включати в себе:</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 вирівнювання частини дороги /тобто прокладання її по новому напрямку/;</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 збільшення радіусів горизонтальних кривих;</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w:t>
      </w:r>
      <w:r w:rsidR="00C522F0">
        <w:rPr>
          <w:rFonts w:ascii="Times New Roman" w:hAnsi="Times New Roman"/>
          <w:sz w:val="28"/>
          <w:szCs w:val="28"/>
        </w:rPr>
        <w:t xml:space="preserve"> </w:t>
      </w:r>
      <w:r w:rsidRPr="00C522F0">
        <w:rPr>
          <w:rFonts w:ascii="Times New Roman" w:hAnsi="Times New Roman"/>
          <w:sz w:val="28"/>
          <w:szCs w:val="28"/>
        </w:rPr>
        <w:t>об'єднання кутів повороту із вписуванням в новий кут більшого радіусу горизонтальної кривої.</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Для запроектованого плану дороги складають відомість кутів повороту, прямих та кривих, форма якої наведена в табл. Д.ІІІ.І.</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В описі плану дороги визначають пікетажне положення початку та кінця траси, довжину дороги, в тому числі по населених пунктах. Пояснюються причини зміни місцеположення вершин кутів повороту та радіусів горизонтальних кривих. Вказують довжину перехідних кривих, що вписані в ці кути.</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center"/>
        <w:rPr>
          <w:rFonts w:ascii="Times New Roman" w:hAnsi="Times New Roman"/>
          <w:b/>
          <w:sz w:val="28"/>
          <w:szCs w:val="28"/>
        </w:rPr>
      </w:pPr>
      <w:r w:rsidRPr="00C522F0">
        <w:rPr>
          <w:rFonts w:ascii="Times New Roman" w:hAnsi="Times New Roman"/>
          <w:b/>
          <w:sz w:val="28"/>
          <w:szCs w:val="28"/>
        </w:rPr>
        <w:t>Узгодження елементів дороги з ландшафтом</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Узгодження траси дороги з рельєфом ґрунтується на відповідності елементів дороги елементам ландшафту та урахуванні закономірностей сполучення елементів плану та поздовжнього профілю.</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Для узгодження елементів дороги з ландшафтом потрібно дотримуватися наступних рекомендацій:</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 криві в плані та поздовжньому профілі, як правило, слід суміщати, причому криві в плані мусять бути на 100-150 м довшими за криві в поздовжньому профілі;</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 потрібно уникати поєднання кінців кривих у плані з початком кривих у поздовжньому профілі. Відстань між ними має бути не меншою за 150 м. Довжину прямих в плані слід обмежувати: для доріг І категорії до 3500-5000 м у рівнинній</w:t>
      </w:r>
      <w:r w:rsidR="00C522F0">
        <w:rPr>
          <w:rFonts w:ascii="Times New Roman" w:hAnsi="Times New Roman"/>
          <w:sz w:val="28"/>
          <w:szCs w:val="28"/>
        </w:rPr>
        <w:t xml:space="preserve"> </w:t>
      </w:r>
      <w:r w:rsidRPr="00C522F0">
        <w:rPr>
          <w:rFonts w:ascii="Times New Roman" w:hAnsi="Times New Roman"/>
          <w:sz w:val="28"/>
          <w:szCs w:val="28"/>
        </w:rPr>
        <w:t xml:space="preserve">місцевості та до 2000 -3000 м у пересіченій місцевості; для доріг </w:t>
      </w:r>
      <w:r w:rsidRPr="00C522F0">
        <w:rPr>
          <w:rFonts w:ascii="Times New Roman" w:hAnsi="Times New Roman"/>
          <w:sz w:val="28"/>
          <w:szCs w:val="28"/>
          <w:lang w:val="en-US"/>
        </w:rPr>
        <w:t>II</w:t>
      </w:r>
      <w:r w:rsidRPr="00C522F0">
        <w:rPr>
          <w:rFonts w:ascii="Times New Roman" w:hAnsi="Times New Roman"/>
          <w:sz w:val="28"/>
          <w:szCs w:val="28"/>
        </w:rPr>
        <w:t xml:space="preserve"> та </w:t>
      </w:r>
      <w:r w:rsidRPr="00C522F0">
        <w:rPr>
          <w:rFonts w:ascii="Times New Roman" w:hAnsi="Times New Roman"/>
          <w:sz w:val="28"/>
          <w:szCs w:val="28"/>
          <w:lang w:val="en-US"/>
        </w:rPr>
        <w:t>III</w:t>
      </w:r>
      <w:r w:rsidRPr="00C522F0">
        <w:rPr>
          <w:rFonts w:ascii="Times New Roman" w:hAnsi="Times New Roman"/>
          <w:sz w:val="28"/>
          <w:szCs w:val="28"/>
        </w:rPr>
        <w:t xml:space="preserve"> категорій до 2000 - 3500 у рівнинній та 1500-2000 у пересіченій місцевості; для доріг І</w:t>
      </w:r>
      <w:r w:rsidRPr="00C522F0">
        <w:rPr>
          <w:rFonts w:ascii="Times New Roman" w:hAnsi="Times New Roman"/>
          <w:sz w:val="28"/>
          <w:szCs w:val="28"/>
          <w:lang w:val="en-US"/>
        </w:rPr>
        <w:t>V</w:t>
      </w:r>
      <w:r w:rsidRPr="00C522F0">
        <w:rPr>
          <w:rFonts w:ascii="Times New Roman" w:hAnsi="Times New Roman"/>
          <w:sz w:val="28"/>
          <w:szCs w:val="28"/>
        </w:rPr>
        <w:t xml:space="preserve"> та </w:t>
      </w:r>
      <w:r w:rsidRPr="00C522F0">
        <w:rPr>
          <w:rFonts w:ascii="Times New Roman" w:hAnsi="Times New Roman"/>
          <w:sz w:val="28"/>
          <w:szCs w:val="28"/>
          <w:lang w:val="en-US"/>
        </w:rPr>
        <w:t>V</w:t>
      </w:r>
      <w:r w:rsidRPr="00C522F0">
        <w:rPr>
          <w:rFonts w:ascii="Times New Roman" w:hAnsi="Times New Roman"/>
          <w:sz w:val="28"/>
          <w:szCs w:val="28"/>
        </w:rPr>
        <w:t xml:space="preserve"> категорій 1500-2000 у рівнинній та 1500 у пересіченій місцевості;</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 слід обмежувати сумарну довжину прямих, поєднаних короткою кривою в плані;</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 бажано, щоб радіуси суміжних кривих в плані не відрізнялися більше, ніж у 1,3 разів;</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 не рекомендується проектувати короткі прямі вставки між двома кривими в плані, спрямованими в один бік. При довжині прямої вставки меншій за 100 м, слід замінювати обидві криві однією кривою більшого радіусу;</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 при довжині прямої вставки 100-300</w:t>
      </w:r>
      <w:r w:rsidRPr="00C522F0">
        <w:rPr>
          <w:rFonts w:ascii="Times New Roman" w:hAnsi="Times New Roman"/>
          <w:sz w:val="28"/>
          <w:szCs w:val="28"/>
          <w:lang w:val="ru-RU"/>
        </w:rPr>
        <w:t xml:space="preserve"> </w:t>
      </w:r>
      <w:r w:rsidRPr="00C522F0">
        <w:rPr>
          <w:rFonts w:ascii="Times New Roman" w:hAnsi="Times New Roman"/>
          <w:sz w:val="28"/>
          <w:szCs w:val="28"/>
        </w:rPr>
        <w:t>м доцільно замінювати її перехідною кривою;</w:t>
      </w:r>
    </w:p>
    <w:p w:rsidR="00AF1BC5" w:rsidRPr="00C522F0" w:rsidRDefault="00AF1BC5" w:rsidP="00C522F0">
      <w:pPr>
        <w:widowControl w:val="0"/>
        <w:autoSpaceDE w:val="0"/>
        <w:autoSpaceDN w:val="0"/>
        <w:adjustRightInd w:val="0"/>
        <w:spacing w:after="0" w:line="360" w:lineRule="auto"/>
        <w:ind w:firstLine="709"/>
        <w:jc w:val="both"/>
        <w:rPr>
          <w:rFonts w:ascii="Times New Roman" w:hAnsi="Times New Roman"/>
          <w:sz w:val="28"/>
          <w:szCs w:val="28"/>
        </w:rPr>
      </w:pPr>
      <w:r w:rsidRPr="00C522F0">
        <w:rPr>
          <w:rFonts w:ascii="Times New Roman" w:hAnsi="Times New Roman"/>
          <w:sz w:val="28"/>
          <w:szCs w:val="28"/>
        </w:rPr>
        <w:t>- у поздовжньому профілі не слід допускати довгих ділянок з постійним похилом.</w:t>
      </w:r>
      <w:bookmarkStart w:id="0" w:name="_GoBack"/>
      <w:bookmarkEnd w:id="0"/>
    </w:p>
    <w:sectPr w:rsidR="00AF1BC5" w:rsidRPr="00C522F0" w:rsidSect="00C522F0">
      <w:pgSz w:w="11909" w:h="16834" w:code="9"/>
      <w:pgMar w:top="1134" w:right="851" w:bottom="1134" w:left="1701" w:header="284" w:footer="284"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A52" w:rsidRDefault="00B92A52" w:rsidP="00140F14">
      <w:pPr>
        <w:spacing w:after="0" w:line="240" w:lineRule="auto"/>
      </w:pPr>
      <w:r>
        <w:separator/>
      </w:r>
    </w:p>
  </w:endnote>
  <w:endnote w:type="continuationSeparator" w:id="0">
    <w:p w:rsidR="00B92A52" w:rsidRDefault="00B92A52" w:rsidP="00140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A52" w:rsidRDefault="00B92A52" w:rsidP="00140F14">
      <w:pPr>
        <w:spacing w:after="0" w:line="240" w:lineRule="auto"/>
      </w:pPr>
      <w:r>
        <w:separator/>
      </w:r>
    </w:p>
  </w:footnote>
  <w:footnote w:type="continuationSeparator" w:id="0">
    <w:p w:rsidR="00B92A52" w:rsidRDefault="00B92A52" w:rsidP="00140F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7F2"/>
    <w:rsid w:val="00057A24"/>
    <w:rsid w:val="00140F14"/>
    <w:rsid w:val="002007E7"/>
    <w:rsid w:val="002A0043"/>
    <w:rsid w:val="002E69ED"/>
    <w:rsid w:val="00327C81"/>
    <w:rsid w:val="00331FBF"/>
    <w:rsid w:val="00433656"/>
    <w:rsid w:val="004E07F2"/>
    <w:rsid w:val="004E2D0A"/>
    <w:rsid w:val="006576FE"/>
    <w:rsid w:val="00702301"/>
    <w:rsid w:val="00730C40"/>
    <w:rsid w:val="00953F6B"/>
    <w:rsid w:val="00A73599"/>
    <w:rsid w:val="00AF1BC5"/>
    <w:rsid w:val="00B04E38"/>
    <w:rsid w:val="00B92A52"/>
    <w:rsid w:val="00C522F0"/>
    <w:rsid w:val="00E10628"/>
    <w:rsid w:val="00F11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6B75AD39-0BCB-4B15-9C38-FD7AE9D2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7E7"/>
    <w:pPr>
      <w:spacing w:after="200" w:line="276" w:lineRule="auto"/>
    </w:pPr>
    <w:rPr>
      <w:sz w:val="22"/>
      <w:szCs w:val="22"/>
      <w:lang w:val="uk-UA" w:eastAsia="uk-UA"/>
    </w:rPr>
  </w:style>
  <w:style w:type="paragraph" w:styleId="2">
    <w:name w:val="heading 2"/>
    <w:basedOn w:val="a"/>
    <w:next w:val="a"/>
    <w:link w:val="20"/>
    <w:uiPriority w:val="9"/>
    <w:qFormat/>
    <w:rsid w:val="004E07F2"/>
    <w:pPr>
      <w:keepNext/>
      <w:spacing w:after="0" w:line="240" w:lineRule="auto"/>
      <w:ind w:firstLine="720"/>
      <w:jc w:val="center"/>
      <w:outlineLvl w:val="1"/>
    </w:pPr>
    <w:rPr>
      <w:rFonts w:ascii="Times New Roman" w:hAnsi="Times New Roman"/>
      <w:sz w:val="32"/>
      <w:szCs w:val="28"/>
      <w:lang w:eastAsia="ru-RU"/>
    </w:rPr>
  </w:style>
  <w:style w:type="paragraph" w:styleId="3">
    <w:name w:val="heading 3"/>
    <w:basedOn w:val="a"/>
    <w:next w:val="a"/>
    <w:link w:val="30"/>
    <w:uiPriority w:val="9"/>
    <w:qFormat/>
    <w:rsid w:val="004E07F2"/>
    <w:pPr>
      <w:keepNext/>
      <w:spacing w:after="0" w:line="240" w:lineRule="auto"/>
      <w:ind w:firstLine="720"/>
      <w:jc w:val="center"/>
      <w:outlineLvl w:val="2"/>
    </w:pPr>
    <w:rPr>
      <w:rFonts w:ascii="Times New Roman" w:hAnsi="Times New Roman"/>
      <w:b/>
      <w:sz w:val="72"/>
      <w:szCs w:val="28"/>
      <w:lang w:eastAsia="ru-RU"/>
    </w:rPr>
  </w:style>
  <w:style w:type="paragraph" w:styleId="5">
    <w:name w:val="heading 5"/>
    <w:basedOn w:val="a"/>
    <w:next w:val="a"/>
    <w:link w:val="50"/>
    <w:uiPriority w:val="9"/>
    <w:qFormat/>
    <w:rsid w:val="004E07F2"/>
    <w:pPr>
      <w:keepNext/>
      <w:spacing w:after="0" w:line="240" w:lineRule="auto"/>
      <w:ind w:left="6804"/>
      <w:outlineLvl w:val="4"/>
    </w:pPr>
    <w:rPr>
      <w:rFonts w:ascii="Times New Roman" w:hAnsi="Times New Roman"/>
      <w:sz w:val="32"/>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4E07F2"/>
    <w:rPr>
      <w:rFonts w:ascii="Times New Roman" w:hAnsi="Times New Roman" w:cs="Times New Roman"/>
      <w:snapToGrid w:val="0"/>
      <w:sz w:val="28"/>
      <w:szCs w:val="28"/>
      <w:lang w:val="x-none" w:eastAsia="ru-RU"/>
    </w:rPr>
  </w:style>
  <w:style w:type="character" w:customStyle="1" w:styleId="30">
    <w:name w:val="Заголовок 3 Знак"/>
    <w:link w:val="3"/>
    <w:uiPriority w:val="9"/>
    <w:locked/>
    <w:rsid w:val="004E07F2"/>
    <w:rPr>
      <w:rFonts w:ascii="Times New Roman" w:hAnsi="Times New Roman" w:cs="Times New Roman"/>
      <w:b/>
      <w:snapToGrid w:val="0"/>
      <w:sz w:val="28"/>
      <w:szCs w:val="28"/>
      <w:lang w:val="x-none" w:eastAsia="ru-RU"/>
    </w:rPr>
  </w:style>
  <w:style w:type="character" w:customStyle="1" w:styleId="50">
    <w:name w:val="Заголовок 5 Знак"/>
    <w:link w:val="5"/>
    <w:uiPriority w:val="9"/>
    <w:locked/>
    <w:rsid w:val="004E07F2"/>
    <w:rPr>
      <w:rFonts w:ascii="Times New Roman" w:hAnsi="Times New Roman" w:cs="Times New Roman"/>
      <w:snapToGrid w:val="0"/>
      <w:sz w:val="28"/>
      <w:szCs w:val="28"/>
      <w:lang w:val="x-none" w:eastAsia="ru-RU"/>
    </w:rPr>
  </w:style>
  <w:style w:type="paragraph" w:styleId="a3">
    <w:name w:val="Title"/>
    <w:basedOn w:val="a"/>
    <w:link w:val="a4"/>
    <w:uiPriority w:val="10"/>
    <w:qFormat/>
    <w:rsid w:val="004E07F2"/>
    <w:pPr>
      <w:spacing w:after="0" w:line="240" w:lineRule="auto"/>
      <w:jc w:val="center"/>
    </w:pPr>
    <w:rPr>
      <w:rFonts w:ascii="Times New Roman" w:hAnsi="Times New Roman"/>
      <w:sz w:val="32"/>
      <w:szCs w:val="28"/>
      <w:lang w:eastAsia="ru-RU"/>
    </w:rPr>
  </w:style>
  <w:style w:type="character" w:customStyle="1" w:styleId="a4">
    <w:name w:val="Название Знак"/>
    <w:link w:val="a3"/>
    <w:uiPriority w:val="10"/>
    <w:locked/>
    <w:rsid w:val="004E07F2"/>
    <w:rPr>
      <w:rFonts w:ascii="Times New Roman" w:hAnsi="Times New Roman" w:cs="Times New Roman"/>
      <w:snapToGrid w:val="0"/>
      <w:sz w:val="28"/>
      <w:szCs w:val="28"/>
      <w:lang w:val="x-none" w:eastAsia="ru-RU"/>
    </w:rPr>
  </w:style>
  <w:style w:type="paragraph" w:styleId="a5">
    <w:name w:val="Subtitle"/>
    <w:basedOn w:val="a"/>
    <w:link w:val="a6"/>
    <w:uiPriority w:val="11"/>
    <w:qFormat/>
    <w:rsid w:val="004E07F2"/>
    <w:pPr>
      <w:spacing w:after="0" w:line="240" w:lineRule="auto"/>
      <w:jc w:val="center"/>
    </w:pPr>
    <w:rPr>
      <w:rFonts w:ascii="Times New Roman" w:hAnsi="Times New Roman"/>
      <w:sz w:val="32"/>
      <w:szCs w:val="28"/>
      <w:lang w:eastAsia="ru-RU"/>
    </w:rPr>
  </w:style>
  <w:style w:type="character" w:customStyle="1" w:styleId="a6">
    <w:name w:val="Подзаголовок Знак"/>
    <w:link w:val="a5"/>
    <w:uiPriority w:val="11"/>
    <w:locked/>
    <w:rsid w:val="004E07F2"/>
    <w:rPr>
      <w:rFonts w:ascii="Times New Roman" w:hAnsi="Times New Roman" w:cs="Times New Roman"/>
      <w:snapToGrid w:val="0"/>
      <w:sz w:val="28"/>
      <w:szCs w:val="28"/>
      <w:lang w:val="x-none" w:eastAsia="ru-RU"/>
    </w:rPr>
  </w:style>
  <w:style w:type="paragraph" w:styleId="a7">
    <w:name w:val="Body Text"/>
    <w:basedOn w:val="a"/>
    <w:link w:val="a8"/>
    <w:uiPriority w:val="99"/>
    <w:rsid w:val="004E07F2"/>
    <w:pPr>
      <w:spacing w:after="0" w:line="240" w:lineRule="auto"/>
      <w:jc w:val="center"/>
    </w:pPr>
    <w:rPr>
      <w:rFonts w:ascii="Times New Roman" w:hAnsi="Times New Roman"/>
      <w:i/>
      <w:sz w:val="52"/>
      <w:szCs w:val="28"/>
      <w:lang w:eastAsia="ru-RU"/>
    </w:rPr>
  </w:style>
  <w:style w:type="character" w:customStyle="1" w:styleId="a8">
    <w:name w:val="Основной текст Знак"/>
    <w:link w:val="a7"/>
    <w:uiPriority w:val="99"/>
    <w:locked/>
    <w:rsid w:val="004E07F2"/>
    <w:rPr>
      <w:rFonts w:ascii="Times New Roman" w:hAnsi="Times New Roman" w:cs="Times New Roman"/>
      <w:i/>
      <w:snapToGrid w:val="0"/>
      <w:sz w:val="28"/>
      <w:szCs w:val="28"/>
      <w:lang w:val="x-none" w:eastAsia="ru-RU"/>
    </w:rPr>
  </w:style>
  <w:style w:type="paragraph" w:styleId="a9">
    <w:name w:val="Balloon Text"/>
    <w:basedOn w:val="a"/>
    <w:link w:val="aa"/>
    <w:uiPriority w:val="99"/>
    <w:semiHidden/>
    <w:unhideWhenUsed/>
    <w:rsid w:val="004E07F2"/>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4E07F2"/>
    <w:rPr>
      <w:rFonts w:ascii="Tahoma" w:hAnsi="Tahoma" w:cs="Tahoma"/>
      <w:sz w:val="16"/>
      <w:szCs w:val="16"/>
    </w:rPr>
  </w:style>
  <w:style w:type="paragraph" w:styleId="21">
    <w:name w:val="Body Text Indent 2"/>
    <w:basedOn w:val="a"/>
    <w:link w:val="22"/>
    <w:uiPriority w:val="99"/>
    <w:rsid w:val="00140F14"/>
    <w:pPr>
      <w:spacing w:after="120" w:line="480" w:lineRule="auto"/>
      <w:ind w:left="283"/>
    </w:pPr>
    <w:rPr>
      <w:rFonts w:ascii="Times New Roman" w:hAnsi="Times New Roman"/>
      <w:sz w:val="24"/>
      <w:szCs w:val="24"/>
      <w:lang w:val="ru-RU" w:eastAsia="ru-RU"/>
    </w:rPr>
  </w:style>
  <w:style w:type="character" w:customStyle="1" w:styleId="22">
    <w:name w:val="Основной текст с отступом 2 Знак"/>
    <w:link w:val="21"/>
    <w:uiPriority w:val="99"/>
    <w:locked/>
    <w:rsid w:val="00140F14"/>
    <w:rPr>
      <w:rFonts w:ascii="Times New Roman" w:hAnsi="Times New Roman" w:cs="Times New Roman"/>
      <w:sz w:val="24"/>
      <w:szCs w:val="24"/>
      <w:lang w:val="ru-RU" w:eastAsia="ru-RU"/>
    </w:rPr>
  </w:style>
  <w:style w:type="paragraph" w:styleId="ab">
    <w:name w:val="header"/>
    <w:basedOn w:val="a"/>
    <w:link w:val="ac"/>
    <w:uiPriority w:val="99"/>
    <w:semiHidden/>
    <w:unhideWhenUsed/>
    <w:rsid w:val="00140F14"/>
    <w:pPr>
      <w:tabs>
        <w:tab w:val="center" w:pos="4819"/>
        <w:tab w:val="right" w:pos="9639"/>
      </w:tabs>
      <w:spacing w:after="0" w:line="240" w:lineRule="auto"/>
    </w:pPr>
  </w:style>
  <w:style w:type="character" w:customStyle="1" w:styleId="ac">
    <w:name w:val="Верхний колонтитул Знак"/>
    <w:link w:val="ab"/>
    <w:uiPriority w:val="99"/>
    <w:semiHidden/>
    <w:locked/>
    <w:rsid w:val="00140F14"/>
    <w:rPr>
      <w:rFonts w:cs="Times New Roman"/>
    </w:rPr>
  </w:style>
  <w:style w:type="paragraph" w:styleId="ad">
    <w:name w:val="footer"/>
    <w:basedOn w:val="a"/>
    <w:link w:val="ae"/>
    <w:uiPriority w:val="99"/>
    <w:semiHidden/>
    <w:unhideWhenUsed/>
    <w:rsid w:val="00140F14"/>
    <w:pPr>
      <w:tabs>
        <w:tab w:val="center" w:pos="4819"/>
        <w:tab w:val="right" w:pos="9639"/>
      </w:tabs>
      <w:spacing w:after="0" w:line="240" w:lineRule="auto"/>
    </w:pPr>
  </w:style>
  <w:style w:type="character" w:customStyle="1" w:styleId="ae">
    <w:name w:val="Нижний колонтитул Знак"/>
    <w:link w:val="ad"/>
    <w:uiPriority w:val="99"/>
    <w:semiHidden/>
    <w:locked/>
    <w:rsid w:val="00140F14"/>
    <w:rPr>
      <w:rFonts w:cs="Times New Roman"/>
    </w:rPr>
  </w:style>
  <w:style w:type="table" w:styleId="af">
    <w:name w:val="Table Grid"/>
    <w:basedOn w:val="a1"/>
    <w:uiPriority w:val="59"/>
    <w:rsid w:val="00AF1B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6C05C-8B54-4A6A-BEBC-CA58F91BA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941</Words>
  <Characters>5365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cp:lastPrinted>2009-09-02T20:19:00Z</cp:lastPrinted>
  <dcterms:created xsi:type="dcterms:W3CDTF">2014-03-09T15:11:00Z</dcterms:created>
  <dcterms:modified xsi:type="dcterms:W3CDTF">2014-03-09T15:11:00Z</dcterms:modified>
</cp:coreProperties>
</file>