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8E0" w:rsidRPr="005D76BE" w:rsidRDefault="007018E0" w:rsidP="00E85246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bookmarkStart w:id="0" w:name="_Toc73225303"/>
      <w:r w:rsidRPr="005D76BE">
        <w:rPr>
          <w:rFonts w:ascii="Times New Roman" w:hAnsi="Times New Roman"/>
          <w:noProof/>
          <w:color w:val="000000"/>
          <w:sz w:val="28"/>
          <w:szCs w:val="28"/>
        </w:rPr>
        <w:t>Федеральное агентство по образованию</w:t>
      </w:r>
    </w:p>
    <w:p w:rsidR="007018E0" w:rsidRPr="005D76BE" w:rsidRDefault="007018E0" w:rsidP="00E85246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ГОУ ВПО Тюменский государственный архитектурно – строительный</w:t>
      </w:r>
    </w:p>
    <w:p w:rsidR="007018E0" w:rsidRPr="005D76BE" w:rsidRDefault="007018E0" w:rsidP="00E85246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университет</w:t>
      </w:r>
    </w:p>
    <w:p w:rsidR="007018E0" w:rsidRPr="005D76BE" w:rsidRDefault="007018E0" w:rsidP="00E85246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кафедра архитектуры</w:t>
      </w:r>
    </w:p>
    <w:p w:rsidR="007018E0" w:rsidRPr="005D76BE" w:rsidRDefault="007018E0" w:rsidP="00E85246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40"/>
        </w:rPr>
      </w:pPr>
    </w:p>
    <w:p w:rsidR="00E85246" w:rsidRPr="005D76BE" w:rsidRDefault="00E85246" w:rsidP="00E85246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40"/>
        </w:rPr>
      </w:pPr>
    </w:p>
    <w:p w:rsidR="00E85246" w:rsidRPr="005D76BE" w:rsidRDefault="00E85246" w:rsidP="00E85246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40"/>
        </w:rPr>
      </w:pPr>
    </w:p>
    <w:p w:rsidR="00E85246" w:rsidRPr="005D76BE" w:rsidRDefault="00E85246" w:rsidP="00E85246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40"/>
        </w:rPr>
      </w:pPr>
    </w:p>
    <w:p w:rsidR="00E85246" w:rsidRPr="005D76BE" w:rsidRDefault="00E85246" w:rsidP="00E85246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40"/>
        </w:rPr>
      </w:pPr>
    </w:p>
    <w:p w:rsidR="00E85246" w:rsidRPr="005D76BE" w:rsidRDefault="00E85246" w:rsidP="00E85246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40"/>
        </w:rPr>
      </w:pPr>
    </w:p>
    <w:p w:rsidR="00E85246" w:rsidRPr="005D76BE" w:rsidRDefault="00E85246" w:rsidP="00E85246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40"/>
        </w:rPr>
      </w:pPr>
    </w:p>
    <w:p w:rsidR="00E85246" w:rsidRPr="005D76BE" w:rsidRDefault="00E85246" w:rsidP="00E85246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40"/>
        </w:rPr>
      </w:pPr>
    </w:p>
    <w:p w:rsidR="007018E0" w:rsidRPr="005D76BE" w:rsidRDefault="007018E0" w:rsidP="00E85246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40"/>
        </w:rPr>
      </w:pPr>
    </w:p>
    <w:p w:rsidR="007018E0" w:rsidRPr="005D76BE" w:rsidRDefault="007018E0" w:rsidP="00E85246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48"/>
        </w:rPr>
      </w:pPr>
      <w:r w:rsidRPr="005D76BE">
        <w:rPr>
          <w:rFonts w:ascii="Times New Roman" w:hAnsi="Times New Roman"/>
          <w:noProof/>
          <w:color w:val="000000"/>
          <w:sz w:val="28"/>
          <w:szCs w:val="48"/>
        </w:rPr>
        <w:t>Пояснительная записка</w:t>
      </w:r>
    </w:p>
    <w:p w:rsidR="007018E0" w:rsidRPr="005D76BE" w:rsidRDefault="007018E0" w:rsidP="00E85246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32"/>
        </w:rPr>
      </w:pPr>
      <w:r w:rsidRPr="005D76BE">
        <w:rPr>
          <w:rFonts w:ascii="Times New Roman" w:hAnsi="Times New Roman"/>
          <w:noProof/>
          <w:color w:val="000000"/>
          <w:sz w:val="28"/>
          <w:szCs w:val="32"/>
        </w:rPr>
        <w:t>к курсовой работе</w:t>
      </w:r>
    </w:p>
    <w:p w:rsidR="007018E0" w:rsidRPr="005D76BE" w:rsidRDefault="007018E0" w:rsidP="00E85246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32"/>
        </w:rPr>
      </w:pPr>
      <w:r w:rsidRPr="005D76BE">
        <w:rPr>
          <w:rFonts w:ascii="Times New Roman" w:hAnsi="Times New Roman"/>
          <w:noProof/>
          <w:color w:val="000000"/>
          <w:sz w:val="28"/>
          <w:szCs w:val="32"/>
        </w:rPr>
        <w:t>на тему:</w:t>
      </w:r>
    </w:p>
    <w:p w:rsidR="007018E0" w:rsidRPr="005D76BE" w:rsidRDefault="007018E0" w:rsidP="00E85246">
      <w:pPr>
        <w:spacing w:after="0" w:line="360" w:lineRule="auto"/>
        <w:jc w:val="center"/>
        <w:rPr>
          <w:rFonts w:ascii="Times New Roman" w:hAnsi="Times New Roman"/>
          <w:b/>
          <w:noProof/>
          <w:color w:val="000000"/>
          <w:sz w:val="28"/>
          <w:szCs w:val="40"/>
        </w:rPr>
      </w:pPr>
      <w:r w:rsidRPr="005D76BE">
        <w:rPr>
          <w:rFonts w:ascii="Times New Roman" w:hAnsi="Times New Roman"/>
          <w:b/>
          <w:noProof/>
          <w:color w:val="000000"/>
          <w:sz w:val="28"/>
          <w:szCs w:val="40"/>
        </w:rPr>
        <w:t>«Реконструкция зданий, сооружений и</w:t>
      </w:r>
      <w:r w:rsidR="00E85246" w:rsidRPr="005D76BE">
        <w:rPr>
          <w:rFonts w:ascii="Times New Roman" w:hAnsi="Times New Roman"/>
          <w:b/>
          <w:noProof/>
          <w:color w:val="000000"/>
          <w:sz w:val="28"/>
          <w:szCs w:val="40"/>
        </w:rPr>
        <w:t xml:space="preserve"> </w:t>
      </w:r>
      <w:r w:rsidRPr="005D76BE">
        <w:rPr>
          <w:rFonts w:ascii="Times New Roman" w:hAnsi="Times New Roman"/>
          <w:b/>
          <w:noProof/>
          <w:color w:val="000000"/>
          <w:sz w:val="28"/>
          <w:szCs w:val="40"/>
        </w:rPr>
        <w:t>застройки»</w:t>
      </w:r>
    </w:p>
    <w:p w:rsidR="00E85246" w:rsidRPr="005D76BE" w:rsidRDefault="00E85246" w:rsidP="00E85246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32"/>
        </w:rPr>
      </w:pPr>
    </w:p>
    <w:p w:rsidR="008766B1" w:rsidRPr="005D76BE" w:rsidRDefault="008766B1" w:rsidP="00E85246">
      <w:pPr>
        <w:spacing w:after="0" w:line="360" w:lineRule="auto"/>
        <w:ind w:firstLine="5529"/>
        <w:rPr>
          <w:rFonts w:ascii="Times New Roman" w:hAnsi="Times New Roman"/>
          <w:bCs/>
          <w:iCs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bCs/>
          <w:iCs/>
          <w:noProof/>
          <w:color w:val="000000"/>
          <w:sz w:val="28"/>
          <w:szCs w:val="28"/>
        </w:rPr>
        <w:t>Выполнил:</w:t>
      </w:r>
      <w:r w:rsidR="00E85246" w:rsidRPr="005D76BE">
        <w:rPr>
          <w:rFonts w:ascii="Times New Roman" w:hAnsi="Times New Roman"/>
          <w:bCs/>
          <w:iCs/>
          <w:noProof/>
          <w:color w:val="000000"/>
          <w:sz w:val="28"/>
          <w:szCs w:val="28"/>
        </w:rPr>
        <w:t xml:space="preserve"> </w:t>
      </w:r>
      <w:r w:rsidRPr="005D76BE">
        <w:rPr>
          <w:rFonts w:ascii="Times New Roman" w:hAnsi="Times New Roman"/>
          <w:bCs/>
          <w:iCs/>
          <w:noProof/>
          <w:color w:val="000000"/>
          <w:sz w:val="28"/>
          <w:szCs w:val="28"/>
        </w:rPr>
        <w:t>студент 4 курса</w:t>
      </w:r>
    </w:p>
    <w:p w:rsidR="00E85246" w:rsidRPr="005D76BE" w:rsidRDefault="008766B1" w:rsidP="00E85246">
      <w:pPr>
        <w:spacing w:after="0" w:line="360" w:lineRule="auto"/>
        <w:ind w:firstLine="5529"/>
        <w:rPr>
          <w:rFonts w:ascii="Times New Roman" w:hAnsi="Times New Roman"/>
          <w:bCs/>
          <w:iCs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bCs/>
          <w:iCs/>
          <w:noProof/>
          <w:color w:val="000000"/>
          <w:sz w:val="28"/>
          <w:szCs w:val="28"/>
        </w:rPr>
        <w:t>Бунатян А.Л.</w:t>
      </w:r>
    </w:p>
    <w:p w:rsidR="007018E0" w:rsidRPr="005D76BE" w:rsidRDefault="007018E0" w:rsidP="00E85246">
      <w:pPr>
        <w:spacing w:after="0" w:line="360" w:lineRule="auto"/>
        <w:ind w:firstLine="5529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Проверил: Пигалова З.И.</w:t>
      </w:r>
    </w:p>
    <w:p w:rsidR="007018E0" w:rsidRPr="005D76BE" w:rsidRDefault="007018E0" w:rsidP="00E85246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</w:p>
    <w:p w:rsidR="007018E0" w:rsidRPr="005D76BE" w:rsidRDefault="007018E0" w:rsidP="00E85246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</w:p>
    <w:p w:rsidR="00E85246" w:rsidRPr="005D76BE" w:rsidRDefault="00E85246" w:rsidP="00E85246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</w:p>
    <w:p w:rsidR="00E85246" w:rsidRPr="005D76BE" w:rsidRDefault="00E85246" w:rsidP="00E85246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</w:p>
    <w:p w:rsidR="00E85246" w:rsidRPr="005D76BE" w:rsidRDefault="00E85246" w:rsidP="00E85246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</w:p>
    <w:p w:rsidR="008766B1" w:rsidRPr="005D76BE" w:rsidRDefault="008766B1" w:rsidP="00E85246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</w:p>
    <w:p w:rsidR="007018E0" w:rsidRPr="005D76BE" w:rsidRDefault="007018E0" w:rsidP="00E85246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</w:p>
    <w:p w:rsidR="007018E0" w:rsidRPr="005D76BE" w:rsidRDefault="007018E0" w:rsidP="00E85246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Тюмень 2010 г</w:t>
      </w:r>
    </w:p>
    <w:bookmarkEnd w:id="0"/>
    <w:p w:rsidR="004B4549" w:rsidRPr="005D76BE" w:rsidRDefault="00E85246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4"/>
          <w:lang w:eastAsia="ru-RU"/>
        </w:rPr>
        <w:br w:type="page"/>
      </w:r>
      <w:r w:rsidR="004B4549" w:rsidRPr="005D76BE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Введение</w:t>
      </w:r>
    </w:p>
    <w:p w:rsidR="00E85246" w:rsidRPr="005D76BE" w:rsidRDefault="00E85246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</w:p>
    <w:p w:rsidR="004B4549" w:rsidRPr="005D76BE" w:rsidRDefault="004B454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 xml:space="preserve">Постоянный рост числа торговых комплексов, магазинов, бутиков вынуждает предпринимателей рассматривать вопросы о реконструкции торговых центров, не удовлетворяющих сегодняшнему современному уровню. </w:t>
      </w:r>
    </w:p>
    <w:p w:rsidR="004B4549" w:rsidRPr="005D76BE" w:rsidRDefault="004B454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 xml:space="preserve">Такое условие накладывает перед строительными организациями обязательство выполнения реконструкции торгового центра при условии соблюдения относительной тишины, отсутствии строительного мусора и пыли, а также обеспечении безопасности окружающих во время проведения работ. Иногда возникает необходимость работы по ночному графику для выполнения некоторых манипуляций. </w:t>
      </w:r>
    </w:p>
    <w:p w:rsidR="004B4549" w:rsidRPr="005D76BE" w:rsidRDefault="004B454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 xml:space="preserve">Реконструкция торгового центра порой подразумевает выполнение более сложного комплекса работ, нежели новое строительство, поскольку ставит некоторые рамки, в условиях которых нужно реализовать пожелания заказчика. К основным ремонтно-реконструкционным манипуляциям относят: </w:t>
      </w:r>
    </w:p>
    <w:p w:rsidR="004B4549" w:rsidRPr="005D76BE" w:rsidRDefault="004B4549" w:rsidP="00E85246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строительство пристроек, надстроек, увеличение этажности;</w:t>
      </w:r>
    </w:p>
    <w:p w:rsidR="004B4549" w:rsidRPr="005D76BE" w:rsidRDefault="004B4549" w:rsidP="00E85246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изменение архитектурного стиля центра;</w:t>
      </w:r>
    </w:p>
    <w:p w:rsidR="004B4549" w:rsidRPr="005D76BE" w:rsidRDefault="004B4549" w:rsidP="00E85246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перепланировка;</w:t>
      </w:r>
    </w:p>
    <w:p w:rsidR="004B4549" w:rsidRPr="005D76BE" w:rsidRDefault="004B4549" w:rsidP="00E85246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разборка, изменение или усиление несущих конструкций;</w:t>
      </w:r>
    </w:p>
    <w:p w:rsidR="004B4549" w:rsidRPr="005D76BE" w:rsidRDefault="004B4549" w:rsidP="00E85246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монтаж, демонтаж металлоконструкций и перегородок;</w:t>
      </w:r>
    </w:p>
    <w:p w:rsidR="004B4549" w:rsidRPr="005D76BE" w:rsidRDefault="004B4549" w:rsidP="00E85246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сантехнические работы, водоснабжение, отопление, канализация;</w:t>
      </w:r>
    </w:p>
    <w:p w:rsidR="004B4549" w:rsidRPr="005D76BE" w:rsidRDefault="004B4549" w:rsidP="00E85246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установка систем вентиляции и кондиционирования;</w:t>
      </w:r>
    </w:p>
    <w:p w:rsidR="004B4549" w:rsidRPr="005D76BE" w:rsidRDefault="004B4549" w:rsidP="00E85246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электротехнические работы;</w:t>
      </w:r>
    </w:p>
    <w:p w:rsidR="004B4549" w:rsidRPr="005D76BE" w:rsidRDefault="004B4549" w:rsidP="00E85246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>отделочные работы;</w:t>
      </w:r>
    </w:p>
    <w:p w:rsidR="004B4549" w:rsidRPr="005D76BE" w:rsidRDefault="004B454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4"/>
          <w:lang w:eastAsia="ru-RU"/>
        </w:rPr>
        <w:t xml:space="preserve">При выборе строительной организации наиболее целесообразно отдавать предпочтение опытным генподрядчикам, имеющим положительные отзывы рекомендации в своей отрасли. </w:t>
      </w:r>
    </w:p>
    <w:p w:rsidR="004B4549" w:rsidRPr="005D76BE" w:rsidRDefault="00E85246" w:rsidP="00E85246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br w:type="page"/>
      </w:r>
      <w:r w:rsidR="004B4549" w:rsidRPr="005D76BE">
        <w:rPr>
          <w:rFonts w:ascii="Times New Roman" w:hAnsi="Times New Roman"/>
          <w:noProof/>
          <w:color w:val="000000"/>
          <w:sz w:val="28"/>
          <w:szCs w:val="28"/>
        </w:rPr>
        <w:t>Исходные данные и о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>бщие сведенья об объекте</w:t>
      </w:r>
    </w:p>
    <w:p w:rsidR="00E85246" w:rsidRPr="005D76BE" w:rsidRDefault="00E85246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4B4549" w:rsidRPr="005D76BE" w:rsidRDefault="004B454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1.1 Исходные данные на проектирование</w:t>
      </w:r>
    </w:p>
    <w:p w:rsidR="00E85246" w:rsidRPr="005D76BE" w:rsidRDefault="00E85246" w:rsidP="00E85246">
      <w:pPr>
        <w:tabs>
          <w:tab w:val="num" w:pos="-426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7D00BD" w:rsidRPr="005D76BE" w:rsidRDefault="007D00BD" w:rsidP="00E85246">
      <w:pPr>
        <w:tabs>
          <w:tab w:val="num" w:pos="-426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- Район строительства г. Тюмень</w:t>
      </w:r>
    </w:p>
    <w:p w:rsidR="007D00BD" w:rsidRPr="005D76BE" w:rsidRDefault="007D00BD" w:rsidP="00E85246">
      <w:pPr>
        <w:tabs>
          <w:tab w:val="num" w:pos="-426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- Рельеф равнинный;</w:t>
      </w:r>
    </w:p>
    <w:p w:rsidR="007D00BD" w:rsidRPr="005D76BE" w:rsidRDefault="007D00BD" w:rsidP="00E85246">
      <w:pPr>
        <w:tabs>
          <w:tab w:val="num" w:pos="-426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- Преобладающее направление ветра за декабрь-февраль – юго-западное;</w:t>
      </w:r>
    </w:p>
    <w:p w:rsidR="007D00BD" w:rsidRPr="005D76BE" w:rsidRDefault="007D00BD" w:rsidP="00E85246">
      <w:pPr>
        <w:tabs>
          <w:tab w:val="num" w:pos="-426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- Глубина промерзания грунта – </w:t>
      </w:r>
      <w:smartTag w:uri="urn:schemas-microsoft-com:office:smarttags" w:element="metricconverter">
        <w:smartTagPr>
          <w:attr w:name="ProductID" w:val="2,0 м"/>
        </w:smartTagPr>
        <w:r w:rsidRPr="005D76BE">
          <w:rPr>
            <w:rFonts w:ascii="Times New Roman" w:hAnsi="Times New Roman"/>
            <w:noProof/>
            <w:color w:val="000000"/>
            <w:sz w:val="28"/>
            <w:szCs w:val="28"/>
          </w:rPr>
          <w:t>2,0 м</w:t>
        </w:r>
      </w:smartTag>
      <w:r w:rsidRPr="005D76BE">
        <w:rPr>
          <w:rFonts w:ascii="Times New Roman" w:hAnsi="Times New Roman"/>
          <w:noProof/>
          <w:color w:val="000000"/>
          <w:sz w:val="28"/>
          <w:szCs w:val="28"/>
        </w:rPr>
        <w:t>;</w:t>
      </w:r>
    </w:p>
    <w:p w:rsidR="007D00BD" w:rsidRPr="005D76BE" w:rsidRDefault="007D00BD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- За условную отметку 0,000 принят уровень чистого пола 1 этажа торгового центра.</w:t>
      </w:r>
    </w:p>
    <w:p w:rsidR="00AC490D" w:rsidRPr="005D76BE" w:rsidRDefault="00AC490D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7D00BD" w:rsidRPr="005D76BE" w:rsidRDefault="007D00BD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1.</w:t>
      </w:r>
      <w:r w:rsidR="00AC490D" w:rsidRPr="005D76BE">
        <w:rPr>
          <w:rFonts w:ascii="Times New Roman" w:hAnsi="Times New Roman"/>
          <w:noProof/>
          <w:color w:val="000000"/>
          <w:sz w:val="28"/>
          <w:szCs w:val="28"/>
        </w:rPr>
        <w:t>2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 Генеральный план участка</w:t>
      </w:r>
    </w:p>
    <w:p w:rsidR="00E85246" w:rsidRPr="005D76BE" w:rsidRDefault="00E85246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E85246" w:rsidRPr="005D76BE" w:rsidRDefault="007D00BD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На генеральном плане участка показано расположение реконструируемого торгового центра. Перед торговым центром расположена площадь с действующим на ней фонтаном. По периметру площади расположены скамейки с урнами для отдыха посетителей. Справа от торгового центра расположена автостоянка на 37 машино-мест.</w:t>
      </w:r>
      <w:r w:rsidR="00A71F4A"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 С северной стороны расположена разгрузочная площадь на 2 машино-места.</w:t>
      </w:r>
      <w:r w:rsidR="0000791C"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 Вокруг центра находится асфальтированная дорога для подъезда пожарных машин.</w:t>
      </w:r>
    </w:p>
    <w:p w:rsidR="00E85246" w:rsidRPr="005D76BE" w:rsidRDefault="0000791C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Торговый центр отгорожен от проезжих частей зелеными массивами с высаженными деревьями и разбитыми на них клумбами. В зеленом массиве располагаются дорожки для прогулок горожан.</w:t>
      </w:r>
    </w:p>
    <w:p w:rsidR="00E85246" w:rsidRPr="005D76BE" w:rsidRDefault="00E85246" w:rsidP="00E85246">
      <w:pPr>
        <w:tabs>
          <w:tab w:val="left" w:pos="988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E85246" w:rsidRPr="005D76BE" w:rsidRDefault="00AC490D" w:rsidP="00E85246">
      <w:pPr>
        <w:tabs>
          <w:tab w:val="left" w:pos="988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1.</w:t>
      </w:r>
      <w:r w:rsidR="00E85246" w:rsidRPr="005D76BE">
        <w:rPr>
          <w:rFonts w:ascii="Times New Roman" w:hAnsi="Times New Roman"/>
          <w:noProof/>
          <w:color w:val="000000"/>
          <w:sz w:val="28"/>
          <w:szCs w:val="28"/>
        </w:rPr>
        <w:t>3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 Объемно-планировочные решения</w:t>
      </w:r>
    </w:p>
    <w:p w:rsidR="00E85246" w:rsidRPr="005D76BE" w:rsidRDefault="00E85246" w:rsidP="00E85246">
      <w:pPr>
        <w:tabs>
          <w:tab w:val="left" w:pos="988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AC490D" w:rsidRPr="005D76BE" w:rsidRDefault="00AC490D" w:rsidP="00E85246">
      <w:pPr>
        <w:tabs>
          <w:tab w:val="left" w:pos="988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На первом этаже торгового центра расположены магазины, кафе и складские помещения, бойлерная, электрощитовая. На втором этаже располагаются магазины, администрация, боулинг-центр, вытяжная венткамера. Все размеры соответствуют действующим нормам и стандартам</w:t>
      </w:r>
      <w:r w:rsidR="00BD24E2"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 на проектирование зданий розничной торговли и объектов общественного питания.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 Проектирование боулинга проходило по техническому заданию на проектирование фирмы </w:t>
      </w:r>
      <w:r w:rsidR="00BD24E2" w:rsidRPr="005D76BE">
        <w:rPr>
          <w:rFonts w:ascii="Times New Roman" w:hAnsi="Times New Roman"/>
          <w:noProof/>
          <w:color w:val="000000"/>
          <w:sz w:val="28"/>
          <w:szCs w:val="28"/>
        </w:rPr>
        <w:t>Brunswick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>.</w:t>
      </w:r>
    </w:p>
    <w:p w:rsidR="00BD24E2" w:rsidRPr="005D76BE" w:rsidRDefault="00E85246" w:rsidP="00E85246">
      <w:pPr>
        <w:tabs>
          <w:tab w:val="left" w:pos="1021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br w:type="page"/>
      </w:r>
      <w:r w:rsidR="00BD24E2" w:rsidRPr="005D76BE">
        <w:rPr>
          <w:rFonts w:ascii="Times New Roman" w:hAnsi="Times New Roman"/>
          <w:noProof/>
          <w:color w:val="000000"/>
          <w:sz w:val="28"/>
          <w:szCs w:val="28"/>
        </w:rPr>
        <w:t>2. Архитектурные конструкции и детали</w:t>
      </w:r>
    </w:p>
    <w:p w:rsidR="00E85246" w:rsidRPr="005D76BE" w:rsidRDefault="00E85246" w:rsidP="00E85246">
      <w:pPr>
        <w:tabs>
          <w:tab w:val="left" w:pos="1021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E85246" w:rsidRPr="005D76BE" w:rsidRDefault="00BD24E2" w:rsidP="00E85246">
      <w:pPr>
        <w:tabs>
          <w:tab w:val="left" w:pos="1021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2.1 Конструктивная схема здания</w:t>
      </w:r>
    </w:p>
    <w:p w:rsidR="00E85246" w:rsidRPr="005D76BE" w:rsidRDefault="00E85246" w:rsidP="00E85246">
      <w:pPr>
        <w:tabs>
          <w:tab w:val="left" w:pos="1021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E85246" w:rsidRPr="005D76BE" w:rsidRDefault="00400053" w:rsidP="00E85246">
      <w:pPr>
        <w:tabs>
          <w:tab w:val="left" w:pos="1021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Здание выполнено</w:t>
      </w:r>
      <w:r w:rsidR="00FE385D"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 в двухэтажном исполнении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 с неполным каркасом, где наряду с железобетонным внутренним несущим каркасом с поперечным расположением ригелей, несущими являются и ограждающие кирпичные стены. </w:t>
      </w:r>
      <w:r w:rsidR="00680841" w:rsidRPr="005D76BE">
        <w:rPr>
          <w:rFonts w:ascii="Times New Roman" w:hAnsi="Times New Roman"/>
          <w:noProof/>
          <w:color w:val="000000"/>
          <w:sz w:val="28"/>
          <w:szCs w:val="28"/>
        </w:rPr>
        <w:t>Шаг колонн в обоих направлениях равен 6 метрам.</w:t>
      </w:r>
    </w:p>
    <w:p w:rsidR="00680841" w:rsidRPr="005D76BE" w:rsidRDefault="00680841" w:rsidP="00E85246">
      <w:pPr>
        <w:tabs>
          <w:tab w:val="left" w:pos="1021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Жесткость каркаса обеспечивается наружными несущими стенами и горизонтальным диском жесткости, состоящим из многопустотных плит перекрытия и тавровых ригелей. </w:t>
      </w:r>
    </w:p>
    <w:p w:rsidR="00E85246" w:rsidRPr="005D76BE" w:rsidRDefault="00E85246" w:rsidP="00E85246">
      <w:pPr>
        <w:tabs>
          <w:tab w:val="left" w:pos="1021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E85246" w:rsidRPr="005D76BE" w:rsidRDefault="00400053" w:rsidP="00E85246">
      <w:pPr>
        <w:tabs>
          <w:tab w:val="left" w:pos="1021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2.2 Фундаменты и подземная часть</w:t>
      </w:r>
    </w:p>
    <w:p w:rsidR="00E85246" w:rsidRPr="005D76BE" w:rsidRDefault="00E85246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E85246" w:rsidRPr="005D76BE" w:rsidRDefault="00400053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Фундаменты – подземные конструкции, передающие нагрузки от здания на грунт.</w:t>
      </w:r>
    </w:p>
    <w:p w:rsidR="00E85246" w:rsidRPr="005D76BE" w:rsidRDefault="00400053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В данном </w:t>
      </w:r>
      <w:r w:rsidR="00FE385D" w:rsidRPr="005D76BE">
        <w:rPr>
          <w:rFonts w:ascii="Times New Roman" w:hAnsi="Times New Roman"/>
          <w:noProof/>
          <w:color w:val="000000"/>
          <w:sz w:val="28"/>
          <w:szCs w:val="28"/>
        </w:rPr>
        <w:t>проекте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 запроектирован</w:t>
      </w:r>
      <w:r w:rsidR="00FE385D" w:rsidRPr="005D76BE">
        <w:rPr>
          <w:rFonts w:ascii="Times New Roman" w:hAnsi="Times New Roman"/>
          <w:noProof/>
          <w:color w:val="000000"/>
          <w:sz w:val="28"/>
          <w:szCs w:val="28"/>
        </w:rPr>
        <w:t>ы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FE385D" w:rsidRPr="005D76BE">
        <w:rPr>
          <w:rFonts w:ascii="Times New Roman" w:hAnsi="Times New Roman"/>
          <w:noProof/>
          <w:color w:val="000000"/>
          <w:sz w:val="28"/>
          <w:szCs w:val="28"/>
        </w:rPr>
        <w:t>два типа фундаментов: сборный ленточный фундамент для несущих наружных стен и монолитные фундаменты стаканного типа под колонны.</w:t>
      </w:r>
    </w:p>
    <w:p w:rsidR="00E85246" w:rsidRPr="005D76BE" w:rsidRDefault="00400053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Сборные ленточные фундаменты состоят из плит-подушек, укладываемых в основание фундаментов и стеновых блоков, которые являются стенами подземной части здания.</w:t>
      </w:r>
    </w:p>
    <w:p w:rsidR="00E85246" w:rsidRPr="005D76BE" w:rsidRDefault="00400053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Фундаментные плиты-подушки укладываются на выровненное основание с песчаной подсыпкой толщиной 10 см. Под подошвой фундамента нельзя оставлять насыпной или разрыхленный грунт. Он удаляется и вместо него насыпается щебень или песок. Углубления восновании более 10 см заполняются бетонной смесью. Плиты-подушки под наружные стены имеют ширину 1200 мм, а под внутренние — 800 мм. При проектировании размеры фундаментных плит-подушек приняты согласно ГОСТ 13580-85.</w:t>
      </w:r>
    </w:p>
    <w:p w:rsidR="00E85246" w:rsidRPr="005D76BE" w:rsidRDefault="00400053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Плиты-подушки укладываются с разрывами. В местах сопряжения продольных и поперечных стен плиты подушки укладываются впритык и места сопряжения между ними заделываются бетонной смесью. Поверх уложенных плит-подушек устраивается горизонтальная гидроизоляция и по ней сверху цементно-песчаная</w:t>
      </w:r>
      <w:r w:rsidR="00E85246"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>стяжка толщиной 30 мм, в которую укладывают арматурную сетку, что ведет к более равномерному распределению нагрузки от вышележащих блоков и конструкций. Диаметр стержней сетки — 6 мм. Шаг — 30 см. По завершении устройства цементной стяжки котлован засыпается до</w:t>
      </w:r>
      <w:r w:rsidRPr="005D76BE">
        <w:rPr>
          <w:rFonts w:ascii="Times New Roman" w:hAnsi="Times New Roman"/>
          <w:i/>
          <w:noProof/>
          <w:color w:val="000000"/>
          <w:sz w:val="28"/>
          <w:szCs w:val="28"/>
        </w:rPr>
        <w:t xml:space="preserve"> верха смонтированных 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>железобетонных фундаментных подушек.</w:t>
      </w:r>
    </w:p>
    <w:p w:rsidR="00E85246" w:rsidRPr="005D76BE" w:rsidRDefault="00400053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Затем укладываются бетонные фундаментные блоки с перевязкой швов в три ряда, поверх которых устраивается горизонтальный гидроизоляционный слой из двух слоев рубероида на мастике.</w:t>
      </w:r>
    </w:p>
    <w:p w:rsidR="00E85246" w:rsidRPr="005D76BE" w:rsidRDefault="00400053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Назначение гидроизоляционного слоя — исключение миграции капиллярной грунтовой и атмосферной влаги вверх по стене. Ширина фундаментных блоков под наружные стены равна 500 мм, под внутренние — 400 мм.</w:t>
      </w:r>
    </w:p>
    <w:p w:rsidR="00E85246" w:rsidRPr="005D76BE" w:rsidRDefault="00400053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При проектировании размеры фундаментных стеновых блоков приняты согласно ГОСТ 13579-78.</w:t>
      </w:r>
    </w:p>
    <w:p w:rsidR="00E85246" w:rsidRPr="005D76BE" w:rsidRDefault="00400053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По всему периметру здания</w:t>
      </w:r>
      <w:r w:rsidR="00E85246"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>выполняется отмостка шириной 1000 мм. Она предназначена для защиты фундамента от дождевых и талых вод, проникающих в грунт близ стен здания.</w:t>
      </w:r>
    </w:p>
    <w:p w:rsidR="00E85246" w:rsidRPr="005D76BE" w:rsidRDefault="00680841" w:rsidP="00E85246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D76BE">
        <w:rPr>
          <w:noProof/>
          <w:color w:val="000000"/>
          <w:sz w:val="28"/>
          <w:szCs w:val="28"/>
        </w:rPr>
        <w:t>Ф</w:t>
      </w:r>
      <w:r w:rsidRPr="005D76BE">
        <w:rPr>
          <w:iCs/>
          <w:noProof/>
          <w:color w:val="000000"/>
          <w:sz w:val="28"/>
          <w:szCs w:val="28"/>
        </w:rPr>
        <w:t>ундаменты стаканного типа</w:t>
      </w:r>
      <w:r w:rsidRPr="005D76BE">
        <w:rPr>
          <w:noProof/>
          <w:color w:val="000000"/>
          <w:sz w:val="28"/>
          <w:szCs w:val="28"/>
        </w:rPr>
        <w:t xml:space="preserve"> предназначены для установки колонн. Сечение колонн по проекту – 300х300. </w:t>
      </w:r>
    </w:p>
    <w:p w:rsidR="00E85246" w:rsidRPr="005D76BE" w:rsidRDefault="00680841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Для изготовления </w:t>
      </w:r>
      <w:r w:rsidRPr="005D76BE">
        <w:rPr>
          <w:rFonts w:ascii="Times New Roman" w:hAnsi="Times New Roman"/>
          <w:iCs/>
          <w:noProof/>
          <w:color w:val="000000"/>
          <w:sz w:val="28"/>
          <w:szCs w:val="28"/>
          <w:lang w:eastAsia="ru-RU"/>
        </w:rPr>
        <w:t>фундаментов</w:t>
      </w: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применяется бетон</w:t>
      </w:r>
      <w:r w:rsidR="00E85246"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</w:t>
      </w: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марки по прочности на сжатие М 200, по морозостойкости марки F 50, водонепроницаемость не нормируется. </w:t>
      </w:r>
    </w:p>
    <w:p w:rsidR="00E85246" w:rsidRPr="005D76BE" w:rsidRDefault="00680841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Проверка правильности устройства опалубки проверяют с помощью теодолитов и других измерительных устройств.</w:t>
      </w:r>
      <w:r w:rsidR="009D24BE"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</w:t>
      </w: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Необходимо проконтролировать соотнесенность с разбивочными осями и высоту опорных частей при подготовке монолитных фундаментов под железобетонные колонны. </w:t>
      </w:r>
    </w:p>
    <w:p w:rsidR="00E85246" w:rsidRPr="005D76BE" w:rsidRDefault="00E85246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E85246" w:rsidRPr="005D76BE" w:rsidRDefault="00E85246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2.3 Стеновое ограждение</w:t>
      </w:r>
    </w:p>
    <w:p w:rsidR="00E85246" w:rsidRPr="005D76BE" w:rsidRDefault="00E85246" w:rsidP="00E85246">
      <w:pPr>
        <w:pStyle w:val="21"/>
        <w:widowControl w:val="0"/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E85246" w:rsidRPr="005D76BE" w:rsidRDefault="009D24BE" w:rsidP="00E85246">
      <w:pPr>
        <w:pStyle w:val="21"/>
        <w:widowControl w:val="0"/>
        <w:spacing w:line="360" w:lineRule="auto"/>
        <w:ind w:firstLine="709"/>
        <w:jc w:val="both"/>
        <w:rPr>
          <w:b/>
          <w:bCs/>
          <w:iCs/>
          <w:noProof/>
          <w:color w:val="000000"/>
          <w:szCs w:val="32"/>
        </w:rPr>
      </w:pPr>
      <w:r w:rsidRPr="005D76BE">
        <w:rPr>
          <w:noProof/>
          <w:color w:val="000000"/>
          <w:szCs w:val="28"/>
        </w:rPr>
        <w:t>Для стенового ограждения применяются несущие кирпичные стены толщиной 510 мм с навесным вентилируемым фасадом фирмы Краспан, чем обеспечивается соответствующая СНиП теплозащита.</w:t>
      </w:r>
      <w:r w:rsidR="0002643D" w:rsidRPr="005D76BE">
        <w:rPr>
          <w:b/>
          <w:bCs/>
          <w:iCs/>
          <w:noProof/>
          <w:color w:val="000000"/>
          <w:szCs w:val="32"/>
        </w:rPr>
        <w:t xml:space="preserve"> </w:t>
      </w:r>
    </w:p>
    <w:p w:rsidR="00E85246" w:rsidRPr="005D76BE" w:rsidRDefault="0002643D" w:rsidP="00E85246">
      <w:pPr>
        <w:pStyle w:val="21"/>
        <w:widowControl w:val="0"/>
        <w:spacing w:line="360" w:lineRule="auto"/>
        <w:ind w:firstLine="709"/>
        <w:jc w:val="both"/>
        <w:rPr>
          <w:bCs/>
          <w:iCs/>
          <w:noProof/>
          <w:color w:val="000000"/>
          <w:szCs w:val="32"/>
        </w:rPr>
      </w:pPr>
      <w:r w:rsidRPr="005D76BE">
        <w:rPr>
          <w:bCs/>
          <w:iCs/>
          <w:noProof/>
          <w:color w:val="000000"/>
          <w:szCs w:val="32"/>
        </w:rPr>
        <w:t>При возведении стен здания применяется ручная кладка с горизонтальной и вертикальной перевязкой швов. Для кладки наружных и внутренних стен применяется сплошной силикатный кирпич.</w:t>
      </w:r>
    </w:p>
    <w:p w:rsidR="00E85246" w:rsidRPr="005D76BE" w:rsidRDefault="0002643D" w:rsidP="00E85246">
      <w:pPr>
        <w:pStyle w:val="21"/>
        <w:widowControl w:val="0"/>
        <w:spacing w:line="360" w:lineRule="auto"/>
        <w:ind w:firstLine="709"/>
        <w:jc w:val="both"/>
        <w:rPr>
          <w:bCs/>
          <w:iCs/>
          <w:noProof/>
          <w:color w:val="000000"/>
          <w:szCs w:val="32"/>
        </w:rPr>
      </w:pPr>
      <w:r w:rsidRPr="005D76BE">
        <w:rPr>
          <w:bCs/>
          <w:iCs/>
          <w:noProof/>
          <w:color w:val="000000"/>
          <w:szCs w:val="32"/>
        </w:rPr>
        <w:t>Кладка стен осуществляется на цементно-песчаном растворе. Толщина наружных стен определяется на основании теплотехнического расчета. Изначально толщина наружной стены предполагается равной 510мм. Такая толщина необходима для обеспечения устойчивости по отношению к ветровым и ударным нагрузкам, а также для увеличения тепло- и звукоизоляционной способности стен.</w:t>
      </w:r>
    </w:p>
    <w:p w:rsidR="0002643D" w:rsidRPr="005D76BE" w:rsidRDefault="0002643D" w:rsidP="00E85246">
      <w:pPr>
        <w:pStyle w:val="a5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Изнутри стены штукатурятся цементно-песчаным раствором. Толщина внутреннего слоя штукатурки составляет 20мм. Оконные проемы в стенах запроектированы с четвертями по бокам и сверху, предназначенными для удобства установки оконных блоков. Над оконными и дверными проемами уложены железобетонные перемычки. Они передают нагрузку от вышележащих конструкций на стены или простенки. В оконных проемах имеется по три перемычки: одна — сечением 380х140 мм и две — 120х140 мм. В дверных проемах одна перемычка сечением 380х140 мм.</w:t>
      </w:r>
    </w:p>
    <w:p w:rsidR="00E85246" w:rsidRPr="005D76BE" w:rsidRDefault="0002643D" w:rsidP="00E85246">
      <w:pPr>
        <w:pStyle w:val="a5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Фасадная система Краспан ВА</w:t>
      </w:r>
      <w:r w:rsidR="00E85246"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D24BE" w:rsidRPr="005D76BE">
        <w:rPr>
          <w:rFonts w:ascii="Times New Roman" w:hAnsi="Times New Roman"/>
          <w:noProof/>
          <w:color w:val="000000"/>
          <w:sz w:val="28"/>
          <w:szCs w:val="28"/>
        </w:rPr>
        <w:t>с использованием фасадных композитных кассет Краспан-AL применяется для облицовки и утепления зданий.</w:t>
      </w:r>
    </w:p>
    <w:p w:rsidR="00E85246" w:rsidRPr="005D76BE" w:rsidRDefault="009D24BE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Принципиальная последовательность работ по монтажу фасадной системы Краспан ВА с использованием фасадных композитных кассет Краспан-AL:</w:t>
      </w:r>
    </w:p>
    <w:p w:rsidR="00E85246" w:rsidRPr="005D76BE" w:rsidRDefault="009D24BE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-установка кронштейнов и пластин оконного откоса;</w:t>
      </w:r>
    </w:p>
    <w:p w:rsidR="00E85246" w:rsidRPr="005D76BE" w:rsidRDefault="009D24BE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-укладка утеплителя;</w:t>
      </w:r>
    </w:p>
    <w:p w:rsidR="00E85246" w:rsidRPr="005D76BE" w:rsidRDefault="009D24BE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-установка вертикального каркаса;</w:t>
      </w:r>
    </w:p>
    <w:p w:rsidR="00E85246" w:rsidRPr="005D76BE" w:rsidRDefault="009D24BE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- установка коробов оконного откоса и оконных отливов;</w:t>
      </w:r>
    </w:p>
    <w:p w:rsidR="00E85246" w:rsidRPr="005D76BE" w:rsidRDefault="009D24BE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- установка технологической оснастки и монтаж фасадных композитных кассет.</w:t>
      </w:r>
    </w:p>
    <w:p w:rsidR="00E85246" w:rsidRPr="005D76BE" w:rsidRDefault="009D24BE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1.Установка кронштейнов. Кронштейны являются наиболее нагруженной деталью фасадной системы. Их количество определяется проектом в зависимости от архитектурных особенностей здания. Кронштейны изготавливаются из специального коррозиестойкого алюминия толщиной 2,4 мм.</w:t>
      </w:r>
    </w:p>
    <w:p w:rsidR="00E85246" w:rsidRPr="005D76BE" w:rsidRDefault="009D24BE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Кронштейны разделяются на несущие и опорные, подвижные и неподвижные по узлу крепления к ним вертикальных направляющих.</w:t>
      </w:r>
    </w:p>
    <w:p w:rsidR="00E85246" w:rsidRPr="005D76BE" w:rsidRDefault="009D24BE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а) Подвижный кронштейн несущий и кронштейн опорный состоит из двух частей - неподвижной, которая крепится к стене, и подвижной, к которой крепятся вертикальные направляющие. Подвижная часть кронштейна позволяет исправить неровности стены и выставить направляющие вертикального каркаса в одной плоскости.</w:t>
      </w:r>
    </w:p>
    <w:p w:rsidR="00E85246" w:rsidRPr="005D76BE" w:rsidRDefault="009D24BE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б) Неподвижный кронштейн несущий и неподвижный кронштейн опорный крепится к стене, к нему крепится вертикальная направляющая. </w:t>
      </w:r>
    </w:p>
    <w:p w:rsidR="00E85246" w:rsidRPr="005D76BE" w:rsidRDefault="009D24BE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В соответствии с требованиями технического свидетельства РОССТРОЯ ТС-1226-06, ТО-1226-06/3 (п. 4.10) вид и количество анкерных дюбелей для крепления кронштейнов определяют расчетом исходя из конкретных условий строительства, прочностных свойств материала ограждающей конструкции и других факторов, а также с учетом рекомендаций изготовителя крепежной техники. Расчет производят для двух зон здания: рядовой и угловой, для которой значение ветрового напора принимают с учетом повышающего динамического коэффициента. </w:t>
      </w:r>
    </w:p>
    <w:p w:rsidR="00E85246" w:rsidRPr="005D76BE" w:rsidRDefault="009D24BE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Для устранения мостика холода под подвижный несущий кронштейн и анкер необходимо устанавливать прокладку. В конструкции наружного угла используется угловой подвижный кронштейн несущий и опорный, угловой неподвижный кронштейн несущий и опорный. На все кронштейны устанавливается стальная усиливающая шайба </w:t>
      </w:r>
    </w:p>
    <w:p w:rsidR="00E85246" w:rsidRPr="005D76BE" w:rsidRDefault="009D24BE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Кронштейны устанавливаются на стены с помощью анкерных крепителей. Длина крепителей выбирается в зависимости от материала стены - от 10х80 мм до 10х200 мм.</w:t>
      </w:r>
    </w:p>
    <w:p w:rsidR="00E85246" w:rsidRPr="005D76BE" w:rsidRDefault="009D24BE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В схеме установки подвижного и неподвижного кронштейна анкеры устанавливать только со стороны усиливающей шайбы в собранном виде. Для усиления подвижного несущего кронштейна и подвижного углового несущего кронштейна используется усилитель кронштейна. Не допускается установка подвижных несущих кронштейнов и подвижных опорных и неподвижных несущих и опорных без прокладок. В конструкции бокового и верхнего откоса окна используется пластина крепления короба оконного откоса, крепящаяся к стене на дюбель забивной. Крепить с шагом по вертикали и горизонтали не более 600 мм. Крепление короба осуществляется с помощью планки. В конструкции крепления парапетного отлива используется пластина крепления короба оконного откоса, крепящаяся к стене на дюбель забивной. Шаг пластины по вертикали и горизонтали составляет 500 мм. </w:t>
      </w:r>
    </w:p>
    <w:p w:rsidR="00E85246" w:rsidRPr="005D76BE" w:rsidRDefault="009D24BE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2. Укладка утеплителя. </w:t>
      </w:r>
      <w:r w:rsidR="005A7FED" w:rsidRPr="005D76BE">
        <w:rPr>
          <w:rFonts w:ascii="Times New Roman" w:hAnsi="Times New Roman"/>
          <w:noProof/>
          <w:color w:val="000000"/>
          <w:sz w:val="28"/>
          <w:szCs w:val="28"/>
        </w:rPr>
        <w:t>Используются минераловатные плиты средней жесткости ТЕХНО-ФАС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. </w:t>
      </w:r>
      <w:r w:rsidR="005A7FED"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Так как 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>применяется несколько слоев теплоизоляции, во избежание потерь тепла необходимо устанавливать швы внахлест.</w:t>
      </w:r>
    </w:p>
    <w:p w:rsidR="00E85246" w:rsidRPr="005D76BE" w:rsidRDefault="009D24BE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Плиты утеплителя фиксируются специальными полимерными дюбелями. Расход дюбелей составляет до 8 шт. на 1 кв. метр утеплителя. </w:t>
      </w:r>
    </w:p>
    <w:p w:rsidR="00E85246" w:rsidRPr="005D76BE" w:rsidRDefault="009D24BE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Не допускается соприкосновение фасадных панелей с теплоизолирующим материалом, т.к. это препятствует свободной циркуляции воздуха. Воздушный зазор должен составлять не менее 40 мм. </w:t>
      </w:r>
    </w:p>
    <w:p w:rsidR="00E85246" w:rsidRPr="005D76BE" w:rsidRDefault="009D24BE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3.Установка вертикального каркаса. Вертикальный каркас представляет собой алюминиевые несущие профили, крепящиеся к подвижной части кронштейнов стальными нержавеющими заклепками в соответствии с детализированными схемами.</w:t>
      </w:r>
    </w:p>
    <w:p w:rsidR="00E85246" w:rsidRPr="005D76BE" w:rsidRDefault="009D24BE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Шаг направляющих вертикального каркаса указан в таблице и не должен превышать 1200 мм. </w:t>
      </w:r>
    </w:p>
    <w:p w:rsidR="00E85246" w:rsidRPr="005D76BE" w:rsidRDefault="009D24BE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Для компенсации температурного движения несущих вертикальных профилей необходимо оставлять в конструкциях температурный зазор 4±1 мм. </w:t>
      </w:r>
    </w:p>
    <w:p w:rsidR="00E85246" w:rsidRPr="005D76BE" w:rsidRDefault="009D24BE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Температурный разрыв вертикальных несущих профилей должен находиться только в местах горизонтальных стыков панелей с шагом не более 4000 мм. </w:t>
      </w:r>
    </w:p>
    <w:p w:rsidR="00E85246" w:rsidRPr="005D76BE" w:rsidRDefault="009D24BE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После установки каркаса осуществляется монтаж пожарной отсечки. Пожарная отсечка устанавливается по всему периметру здания с шагом, указанным в проекте, но не более чем через 6000 мм. </w:t>
      </w:r>
    </w:p>
    <w:p w:rsidR="00E85246" w:rsidRPr="005D76BE" w:rsidRDefault="005A7FED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4. </w:t>
      </w:r>
      <w:r w:rsidR="009D24BE"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Установка коробов оконного откоса и оконных отливов </w:t>
      </w:r>
    </w:p>
    <w:p w:rsidR="00E85246" w:rsidRPr="005D76BE" w:rsidRDefault="009D24BE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Установка коробов оконного откоса и оконных отливов выполняется после установки и выравнивания вертикального несущего каркаса. Крепление короба осуществляется с помощью планки и пластины, устанавливаемой с шагом по вертикали не более 600 мм. </w:t>
      </w:r>
    </w:p>
    <w:p w:rsidR="00E85246" w:rsidRPr="005D76BE" w:rsidRDefault="009D24BE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5. Установка и монтаж фасадных композитных кассет </w:t>
      </w:r>
    </w:p>
    <w:p w:rsidR="00E85246" w:rsidRPr="005D76BE" w:rsidRDefault="009D24BE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После установки вертикального каркаса осуществляется монтаж фасадных композитных кассет, при этом их необходимо монтировать так, чтобы стрелки на защитной пленке были направлены в одну сторону. При определении оптимального размера кассет следует пользоваться Графиком размеров кассет. Перед монтажом кассеты следует предварительно собрать из композитных панелей и крепежного кассетного элемента. </w:t>
      </w:r>
    </w:p>
    <w:p w:rsidR="00E85246" w:rsidRPr="005D76BE" w:rsidRDefault="009D24BE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5.1 Крепление к вертикальному каркасу осуществляется с помощью левого и правого крепителя кассеты и салазок. При высоте кассеты более 600 мм в середине нижней грани необходимо устанавливать крепежный уголок независимо от того, есть ли промежуточный профиль. </w:t>
      </w:r>
    </w:p>
    <w:p w:rsidR="00E85246" w:rsidRPr="005D76BE" w:rsidRDefault="009D24BE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5.2 При высоте кассеты от 800 мм необходимо применять усилитель кассеты, крепящийся к кассете при помощи двухстороннего скотча и крепителя усилителя кассет. </w:t>
      </w:r>
    </w:p>
    <w:p w:rsidR="00E85246" w:rsidRPr="005D76BE" w:rsidRDefault="009D24BE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5.3 Крепление кассеты к вертикальному каркасу может осуществляться с помощью усилителей кассеты левого и правого. </w:t>
      </w:r>
    </w:p>
    <w:p w:rsidR="00E85246" w:rsidRPr="005D76BE" w:rsidRDefault="009D24BE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После установки кассет с них необходимо снять защитную пленку в течение 3х месяцев. При монтаже и креплении фасадных композитных кассет соблюдаются соответствующие инструкции. Производитель оставляет за собой право внесения изменений в конструкции фасада с корректировкой в АТР не чаще одного раза в год.</w:t>
      </w:r>
    </w:p>
    <w:p w:rsidR="00E85246" w:rsidRPr="005D76BE" w:rsidRDefault="00E85246" w:rsidP="00E85246">
      <w:pPr>
        <w:pStyle w:val="a5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E85246" w:rsidRPr="005D76BE" w:rsidRDefault="0002643D" w:rsidP="00E85246">
      <w:pPr>
        <w:pStyle w:val="a5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2.4 Перекрытие</w:t>
      </w:r>
    </w:p>
    <w:p w:rsidR="00E85246" w:rsidRPr="005D76BE" w:rsidRDefault="00E85246" w:rsidP="00E85246">
      <w:pPr>
        <w:pStyle w:val="a6"/>
        <w:spacing w:after="0" w:line="360" w:lineRule="auto"/>
        <w:ind w:firstLine="709"/>
        <w:jc w:val="both"/>
        <w:rPr>
          <w:rFonts w:ascii="Times New Roman" w:hAnsi="Times New Roman"/>
          <w:bCs/>
          <w:iCs/>
          <w:noProof/>
          <w:color w:val="000000"/>
          <w:sz w:val="28"/>
          <w:szCs w:val="32"/>
        </w:rPr>
      </w:pPr>
    </w:p>
    <w:p w:rsidR="001E34B4" w:rsidRPr="005D76BE" w:rsidRDefault="001E34B4" w:rsidP="00E85246">
      <w:pPr>
        <w:pStyle w:val="a6"/>
        <w:spacing w:after="0" w:line="360" w:lineRule="auto"/>
        <w:ind w:firstLine="709"/>
        <w:jc w:val="both"/>
        <w:rPr>
          <w:rFonts w:ascii="Times New Roman" w:hAnsi="Times New Roman"/>
          <w:iCs/>
          <w:noProof/>
          <w:color w:val="000000"/>
          <w:sz w:val="28"/>
          <w:szCs w:val="32"/>
        </w:rPr>
      </w:pPr>
      <w:r w:rsidRPr="005D76BE">
        <w:rPr>
          <w:rFonts w:ascii="Times New Roman" w:hAnsi="Times New Roman"/>
          <w:bCs/>
          <w:iCs/>
          <w:noProof/>
          <w:color w:val="000000"/>
          <w:sz w:val="28"/>
          <w:szCs w:val="32"/>
        </w:rPr>
        <w:t>Перекрытия</w:t>
      </w:r>
      <w:r w:rsidRPr="005D76BE">
        <w:rPr>
          <w:rFonts w:ascii="Times New Roman" w:hAnsi="Times New Roman"/>
          <w:iCs/>
          <w:noProof/>
          <w:color w:val="000000"/>
          <w:sz w:val="28"/>
          <w:szCs w:val="32"/>
        </w:rPr>
        <w:t xml:space="preserve"> – горизонтальные несущие и ограждающие конструкции, делящие здания на этажи и воспринимающие нагрузки от собственного веса, веса вертикальных ограждающих конструкций, лестниц, а также от веса предметов интерьера, оборудования и людей, находящихся на них. Эти нагрузки передаются от перекрытий на несущие стены здания.</w:t>
      </w:r>
    </w:p>
    <w:p w:rsidR="001E34B4" w:rsidRPr="005D76BE" w:rsidRDefault="001E34B4" w:rsidP="00E85246">
      <w:pPr>
        <w:pStyle w:val="a6"/>
        <w:spacing w:after="0" w:line="360" w:lineRule="auto"/>
        <w:ind w:firstLine="709"/>
        <w:jc w:val="both"/>
        <w:rPr>
          <w:rFonts w:ascii="Times New Roman" w:hAnsi="Times New Roman"/>
          <w:iCs/>
          <w:noProof/>
          <w:color w:val="000000"/>
          <w:sz w:val="28"/>
          <w:szCs w:val="32"/>
        </w:rPr>
      </w:pPr>
      <w:r w:rsidRPr="005D76BE">
        <w:rPr>
          <w:rFonts w:ascii="Times New Roman" w:hAnsi="Times New Roman"/>
          <w:iCs/>
          <w:noProof/>
          <w:color w:val="000000"/>
          <w:sz w:val="28"/>
          <w:szCs w:val="32"/>
        </w:rPr>
        <w:t xml:space="preserve">В качестве перекрытия используются многопустотные плиты перекрытия высотой 220мм. и длиной 6м. производства завода ЖБИ-5. Плиты перекрытия опираются на железобетонные ригели перевернутого таврового сечения. Опирание – 120мм. </w:t>
      </w:r>
    </w:p>
    <w:p w:rsidR="001E34B4" w:rsidRPr="005D76BE" w:rsidRDefault="001E34B4" w:rsidP="00E85246">
      <w:pPr>
        <w:pStyle w:val="a6"/>
        <w:spacing w:after="0" w:line="360" w:lineRule="auto"/>
        <w:ind w:firstLine="709"/>
        <w:jc w:val="both"/>
        <w:rPr>
          <w:rFonts w:ascii="Times New Roman" w:hAnsi="Times New Roman"/>
          <w:iCs/>
          <w:noProof/>
          <w:color w:val="000000"/>
          <w:sz w:val="28"/>
          <w:szCs w:val="32"/>
        </w:rPr>
      </w:pPr>
      <w:r w:rsidRPr="005D76BE">
        <w:rPr>
          <w:rFonts w:ascii="Times New Roman" w:hAnsi="Times New Roman"/>
          <w:iCs/>
          <w:noProof/>
          <w:color w:val="000000"/>
          <w:sz w:val="28"/>
          <w:szCs w:val="32"/>
        </w:rPr>
        <w:t>В местах, где невозможно перекрыть плитами используется монолитное перекрытие с армированием вертикальными каркасами и опорами на швеллеры.</w:t>
      </w:r>
    </w:p>
    <w:p w:rsidR="00E85246" w:rsidRPr="005D76BE" w:rsidRDefault="00E85246" w:rsidP="00E85246">
      <w:pPr>
        <w:pStyle w:val="a6"/>
        <w:spacing w:after="0" w:line="360" w:lineRule="auto"/>
        <w:ind w:firstLine="709"/>
        <w:jc w:val="both"/>
        <w:rPr>
          <w:rFonts w:ascii="Times New Roman" w:hAnsi="Times New Roman"/>
          <w:iCs/>
          <w:noProof/>
          <w:color w:val="000000"/>
          <w:sz w:val="28"/>
          <w:szCs w:val="32"/>
        </w:rPr>
      </w:pPr>
      <w:r w:rsidRPr="005D76BE">
        <w:rPr>
          <w:rFonts w:ascii="Times New Roman" w:hAnsi="Times New Roman"/>
          <w:iCs/>
          <w:noProof/>
          <w:color w:val="000000"/>
          <w:sz w:val="28"/>
          <w:szCs w:val="32"/>
        </w:rPr>
        <w:br w:type="page"/>
      </w:r>
      <w:r w:rsidR="001E34B4" w:rsidRPr="005D76BE">
        <w:rPr>
          <w:rFonts w:ascii="Times New Roman" w:hAnsi="Times New Roman"/>
          <w:iCs/>
          <w:noProof/>
          <w:color w:val="000000"/>
          <w:sz w:val="28"/>
          <w:szCs w:val="32"/>
        </w:rPr>
        <w:t>2.5 Полы. Экспликация полов</w:t>
      </w:r>
    </w:p>
    <w:p w:rsidR="00E85246" w:rsidRPr="005D76BE" w:rsidRDefault="00E85246" w:rsidP="00E85246">
      <w:pPr>
        <w:pStyle w:val="a6"/>
        <w:spacing w:after="0" w:line="360" w:lineRule="auto"/>
        <w:ind w:firstLine="709"/>
        <w:jc w:val="both"/>
        <w:rPr>
          <w:rFonts w:ascii="Times New Roman" w:hAnsi="Times New Roman"/>
          <w:bCs/>
          <w:iCs/>
          <w:noProof/>
          <w:color w:val="000000"/>
          <w:sz w:val="28"/>
          <w:szCs w:val="32"/>
        </w:rPr>
      </w:pPr>
    </w:p>
    <w:p w:rsidR="00E85246" w:rsidRPr="005D76BE" w:rsidRDefault="001E34B4" w:rsidP="00E85246">
      <w:pPr>
        <w:pStyle w:val="a6"/>
        <w:spacing w:after="0" w:line="360" w:lineRule="auto"/>
        <w:ind w:firstLine="709"/>
        <w:jc w:val="both"/>
        <w:rPr>
          <w:rFonts w:ascii="Times New Roman" w:hAnsi="Times New Roman"/>
          <w:iCs/>
          <w:noProof/>
          <w:color w:val="000000"/>
          <w:sz w:val="28"/>
          <w:szCs w:val="32"/>
        </w:rPr>
      </w:pPr>
      <w:r w:rsidRPr="005D76BE">
        <w:rPr>
          <w:rFonts w:ascii="Times New Roman" w:hAnsi="Times New Roman"/>
          <w:bCs/>
          <w:iCs/>
          <w:noProof/>
          <w:color w:val="000000"/>
          <w:sz w:val="28"/>
          <w:szCs w:val="32"/>
        </w:rPr>
        <w:t xml:space="preserve">Полы </w:t>
      </w:r>
      <w:r w:rsidRPr="005D76BE">
        <w:rPr>
          <w:rFonts w:ascii="Times New Roman" w:hAnsi="Times New Roman"/>
          <w:iCs/>
          <w:noProof/>
          <w:color w:val="000000"/>
          <w:sz w:val="28"/>
          <w:szCs w:val="32"/>
        </w:rPr>
        <w:t>– это конструкции, постоянно подвергающиеся механическим воздействиям. Полы по междуэтажным перекрытиям должны обладать звукоизоляционными свойствами. В санитарных узлах, бассейнах, душевых и мыльных</w:t>
      </w:r>
      <w:r w:rsidR="00E85246" w:rsidRPr="005D76BE">
        <w:rPr>
          <w:rFonts w:ascii="Times New Roman" w:hAnsi="Times New Roman"/>
          <w:iCs/>
          <w:noProof/>
          <w:color w:val="000000"/>
          <w:sz w:val="28"/>
          <w:szCs w:val="32"/>
        </w:rPr>
        <w:t xml:space="preserve"> </w:t>
      </w:r>
      <w:r w:rsidRPr="005D76BE">
        <w:rPr>
          <w:rFonts w:ascii="Times New Roman" w:hAnsi="Times New Roman"/>
          <w:iCs/>
          <w:noProof/>
          <w:color w:val="000000"/>
          <w:sz w:val="28"/>
          <w:szCs w:val="32"/>
        </w:rPr>
        <w:t>покрытие пола выполняется из керамической плитки.</w:t>
      </w:r>
    </w:p>
    <w:p w:rsidR="001E34B4" w:rsidRPr="005D76BE" w:rsidRDefault="001E34B4" w:rsidP="00E85246">
      <w:pPr>
        <w:spacing w:after="0" w:line="360" w:lineRule="auto"/>
        <w:ind w:firstLine="709"/>
        <w:jc w:val="both"/>
        <w:rPr>
          <w:rFonts w:ascii="Times New Roman" w:hAnsi="Times New Roman"/>
          <w:iCs/>
          <w:noProof/>
          <w:color w:val="000000"/>
          <w:sz w:val="28"/>
          <w:szCs w:val="32"/>
        </w:rPr>
      </w:pPr>
      <w:r w:rsidRPr="005D76BE">
        <w:rPr>
          <w:rFonts w:ascii="Times New Roman" w:hAnsi="Times New Roman"/>
          <w:iCs/>
          <w:noProof/>
          <w:color w:val="000000"/>
          <w:sz w:val="28"/>
          <w:szCs w:val="32"/>
        </w:rPr>
        <w:t>В помещениях полы примыкают к стенам. Для того</w:t>
      </w:r>
      <w:r w:rsidR="00E85246" w:rsidRPr="005D76BE">
        <w:rPr>
          <w:rFonts w:ascii="Times New Roman" w:hAnsi="Times New Roman"/>
          <w:iCs/>
          <w:noProof/>
          <w:color w:val="000000"/>
          <w:sz w:val="28"/>
          <w:szCs w:val="32"/>
        </w:rPr>
        <w:t xml:space="preserve"> </w:t>
      </w:r>
      <w:r w:rsidRPr="005D76BE">
        <w:rPr>
          <w:rFonts w:ascii="Times New Roman" w:hAnsi="Times New Roman"/>
          <w:iCs/>
          <w:noProof/>
          <w:color w:val="000000"/>
          <w:sz w:val="28"/>
          <w:szCs w:val="32"/>
        </w:rPr>
        <w:t>чтобы не было зазоров между полом и стенами, по всему периметру помещения прибиваются деревянные или пластиковые</w:t>
      </w:r>
      <w:r w:rsidR="00E85246" w:rsidRPr="005D76BE">
        <w:rPr>
          <w:rFonts w:ascii="Times New Roman" w:hAnsi="Times New Roman"/>
          <w:iCs/>
          <w:noProof/>
          <w:color w:val="000000"/>
          <w:sz w:val="28"/>
          <w:szCs w:val="32"/>
        </w:rPr>
        <w:t xml:space="preserve"> </w:t>
      </w:r>
      <w:r w:rsidRPr="005D76BE">
        <w:rPr>
          <w:rFonts w:ascii="Times New Roman" w:hAnsi="Times New Roman"/>
          <w:iCs/>
          <w:noProof/>
          <w:color w:val="000000"/>
          <w:sz w:val="28"/>
          <w:szCs w:val="32"/>
        </w:rPr>
        <w:t>плинтусы. В помещениях, где поверхностью пола служит керамическая плитка, используется плинтус из фасонной керамической плитки.</w:t>
      </w:r>
    </w:p>
    <w:p w:rsidR="001E34B4" w:rsidRPr="005D76BE" w:rsidRDefault="001E34B4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Материал покрытия полов офисных помещений, комнат персонала и комнат отдыха – паркетная доска.</w:t>
      </w:r>
    </w:p>
    <w:p w:rsidR="001E34B4" w:rsidRPr="005D76BE" w:rsidRDefault="001E34B4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Материал покрытия полов остальных помещений – </w:t>
      </w:r>
      <w:r w:rsidR="001F38F3" w:rsidRPr="005D76BE">
        <w:rPr>
          <w:rFonts w:ascii="Times New Roman" w:hAnsi="Times New Roman"/>
          <w:noProof/>
          <w:color w:val="000000"/>
          <w:sz w:val="28"/>
          <w:szCs w:val="28"/>
        </w:rPr>
        <w:t>наливные бетонные полы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>, принят</w:t>
      </w:r>
      <w:r w:rsidR="001F38F3" w:rsidRPr="005D76BE">
        <w:rPr>
          <w:rFonts w:ascii="Times New Roman" w:hAnsi="Times New Roman"/>
          <w:noProof/>
          <w:color w:val="000000"/>
          <w:sz w:val="28"/>
          <w:szCs w:val="28"/>
        </w:rPr>
        <w:t>ые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 из условия интенсивности механических воздействий на пол. </w:t>
      </w:r>
    </w:p>
    <w:p w:rsidR="001E34B4" w:rsidRPr="005D76BE" w:rsidRDefault="001E34B4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Выбор констр</w:t>
      </w:r>
      <w:bookmarkStart w:id="1" w:name="OCRUncertain138"/>
      <w:r w:rsidRPr="005D76BE">
        <w:rPr>
          <w:rFonts w:ascii="Times New Roman" w:hAnsi="Times New Roman"/>
          <w:noProof/>
          <w:color w:val="000000"/>
          <w:sz w:val="28"/>
          <w:szCs w:val="28"/>
        </w:rPr>
        <w:t>у</w:t>
      </w:r>
      <w:bookmarkEnd w:id="1"/>
      <w:r w:rsidRPr="005D76BE">
        <w:rPr>
          <w:rFonts w:ascii="Times New Roman" w:hAnsi="Times New Roman"/>
          <w:noProof/>
          <w:color w:val="000000"/>
          <w:sz w:val="28"/>
          <w:szCs w:val="28"/>
        </w:rPr>
        <w:t>ктивного ре</w:t>
      </w:r>
      <w:bookmarkStart w:id="2" w:name="OCRUncertain139"/>
      <w:r w:rsidRPr="005D76BE">
        <w:rPr>
          <w:rFonts w:ascii="Times New Roman" w:hAnsi="Times New Roman"/>
          <w:noProof/>
          <w:color w:val="000000"/>
          <w:sz w:val="28"/>
          <w:szCs w:val="28"/>
        </w:rPr>
        <w:t>ш</w:t>
      </w:r>
      <w:bookmarkEnd w:id="2"/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ения пола осуществлен исходя из технико-экономической целесообразности принятого решения с </w:t>
      </w:r>
      <w:bookmarkStart w:id="3" w:name="OCRUncertain143"/>
      <w:r w:rsidRPr="005D76BE">
        <w:rPr>
          <w:rFonts w:ascii="Times New Roman" w:hAnsi="Times New Roman"/>
          <w:noProof/>
          <w:color w:val="000000"/>
          <w:sz w:val="28"/>
          <w:szCs w:val="28"/>
        </w:rPr>
        <w:t>у</w:t>
      </w:r>
      <w:bookmarkEnd w:id="3"/>
      <w:r w:rsidRPr="005D76BE">
        <w:rPr>
          <w:rFonts w:ascii="Times New Roman" w:hAnsi="Times New Roman"/>
          <w:noProof/>
          <w:color w:val="000000"/>
          <w:sz w:val="28"/>
          <w:szCs w:val="28"/>
        </w:rPr>
        <w:t>четом обеспечения:</w:t>
      </w:r>
    </w:p>
    <w:p w:rsidR="001E34B4" w:rsidRPr="005D76BE" w:rsidRDefault="001E34B4" w:rsidP="00E85246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над</w:t>
      </w:r>
      <w:bookmarkStart w:id="4" w:name="OCRUncertain144"/>
      <w:r w:rsidRPr="005D76BE">
        <w:rPr>
          <w:rFonts w:ascii="Times New Roman" w:hAnsi="Times New Roman"/>
          <w:noProof/>
          <w:color w:val="000000"/>
          <w:sz w:val="28"/>
          <w:szCs w:val="28"/>
        </w:rPr>
        <w:t>е</w:t>
      </w:r>
      <w:bookmarkEnd w:id="4"/>
      <w:r w:rsidRPr="005D76BE">
        <w:rPr>
          <w:rFonts w:ascii="Times New Roman" w:hAnsi="Times New Roman"/>
          <w:noProof/>
          <w:color w:val="000000"/>
          <w:sz w:val="28"/>
          <w:szCs w:val="28"/>
        </w:rPr>
        <w:t>жности и долго</w:t>
      </w:r>
      <w:bookmarkStart w:id="5" w:name="OCRUncertain145"/>
      <w:r w:rsidRPr="005D76BE">
        <w:rPr>
          <w:rFonts w:ascii="Times New Roman" w:hAnsi="Times New Roman"/>
          <w:noProof/>
          <w:color w:val="000000"/>
          <w:sz w:val="28"/>
          <w:szCs w:val="28"/>
        </w:rPr>
        <w:t>в</w:t>
      </w:r>
      <w:bookmarkEnd w:id="5"/>
      <w:r w:rsidRPr="005D76BE">
        <w:rPr>
          <w:rFonts w:ascii="Times New Roman" w:hAnsi="Times New Roman"/>
          <w:noProof/>
          <w:color w:val="000000"/>
          <w:sz w:val="28"/>
          <w:szCs w:val="28"/>
        </w:rPr>
        <w:t>ечности принятой констр</w:t>
      </w:r>
      <w:bookmarkStart w:id="6" w:name="OCRUncertain146"/>
      <w:r w:rsidRPr="005D76BE">
        <w:rPr>
          <w:rFonts w:ascii="Times New Roman" w:hAnsi="Times New Roman"/>
          <w:noProof/>
          <w:color w:val="000000"/>
          <w:sz w:val="28"/>
          <w:szCs w:val="28"/>
        </w:rPr>
        <w:t>у</w:t>
      </w:r>
      <w:bookmarkEnd w:id="6"/>
      <w:r w:rsidRPr="005D76BE">
        <w:rPr>
          <w:rFonts w:ascii="Times New Roman" w:hAnsi="Times New Roman"/>
          <w:noProof/>
          <w:color w:val="000000"/>
          <w:sz w:val="28"/>
          <w:szCs w:val="28"/>
        </w:rPr>
        <w:t>кции;</w:t>
      </w:r>
    </w:p>
    <w:p w:rsidR="001E34B4" w:rsidRPr="005D76BE" w:rsidRDefault="001E34B4" w:rsidP="00E85246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экономного расходования цемента, м</w:t>
      </w:r>
      <w:bookmarkStart w:id="7" w:name="OCRUncertain147"/>
      <w:r w:rsidRPr="005D76BE">
        <w:rPr>
          <w:rFonts w:ascii="Times New Roman" w:hAnsi="Times New Roman"/>
          <w:noProof/>
          <w:color w:val="000000"/>
          <w:sz w:val="28"/>
          <w:szCs w:val="28"/>
        </w:rPr>
        <w:t>е</w:t>
      </w:r>
      <w:bookmarkEnd w:id="7"/>
      <w:r w:rsidRPr="005D76BE">
        <w:rPr>
          <w:rFonts w:ascii="Times New Roman" w:hAnsi="Times New Roman"/>
          <w:noProof/>
          <w:color w:val="000000"/>
          <w:sz w:val="28"/>
          <w:szCs w:val="28"/>
        </w:rPr>
        <w:t>талла, дерева и других строительных материалов;</w:t>
      </w:r>
    </w:p>
    <w:p w:rsidR="001E34B4" w:rsidRPr="005D76BE" w:rsidRDefault="001E34B4" w:rsidP="00E85246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наиболее полного использо</w:t>
      </w:r>
      <w:bookmarkStart w:id="8" w:name="OCRUncertain149"/>
      <w:r w:rsidRPr="005D76BE">
        <w:rPr>
          <w:rFonts w:ascii="Times New Roman" w:hAnsi="Times New Roman"/>
          <w:noProof/>
          <w:color w:val="000000"/>
          <w:sz w:val="28"/>
          <w:szCs w:val="28"/>
        </w:rPr>
        <w:t>в</w:t>
      </w:r>
      <w:bookmarkEnd w:id="8"/>
      <w:r w:rsidRPr="005D76BE">
        <w:rPr>
          <w:rFonts w:ascii="Times New Roman" w:hAnsi="Times New Roman"/>
          <w:noProof/>
          <w:color w:val="000000"/>
          <w:sz w:val="28"/>
          <w:szCs w:val="28"/>
        </w:rPr>
        <w:t>ания физико-механических с</w:t>
      </w:r>
      <w:bookmarkStart w:id="9" w:name="OCRUncertain150"/>
      <w:r w:rsidRPr="005D76BE">
        <w:rPr>
          <w:rFonts w:ascii="Times New Roman" w:hAnsi="Times New Roman"/>
          <w:noProof/>
          <w:color w:val="000000"/>
          <w:sz w:val="28"/>
          <w:szCs w:val="28"/>
        </w:rPr>
        <w:t>в</w:t>
      </w:r>
      <w:bookmarkEnd w:id="9"/>
      <w:r w:rsidRPr="005D76BE">
        <w:rPr>
          <w:rFonts w:ascii="Times New Roman" w:hAnsi="Times New Roman"/>
          <w:noProof/>
          <w:color w:val="000000"/>
          <w:sz w:val="28"/>
          <w:szCs w:val="28"/>
        </w:rPr>
        <w:t>ойств, примененных материалов;</w:t>
      </w:r>
    </w:p>
    <w:p w:rsidR="001E34B4" w:rsidRPr="005D76BE" w:rsidRDefault="001E34B4" w:rsidP="00E85246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миним</w:t>
      </w:r>
      <w:bookmarkStart w:id="10" w:name="OCRUncertain151"/>
      <w:r w:rsidRPr="005D76BE">
        <w:rPr>
          <w:rFonts w:ascii="Times New Roman" w:hAnsi="Times New Roman"/>
          <w:noProof/>
          <w:color w:val="000000"/>
          <w:sz w:val="28"/>
          <w:szCs w:val="28"/>
        </w:rPr>
        <w:t>у</w:t>
      </w:r>
      <w:bookmarkEnd w:id="10"/>
      <w:r w:rsidRPr="005D76BE">
        <w:rPr>
          <w:rFonts w:ascii="Times New Roman" w:hAnsi="Times New Roman"/>
          <w:noProof/>
          <w:color w:val="000000"/>
          <w:sz w:val="28"/>
          <w:szCs w:val="28"/>
        </w:rPr>
        <w:t>ма трудозатрат на устройство и эксплуатацию;</w:t>
      </w:r>
    </w:p>
    <w:p w:rsidR="001E34B4" w:rsidRPr="005D76BE" w:rsidRDefault="001E34B4" w:rsidP="00E85246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отсутствия влияния </w:t>
      </w:r>
      <w:bookmarkStart w:id="11" w:name="OCRUncertain155"/>
      <w:r w:rsidRPr="005D76BE">
        <w:rPr>
          <w:rFonts w:ascii="Times New Roman" w:hAnsi="Times New Roman"/>
          <w:noProof/>
          <w:color w:val="000000"/>
          <w:sz w:val="28"/>
          <w:szCs w:val="28"/>
        </w:rPr>
        <w:t>в</w:t>
      </w:r>
      <w:bookmarkEnd w:id="11"/>
      <w:r w:rsidRPr="005D76BE">
        <w:rPr>
          <w:rFonts w:ascii="Times New Roman" w:hAnsi="Times New Roman"/>
          <w:noProof/>
          <w:color w:val="000000"/>
          <w:sz w:val="28"/>
          <w:szCs w:val="28"/>
        </w:rPr>
        <w:t>редных факторо</w:t>
      </w:r>
      <w:bookmarkStart w:id="12" w:name="OCRUncertain156"/>
      <w:r w:rsidRPr="005D76BE">
        <w:rPr>
          <w:rFonts w:ascii="Times New Roman" w:hAnsi="Times New Roman"/>
          <w:noProof/>
          <w:color w:val="000000"/>
          <w:sz w:val="28"/>
          <w:szCs w:val="28"/>
        </w:rPr>
        <w:t>в</w:t>
      </w:r>
      <w:bookmarkEnd w:id="12"/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 примененных в констр</w:t>
      </w:r>
      <w:bookmarkStart w:id="13" w:name="OCRUncertain157"/>
      <w:r w:rsidRPr="005D76BE">
        <w:rPr>
          <w:rFonts w:ascii="Times New Roman" w:hAnsi="Times New Roman"/>
          <w:noProof/>
          <w:color w:val="000000"/>
          <w:sz w:val="28"/>
          <w:szCs w:val="28"/>
        </w:rPr>
        <w:t>у</w:t>
      </w:r>
      <w:bookmarkEnd w:id="13"/>
      <w:r w:rsidRPr="005D76BE">
        <w:rPr>
          <w:rFonts w:ascii="Times New Roman" w:hAnsi="Times New Roman"/>
          <w:noProof/>
          <w:color w:val="000000"/>
          <w:sz w:val="28"/>
          <w:szCs w:val="28"/>
        </w:rPr>
        <w:t>кции полов мат</w:t>
      </w:r>
      <w:bookmarkStart w:id="14" w:name="OCRUncertain158"/>
      <w:r w:rsidRPr="005D76BE">
        <w:rPr>
          <w:rFonts w:ascii="Times New Roman" w:hAnsi="Times New Roman"/>
          <w:noProof/>
          <w:color w:val="000000"/>
          <w:sz w:val="28"/>
          <w:szCs w:val="28"/>
        </w:rPr>
        <w:t>е</w:t>
      </w:r>
      <w:bookmarkEnd w:id="14"/>
      <w:r w:rsidRPr="005D76BE">
        <w:rPr>
          <w:rFonts w:ascii="Times New Roman" w:hAnsi="Times New Roman"/>
          <w:noProof/>
          <w:color w:val="000000"/>
          <w:sz w:val="28"/>
          <w:szCs w:val="28"/>
        </w:rPr>
        <w:t>риалов;</w:t>
      </w:r>
    </w:p>
    <w:p w:rsidR="001E34B4" w:rsidRPr="005D76BE" w:rsidRDefault="001E34B4" w:rsidP="00E85246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оптимальных гигиенических </w:t>
      </w:r>
      <w:bookmarkStart w:id="15" w:name="OCRUncertain159"/>
      <w:r w:rsidRPr="005D76BE">
        <w:rPr>
          <w:rFonts w:ascii="Times New Roman" w:hAnsi="Times New Roman"/>
          <w:noProof/>
          <w:color w:val="000000"/>
          <w:sz w:val="28"/>
          <w:szCs w:val="28"/>
        </w:rPr>
        <w:t>у</w:t>
      </w:r>
      <w:bookmarkEnd w:id="15"/>
      <w:r w:rsidRPr="005D76BE">
        <w:rPr>
          <w:rFonts w:ascii="Times New Roman" w:hAnsi="Times New Roman"/>
          <w:noProof/>
          <w:color w:val="000000"/>
          <w:sz w:val="28"/>
          <w:szCs w:val="28"/>
        </w:rPr>
        <w:t>словий для люд</w:t>
      </w:r>
      <w:bookmarkStart w:id="16" w:name="OCRUncertain160"/>
      <w:r w:rsidRPr="005D76BE">
        <w:rPr>
          <w:rFonts w:ascii="Times New Roman" w:hAnsi="Times New Roman"/>
          <w:noProof/>
          <w:color w:val="000000"/>
          <w:sz w:val="28"/>
          <w:szCs w:val="28"/>
        </w:rPr>
        <w:t>е</w:t>
      </w:r>
      <w:bookmarkEnd w:id="16"/>
      <w:r w:rsidRPr="005D76BE">
        <w:rPr>
          <w:rFonts w:ascii="Times New Roman" w:hAnsi="Times New Roman"/>
          <w:noProof/>
          <w:color w:val="000000"/>
          <w:sz w:val="28"/>
          <w:szCs w:val="28"/>
        </w:rPr>
        <w:t>й;</w:t>
      </w:r>
    </w:p>
    <w:p w:rsidR="001E34B4" w:rsidRPr="005D76BE" w:rsidRDefault="001E34B4" w:rsidP="00E85246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пожаро-</w:t>
      </w:r>
      <w:r w:rsidR="00E85246"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>и взрывобезопасности</w:t>
      </w:r>
    </w:p>
    <w:p w:rsidR="00E85246" w:rsidRPr="005D76BE" w:rsidRDefault="00E85246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lang w:eastAsia="ru-RU"/>
        </w:rPr>
      </w:pPr>
    </w:p>
    <w:p w:rsidR="00E85246" w:rsidRPr="005D76BE" w:rsidRDefault="00E85246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br w:type="page"/>
      </w:r>
      <w:r w:rsidR="001F38F3"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2.6 Перегородки</w:t>
      </w:r>
    </w:p>
    <w:p w:rsidR="00E85246" w:rsidRPr="005D76BE" w:rsidRDefault="00E85246" w:rsidP="00E85246">
      <w:pPr>
        <w:pStyle w:val="a6"/>
        <w:spacing w:after="0" w:line="360" w:lineRule="auto"/>
        <w:ind w:firstLine="709"/>
        <w:jc w:val="both"/>
        <w:rPr>
          <w:rFonts w:ascii="Times New Roman" w:hAnsi="Times New Roman"/>
          <w:iCs/>
          <w:noProof/>
          <w:color w:val="000000"/>
          <w:sz w:val="28"/>
          <w:szCs w:val="32"/>
        </w:rPr>
      </w:pPr>
    </w:p>
    <w:p w:rsidR="00E85246" w:rsidRPr="005D76BE" w:rsidRDefault="00183EED" w:rsidP="00E85246">
      <w:pPr>
        <w:pStyle w:val="a6"/>
        <w:spacing w:after="0" w:line="360" w:lineRule="auto"/>
        <w:ind w:firstLine="709"/>
        <w:jc w:val="both"/>
        <w:rPr>
          <w:rFonts w:ascii="Times New Roman" w:hAnsi="Times New Roman"/>
          <w:iCs/>
          <w:noProof/>
          <w:color w:val="000000"/>
          <w:sz w:val="28"/>
          <w:szCs w:val="32"/>
        </w:rPr>
      </w:pPr>
      <w:r w:rsidRPr="005D76BE">
        <w:rPr>
          <w:rFonts w:ascii="Times New Roman" w:hAnsi="Times New Roman"/>
          <w:iCs/>
          <w:noProof/>
          <w:color w:val="000000"/>
          <w:sz w:val="28"/>
          <w:szCs w:val="32"/>
        </w:rPr>
        <w:t>Запроектированы перегородки в виде кладки из кирпича с перевязкой швов</w:t>
      </w:r>
      <w:r w:rsidR="00E85246" w:rsidRPr="005D76BE">
        <w:rPr>
          <w:rFonts w:ascii="Times New Roman" w:hAnsi="Times New Roman"/>
          <w:iCs/>
          <w:noProof/>
          <w:color w:val="000000"/>
          <w:sz w:val="28"/>
          <w:szCs w:val="32"/>
        </w:rPr>
        <w:t xml:space="preserve"> </w:t>
      </w:r>
      <w:r w:rsidRPr="005D76BE">
        <w:rPr>
          <w:rFonts w:ascii="Times New Roman" w:hAnsi="Times New Roman"/>
          <w:iCs/>
          <w:noProof/>
          <w:color w:val="000000"/>
          <w:sz w:val="28"/>
          <w:szCs w:val="32"/>
        </w:rPr>
        <w:t>толщиной 120мм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 и сборные гипсокартонные</w:t>
      </w:r>
      <w:r w:rsidRPr="005D76BE">
        <w:rPr>
          <w:rFonts w:ascii="Times New Roman" w:hAnsi="Times New Roman"/>
          <w:iCs/>
          <w:noProof/>
          <w:color w:val="000000"/>
          <w:sz w:val="28"/>
          <w:szCs w:val="32"/>
        </w:rPr>
        <w:t>. Для кладки перегородок используется силикатный кирпич. Перегородки устанавливаются на плиты перекрытия по слою толи. На поверхность перегородок здания наносится слой штукатурки толщиной 20мм.</w:t>
      </w:r>
    </w:p>
    <w:p w:rsidR="00E85246" w:rsidRPr="005D76BE" w:rsidRDefault="00183EED" w:rsidP="00E8524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Укрепление сборных гипсокартонных перегородок по вертикальным граням к несущим конструкциям осуществляется с помощью алюминиевых направляющих по высоте перегородки. Крепление производят саморезами через каждые 40см. Швы затирают штукатуркой по монтажным сеткам. В последствии красятся.</w:t>
      </w:r>
    </w:p>
    <w:p w:rsidR="00E85246" w:rsidRPr="005D76BE" w:rsidRDefault="00183EED" w:rsidP="00E8524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Витрины магазинов делают стеклянными из закаленного ударопрочного стекла с алюминиевыми рамами.</w:t>
      </w:r>
    </w:p>
    <w:p w:rsidR="00183EED" w:rsidRPr="005D76BE" w:rsidRDefault="00183EED" w:rsidP="00E85246">
      <w:pPr>
        <w:pStyle w:val="21"/>
        <w:widowControl w:val="0"/>
        <w:spacing w:line="360" w:lineRule="auto"/>
        <w:ind w:firstLine="709"/>
        <w:jc w:val="both"/>
        <w:rPr>
          <w:bCs/>
          <w:iCs/>
          <w:noProof/>
          <w:color w:val="000000"/>
          <w:szCs w:val="32"/>
        </w:rPr>
      </w:pPr>
      <w:r w:rsidRPr="005D76BE">
        <w:rPr>
          <w:bCs/>
          <w:iCs/>
          <w:noProof/>
          <w:color w:val="000000"/>
          <w:szCs w:val="32"/>
        </w:rPr>
        <w:t>Конструкции данных перегородок удовлетворяют нормативным требованиям прочности, устойчивости, огнестойкости, звукоизоляции.</w:t>
      </w:r>
    </w:p>
    <w:p w:rsidR="00E85246" w:rsidRPr="005D76BE" w:rsidRDefault="00E85246" w:rsidP="00E85246">
      <w:pPr>
        <w:pStyle w:val="21"/>
        <w:widowControl w:val="0"/>
        <w:spacing w:line="360" w:lineRule="auto"/>
        <w:ind w:firstLine="709"/>
        <w:jc w:val="both"/>
        <w:rPr>
          <w:bCs/>
          <w:iCs/>
          <w:noProof/>
          <w:color w:val="000000"/>
          <w:szCs w:val="32"/>
        </w:rPr>
      </w:pPr>
    </w:p>
    <w:p w:rsidR="00183EED" w:rsidRPr="005D76BE" w:rsidRDefault="00183EED" w:rsidP="00E85246">
      <w:pPr>
        <w:pStyle w:val="21"/>
        <w:widowControl w:val="0"/>
        <w:spacing w:line="360" w:lineRule="auto"/>
        <w:ind w:firstLine="709"/>
        <w:jc w:val="both"/>
        <w:rPr>
          <w:bCs/>
          <w:iCs/>
          <w:noProof/>
          <w:color w:val="000000"/>
          <w:szCs w:val="32"/>
        </w:rPr>
      </w:pPr>
      <w:r w:rsidRPr="005D76BE">
        <w:rPr>
          <w:bCs/>
          <w:iCs/>
          <w:noProof/>
          <w:color w:val="000000"/>
          <w:szCs w:val="32"/>
        </w:rPr>
        <w:t xml:space="preserve">2.7 </w:t>
      </w:r>
      <w:r w:rsidRPr="005D76BE">
        <w:rPr>
          <w:noProof/>
          <w:color w:val="000000"/>
          <w:szCs w:val="28"/>
        </w:rPr>
        <w:t>Окна. Двери. Экспликация заполнения проемов</w:t>
      </w:r>
    </w:p>
    <w:p w:rsidR="00E85246" w:rsidRPr="005D76BE" w:rsidRDefault="00E85246" w:rsidP="00E85246">
      <w:pPr>
        <w:pStyle w:val="a6"/>
        <w:tabs>
          <w:tab w:val="num" w:pos="0"/>
        </w:tabs>
        <w:spacing w:after="0" w:line="360" w:lineRule="auto"/>
        <w:ind w:firstLine="709"/>
        <w:jc w:val="both"/>
        <w:rPr>
          <w:rFonts w:ascii="Times New Roman" w:hAnsi="Times New Roman"/>
          <w:iCs/>
          <w:noProof/>
          <w:color w:val="000000"/>
          <w:sz w:val="28"/>
          <w:szCs w:val="32"/>
        </w:rPr>
      </w:pPr>
    </w:p>
    <w:p w:rsidR="00183EED" w:rsidRPr="005D76BE" w:rsidRDefault="00183EED" w:rsidP="00E85246">
      <w:pPr>
        <w:pStyle w:val="a6"/>
        <w:tabs>
          <w:tab w:val="num" w:pos="0"/>
        </w:tabs>
        <w:spacing w:after="0" w:line="360" w:lineRule="auto"/>
        <w:ind w:firstLine="709"/>
        <w:jc w:val="both"/>
        <w:rPr>
          <w:rFonts w:ascii="Times New Roman" w:hAnsi="Times New Roman"/>
          <w:iCs/>
          <w:noProof/>
          <w:color w:val="000000"/>
          <w:sz w:val="28"/>
          <w:szCs w:val="32"/>
        </w:rPr>
      </w:pPr>
      <w:r w:rsidRPr="005D76BE">
        <w:rPr>
          <w:rFonts w:ascii="Times New Roman" w:hAnsi="Times New Roman"/>
          <w:iCs/>
          <w:noProof/>
          <w:color w:val="000000"/>
          <w:sz w:val="28"/>
          <w:szCs w:val="32"/>
        </w:rPr>
        <w:t xml:space="preserve">Окна в здании запроектированы с двойным остеклением и рамами из ПВХ. Толщина оконных блоков — </w:t>
      </w:r>
      <w:smartTag w:uri="urn:schemas-microsoft-com:office:smarttags" w:element="metricconverter">
        <w:smartTagPr>
          <w:attr w:name="ProductID" w:val="140 мм"/>
        </w:smartTagPr>
        <w:r w:rsidRPr="005D76BE">
          <w:rPr>
            <w:rFonts w:ascii="Times New Roman" w:hAnsi="Times New Roman"/>
            <w:iCs/>
            <w:noProof/>
            <w:color w:val="000000"/>
            <w:sz w:val="28"/>
            <w:szCs w:val="32"/>
          </w:rPr>
          <w:t>140 мм</w:t>
        </w:r>
      </w:smartTag>
      <w:r w:rsidRPr="005D76BE">
        <w:rPr>
          <w:rFonts w:ascii="Times New Roman" w:hAnsi="Times New Roman"/>
          <w:iCs/>
          <w:noProof/>
          <w:color w:val="000000"/>
          <w:sz w:val="28"/>
          <w:szCs w:val="32"/>
        </w:rPr>
        <w:t>, что дает право судить о достаточной их тепло- и звукоизоляции. Так как в оконных проемах предусмотрены четверти, оконные блоки при установке упираются в них, делаются откосы из цементно-песчаного раствора.</w:t>
      </w:r>
      <w:r w:rsidR="008C6781" w:rsidRPr="005D76BE">
        <w:rPr>
          <w:rFonts w:ascii="Times New Roman" w:hAnsi="Times New Roman"/>
          <w:iCs/>
          <w:noProof/>
          <w:color w:val="000000"/>
          <w:sz w:val="28"/>
          <w:szCs w:val="32"/>
        </w:rPr>
        <w:t xml:space="preserve"> Окна выполнены на заказ по индивидуальным размерам.</w:t>
      </w:r>
    </w:p>
    <w:p w:rsidR="00E85246" w:rsidRPr="005D76BE" w:rsidRDefault="00183EED" w:rsidP="00E85246">
      <w:pPr>
        <w:pStyle w:val="a6"/>
        <w:tabs>
          <w:tab w:val="num" w:pos="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iCs/>
          <w:noProof/>
          <w:color w:val="000000"/>
          <w:sz w:val="28"/>
          <w:szCs w:val="32"/>
        </w:rPr>
        <w:t xml:space="preserve">Двери запроектированы </w:t>
      </w:r>
      <w:r w:rsidR="008C6781" w:rsidRPr="005D76BE">
        <w:rPr>
          <w:rFonts w:ascii="Times New Roman" w:hAnsi="Times New Roman"/>
          <w:iCs/>
          <w:noProof/>
          <w:color w:val="000000"/>
          <w:sz w:val="28"/>
          <w:szCs w:val="32"/>
        </w:rPr>
        <w:t>двупольные входные из профиля ПВХ со стальным каркасом остекленные</w:t>
      </w:r>
      <w:r w:rsidRPr="005D76BE">
        <w:rPr>
          <w:rFonts w:ascii="Times New Roman" w:hAnsi="Times New Roman"/>
          <w:iCs/>
          <w:noProof/>
          <w:color w:val="000000"/>
          <w:sz w:val="28"/>
          <w:szCs w:val="32"/>
        </w:rPr>
        <w:t>.</w:t>
      </w:r>
      <w:r w:rsidR="008C6781" w:rsidRPr="005D76BE">
        <w:rPr>
          <w:rFonts w:ascii="Times New Roman" w:hAnsi="Times New Roman"/>
          <w:iCs/>
          <w:noProof/>
          <w:color w:val="000000"/>
          <w:sz w:val="28"/>
          <w:szCs w:val="32"/>
        </w:rPr>
        <w:t xml:space="preserve"> Внутренние двери запроектированы однопольные: входы в магазины стеклянные, в остальные помещения глухие.</w:t>
      </w:r>
      <w:r w:rsidR="00E85246" w:rsidRPr="005D76BE">
        <w:rPr>
          <w:rFonts w:ascii="Times New Roman" w:hAnsi="Times New Roman"/>
          <w:iCs/>
          <w:noProof/>
          <w:color w:val="000000"/>
          <w:sz w:val="28"/>
          <w:szCs w:val="32"/>
        </w:rPr>
        <w:t xml:space="preserve"> </w:t>
      </w:r>
      <w:r w:rsidRPr="005D76BE">
        <w:rPr>
          <w:rFonts w:ascii="Times New Roman" w:hAnsi="Times New Roman"/>
          <w:iCs/>
          <w:noProof/>
          <w:color w:val="000000"/>
          <w:sz w:val="28"/>
          <w:szCs w:val="32"/>
        </w:rPr>
        <w:t xml:space="preserve">Остекление некоторых дверей необходимо, в основном, с целью добиться более равномерного освещения помещений, но попутно улучшается и интерьер. Все двери здания выполняются на заказ и украшены декоративной </w:t>
      </w:r>
      <w:r w:rsidR="008C6781" w:rsidRPr="005D76BE">
        <w:rPr>
          <w:rFonts w:ascii="Times New Roman" w:hAnsi="Times New Roman"/>
          <w:iCs/>
          <w:noProof/>
          <w:color w:val="000000"/>
          <w:sz w:val="28"/>
          <w:szCs w:val="32"/>
        </w:rPr>
        <w:t>фактурной пленкой</w:t>
      </w:r>
      <w:r w:rsidRPr="005D76BE">
        <w:rPr>
          <w:rFonts w:ascii="Times New Roman" w:hAnsi="Times New Roman"/>
          <w:iCs/>
          <w:noProof/>
          <w:color w:val="000000"/>
          <w:sz w:val="28"/>
          <w:szCs w:val="32"/>
        </w:rPr>
        <w:t xml:space="preserve">. Размеры </w:t>
      </w:r>
      <w:r w:rsidR="008C6781" w:rsidRPr="005D76BE">
        <w:rPr>
          <w:rFonts w:ascii="Times New Roman" w:hAnsi="Times New Roman"/>
          <w:iCs/>
          <w:noProof/>
          <w:color w:val="000000"/>
          <w:sz w:val="28"/>
          <w:szCs w:val="32"/>
        </w:rPr>
        <w:t>дверных коробов</w:t>
      </w:r>
      <w:r w:rsidRPr="005D76BE">
        <w:rPr>
          <w:rFonts w:ascii="Times New Roman" w:hAnsi="Times New Roman"/>
          <w:iCs/>
          <w:noProof/>
          <w:color w:val="000000"/>
          <w:sz w:val="28"/>
          <w:szCs w:val="32"/>
        </w:rPr>
        <w:t xml:space="preserve">: </w:t>
      </w:r>
      <w:r w:rsidR="008C6781" w:rsidRPr="005D76BE">
        <w:rPr>
          <w:rFonts w:ascii="Times New Roman" w:hAnsi="Times New Roman"/>
          <w:iCs/>
          <w:noProof/>
          <w:color w:val="000000"/>
          <w:sz w:val="28"/>
          <w:szCs w:val="32"/>
        </w:rPr>
        <w:t xml:space="preserve">внутренние: </w:t>
      </w:r>
      <w:r w:rsidRPr="005D76BE">
        <w:rPr>
          <w:rFonts w:ascii="Times New Roman" w:hAnsi="Times New Roman"/>
          <w:iCs/>
          <w:noProof/>
          <w:color w:val="000000"/>
          <w:sz w:val="28"/>
          <w:szCs w:val="32"/>
        </w:rPr>
        <w:t>высота — 2100мм, ширина – 1200мм.</w:t>
      </w:r>
      <w:r w:rsidR="008C6781" w:rsidRPr="005D76BE">
        <w:rPr>
          <w:rFonts w:ascii="Times New Roman" w:hAnsi="Times New Roman"/>
          <w:iCs/>
          <w:noProof/>
          <w:color w:val="000000"/>
          <w:sz w:val="28"/>
          <w:szCs w:val="32"/>
        </w:rPr>
        <w:t>, входные: высота-2100, ширина-2000м.</w:t>
      </w:r>
      <w:r w:rsidR="00E85246" w:rsidRPr="005D76BE">
        <w:rPr>
          <w:rFonts w:ascii="Times New Roman" w:hAnsi="Times New Roman"/>
          <w:iCs/>
          <w:noProof/>
          <w:color w:val="000000"/>
          <w:sz w:val="28"/>
          <w:szCs w:val="32"/>
        </w:rPr>
        <w:t xml:space="preserve"> 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>Все двери соответствуют ГОСТ 6629-88</w:t>
      </w:r>
    </w:p>
    <w:p w:rsidR="00E85246" w:rsidRPr="005D76BE" w:rsidRDefault="00E85246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E85246" w:rsidRPr="005D76BE" w:rsidRDefault="00E85246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2.8 Крыша и кровля</w:t>
      </w:r>
    </w:p>
    <w:p w:rsidR="00E85246" w:rsidRPr="005D76BE" w:rsidRDefault="00E85246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E85246" w:rsidRPr="005D76BE" w:rsidRDefault="0047142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При реконструкции плоская кровля была заменена на двускатную. Лежени и мауэрлаты упираются на очищенные от утеплителя и</w:t>
      </w:r>
      <w:r w:rsidR="00A86047"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</w:t>
      </w: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остатков бетона многопустотные плиты перекрытия, сечением 200х200мм. Стойки выполнены с шагом 3 метра из древесины того же сечения. Шаг прогонов в поперечном направлении 3мм. По прогонам устраивают двускатную крышу из деревянных стропил сечением 50х100мм с шагом 1000мм. В местах перехлеста стропила соединяются болтовым соединением. </w:t>
      </w:r>
      <w:r w:rsidR="00287B24"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По стропилам укладывают антиконденсационную полимерную пленку с последующим устройством обрешетки. Кровлей служит металлическая черепица.</w:t>
      </w:r>
    </w:p>
    <w:p w:rsidR="00E85246" w:rsidRPr="005D76BE" w:rsidRDefault="00287B24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Утепление крыши проводят по многопустотным плитам перекрытия с помощью минераловатных плит толщиной 130мм с пароизоляционной подготовкой. Плиты утеплителя кладут с перекрытием нижележащих швов. Все накрывают стеклотканью, приклеенной к утеплителю.</w:t>
      </w:r>
    </w:p>
    <w:p w:rsidR="00E85246" w:rsidRPr="005D76BE" w:rsidRDefault="00E85246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E85246" w:rsidRPr="005D76BE" w:rsidRDefault="00E85246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2.9 Лестницы. Лифты</w:t>
      </w:r>
    </w:p>
    <w:p w:rsidR="00E85246" w:rsidRPr="005D76BE" w:rsidRDefault="00E85246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E85246" w:rsidRPr="005D76BE" w:rsidRDefault="00287B24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Лестницы поставляются в железобетонном исполнении заводского изготовления. Ширина лестничного марша 1350мм.</w:t>
      </w:r>
    </w:p>
    <w:p w:rsidR="00287B24" w:rsidRPr="005D76BE" w:rsidRDefault="00287B24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Плита марша имеет ступенчатую верхнюю поверхность, на которую после монтажа укладывают на растворе сборные железобетонные проступи. В площадочной плите одно ребро делают прямоугольным, а второе, служащее опорной балкой — с консолью для опирания лестничных маршей. Лестничные марши и плиты после их установки на место скрепляют между собой сваркой стальных закладных деталей.</w:t>
      </w:r>
    </w:p>
    <w:p w:rsidR="00E85246" w:rsidRPr="005D76BE" w:rsidRDefault="00E85246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E85246" w:rsidRPr="005D76BE" w:rsidRDefault="00397A24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0" o:spid="_x0000_i1025" type="#_x0000_t75" style="width:195.75pt;height:183pt;visibility:visible">
            <v:imagedata r:id="rId8" o:title=""/>
          </v:shape>
        </w:pict>
      </w:r>
    </w:p>
    <w:p w:rsidR="00E85246" w:rsidRPr="005D76BE" w:rsidRDefault="00E85246" w:rsidP="00E85246">
      <w:pPr>
        <w:spacing w:after="0" w:line="360" w:lineRule="auto"/>
        <w:ind w:firstLine="709"/>
        <w:jc w:val="both"/>
        <w:rPr>
          <w:rStyle w:val="aa"/>
          <w:rFonts w:ascii="Times New Roman" w:hAnsi="Times New Roman"/>
          <w:bCs/>
          <w:i w:val="0"/>
          <w:noProof/>
          <w:color w:val="000000"/>
          <w:sz w:val="28"/>
          <w:szCs w:val="28"/>
        </w:rPr>
      </w:pPr>
    </w:p>
    <w:p w:rsidR="00E85246" w:rsidRPr="005D76BE" w:rsidRDefault="00287B24" w:rsidP="00E85246">
      <w:pPr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noProof/>
          <w:color w:val="000000"/>
          <w:sz w:val="28"/>
          <w:szCs w:val="28"/>
        </w:rPr>
      </w:pPr>
      <w:r w:rsidRPr="005D76BE">
        <w:rPr>
          <w:rStyle w:val="aa"/>
          <w:rFonts w:ascii="Times New Roman" w:hAnsi="Times New Roman"/>
          <w:bCs/>
          <w:i w:val="0"/>
          <w:noProof/>
          <w:color w:val="000000"/>
          <w:sz w:val="28"/>
          <w:szCs w:val="28"/>
        </w:rPr>
        <w:t>Пассажирские лифты предназначены для перевозки пассажиров в жилых и общественных зданиях разной этажности. Щербинский лифтостроительный завод изготавливает пассажирские лифты грузоподъемностью 240, 400, 630 и 1000 кг и скоростью передвижения кабины от 1,0 до 2,5 м/с.</w:t>
      </w:r>
    </w:p>
    <w:p w:rsidR="00E85246" w:rsidRPr="005D76BE" w:rsidRDefault="00287B24" w:rsidP="00E85246">
      <w:pPr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noProof/>
          <w:color w:val="000000"/>
          <w:sz w:val="28"/>
          <w:szCs w:val="28"/>
        </w:rPr>
      </w:pPr>
      <w:r w:rsidRPr="005D76BE">
        <w:rPr>
          <w:rStyle w:val="aa"/>
          <w:rFonts w:ascii="Times New Roman" w:hAnsi="Times New Roman"/>
          <w:bCs/>
          <w:i w:val="0"/>
          <w:noProof/>
          <w:color w:val="000000"/>
          <w:sz w:val="28"/>
          <w:szCs w:val="28"/>
        </w:rPr>
        <w:t>Щербинские лифты спроектированы для современных жилых зданий - от социального жилищного строительства до квартир «Люкс» высшего разряда.</w:t>
      </w:r>
    </w:p>
    <w:p w:rsidR="00E85246" w:rsidRPr="005D76BE" w:rsidRDefault="00287B24" w:rsidP="00E85246">
      <w:pPr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noProof/>
          <w:color w:val="000000"/>
          <w:sz w:val="28"/>
          <w:szCs w:val="28"/>
        </w:rPr>
      </w:pPr>
      <w:r w:rsidRPr="005D76BE">
        <w:rPr>
          <w:rStyle w:val="aa"/>
          <w:rFonts w:ascii="Times New Roman" w:hAnsi="Times New Roman"/>
          <w:bCs/>
          <w:i w:val="0"/>
          <w:noProof/>
          <w:color w:val="000000"/>
          <w:sz w:val="28"/>
          <w:szCs w:val="28"/>
        </w:rPr>
        <w:t>Для комплектации лифтов своего производства Щербинский лифтостроительный завод имеет ряд поставщиков, с которыми поддерживаются тесные производственные взаимоотношения, позволяющие оперативно решать вопросы комплектной поставки лифтовой продукции. Заказчик может выбрать подходящие ему ком</w:t>
      </w:r>
      <w:r w:rsidR="0033783D" w:rsidRPr="005D76BE">
        <w:rPr>
          <w:rStyle w:val="aa"/>
          <w:rFonts w:ascii="Times New Roman" w:hAnsi="Times New Roman"/>
          <w:bCs/>
          <w:i w:val="0"/>
          <w:noProof/>
          <w:color w:val="000000"/>
          <w:sz w:val="28"/>
          <w:szCs w:val="28"/>
        </w:rPr>
        <w:t xml:space="preserve">плектующие - отечественного или </w:t>
      </w:r>
      <w:r w:rsidRPr="005D76BE">
        <w:rPr>
          <w:rStyle w:val="aa"/>
          <w:rFonts w:ascii="Times New Roman" w:hAnsi="Times New Roman"/>
          <w:bCs/>
          <w:i w:val="0"/>
          <w:noProof/>
          <w:color w:val="000000"/>
          <w:sz w:val="28"/>
          <w:szCs w:val="28"/>
        </w:rPr>
        <w:t>зарубежного</w:t>
      </w:r>
      <w:r w:rsidR="0033783D" w:rsidRPr="005D76BE">
        <w:rPr>
          <w:rStyle w:val="aa"/>
          <w:rFonts w:ascii="Times New Roman" w:hAnsi="Times New Roman"/>
          <w:bCs/>
          <w:i w:val="0"/>
          <w:noProof/>
          <w:color w:val="000000"/>
          <w:sz w:val="28"/>
          <w:szCs w:val="28"/>
        </w:rPr>
        <w:t xml:space="preserve"> </w:t>
      </w:r>
      <w:r w:rsidRPr="005D76BE">
        <w:rPr>
          <w:rStyle w:val="aa"/>
          <w:rFonts w:ascii="Times New Roman" w:hAnsi="Times New Roman"/>
          <w:bCs/>
          <w:i w:val="0"/>
          <w:noProof/>
          <w:color w:val="000000"/>
          <w:sz w:val="28"/>
          <w:szCs w:val="28"/>
        </w:rPr>
        <w:t>производства.</w:t>
      </w:r>
    </w:p>
    <w:p w:rsidR="00E85246" w:rsidRPr="005D76BE" w:rsidRDefault="00287B24" w:rsidP="00E85246">
      <w:pPr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noProof/>
          <w:color w:val="000000"/>
          <w:sz w:val="28"/>
          <w:szCs w:val="28"/>
        </w:rPr>
      </w:pPr>
      <w:r w:rsidRPr="005D76BE">
        <w:rPr>
          <w:rStyle w:val="aa"/>
          <w:rFonts w:ascii="Times New Roman" w:hAnsi="Times New Roman"/>
          <w:bCs/>
          <w:i w:val="0"/>
          <w:noProof/>
          <w:color w:val="000000"/>
          <w:sz w:val="28"/>
          <w:szCs w:val="28"/>
        </w:rPr>
        <w:t>Один из главных показателей комфортности лифта - виброакустические характеристики кабины во время ее движения. На комфортность в кабине лифта в основном оказы¬вает влияние лебедка - главный привод лифта. Для этих целей в 1990 году создано первое совместное предприятие с компанией OTIS - ЗАО «Щербинка Отис Лифт» производящее лебедки, которые поставляются с лифтами ЩЛЗ.</w:t>
      </w:r>
    </w:p>
    <w:p w:rsidR="00E85246" w:rsidRPr="005D76BE" w:rsidRDefault="00287B24" w:rsidP="00E85246">
      <w:pPr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noProof/>
          <w:color w:val="000000"/>
          <w:sz w:val="28"/>
          <w:szCs w:val="28"/>
        </w:rPr>
      </w:pPr>
      <w:r w:rsidRPr="005D76BE">
        <w:rPr>
          <w:rStyle w:val="aa"/>
          <w:rFonts w:ascii="Times New Roman" w:hAnsi="Times New Roman"/>
          <w:bCs/>
          <w:i w:val="0"/>
          <w:noProof/>
          <w:color w:val="000000"/>
          <w:sz w:val="28"/>
          <w:szCs w:val="28"/>
        </w:rPr>
        <w:t>Развивая тесные производственные отношения с ведущими мировыми производителями, ЩЛЗ предлагает лифты повышенной комфортности с прекрасным соотношением «цена - качество». Наиболее ответственные узлы - лебедка, станция управления, привод -устанавливаются импортного производства, остальные - отечественного. Тем самым обеспечивается высокое качество производимой продукции и невысокая стоимость. Кроме того, сотрудничество с европейскими поставщиками позволяет ОАО «ЩЛЗ» изготовить нестандартные лифты и выполнить любые пожелания заказчика.</w:t>
      </w:r>
    </w:p>
    <w:p w:rsidR="00287B24" w:rsidRPr="005D76BE" w:rsidRDefault="00287B24" w:rsidP="00E85246">
      <w:pPr>
        <w:spacing w:after="0" w:line="360" w:lineRule="auto"/>
        <w:ind w:firstLine="709"/>
        <w:jc w:val="both"/>
        <w:rPr>
          <w:rStyle w:val="aa"/>
          <w:rFonts w:ascii="Times New Roman" w:hAnsi="Times New Roman"/>
          <w:bCs/>
          <w:i w:val="0"/>
          <w:noProof/>
          <w:color w:val="000000"/>
          <w:sz w:val="28"/>
          <w:szCs w:val="28"/>
        </w:rPr>
      </w:pPr>
      <w:r w:rsidRPr="005D76BE">
        <w:rPr>
          <w:rStyle w:val="aa"/>
          <w:rFonts w:ascii="Times New Roman" w:hAnsi="Times New Roman"/>
          <w:bCs/>
          <w:i w:val="0"/>
          <w:noProof/>
          <w:color w:val="000000"/>
          <w:sz w:val="28"/>
          <w:szCs w:val="28"/>
        </w:rPr>
        <w:t>Шахтные двери лифтов в соответствии с заказной документацией могут изготавливаться с огнестойкостью ЕЗО и Ei60. Лифты грузоподъемностью 630 и 1000 могут изготавливаться с режимом перевозки пожарных подразделений. В этом случае предусмотрен люк в крыше кабины, огнестойкие двери шахты и отделка пола из металлического листа.</w:t>
      </w:r>
    </w:p>
    <w:p w:rsidR="00E85246" w:rsidRPr="005D76BE" w:rsidRDefault="00C82D29" w:rsidP="00E85246">
      <w:pPr>
        <w:spacing w:after="0" w:line="360" w:lineRule="auto"/>
        <w:ind w:firstLine="709"/>
        <w:jc w:val="both"/>
        <w:rPr>
          <w:rStyle w:val="aa"/>
          <w:rFonts w:ascii="Times New Roman" w:hAnsi="Times New Roman"/>
          <w:bCs/>
          <w:i w:val="0"/>
          <w:noProof/>
          <w:color w:val="000000"/>
          <w:sz w:val="28"/>
          <w:szCs w:val="28"/>
        </w:rPr>
      </w:pPr>
      <w:r w:rsidRPr="005D76BE">
        <w:rPr>
          <w:rStyle w:val="aa"/>
          <w:rFonts w:ascii="Times New Roman" w:hAnsi="Times New Roman"/>
          <w:bCs/>
          <w:i w:val="0"/>
          <w:noProof/>
          <w:color w:val="000000"/>
          <w:sz w:val="28"/>
          <w:szCs w:val="28"/>
        </w:rPr>
        <w:t>3. Противопожарные мероприятия.</w:t>
      </w:r>
    </w:p>
    <w:p w:rsidR="00E85246" w:rsidRPr="005D76BE" w:rsidRDefault="00C82D2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Число подъемов в одном марше между площадками (за исключением криволинейных лестниц) должно быть не менее 3 и не более 16. В одномаршевых лестницах, а также в одном марше двух- и трехмаршевых лестниц в пределах первого этажа допускается не более 18 подъемов.</w:t>
      </w:r>
    </w:p>
    <w:p w:rsidR="00E85246" w:rsidRPr="005D76BE" w:rsidRDefault="00C82D2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Лестничные марши и площадки должны иметь ограждения с поручнями.</w:t>
      </w:r>
    </w:p>
    <w:p w:rsidR="00E85246" w:rsidRPr="005D76BE" w:rsidRDefault="00C82D2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В ограждении лестниц вертикальные элементы должны иметь просвет не более 0,1 м (горизонтальные членения в ограждениях не допускаются);</w:t>
      </w:r>
    </w:p>
    <w:p w:rsidR="00E85246" w:rsidRPr="005D76BE" w:rsidRDefault="00C82D2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Высота ограждения крылец при подъеме на три и более ступеньки должна быть 0,8 м.</w:t>
      </w:r>
    </w:p>
    <w:p w:rsidR="00E85246" w:rsidRPr="005D76BE" w:rsidRDefault="00C82D2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При расчетной ширине лестниц, проходов или люков на трибунах открытых и крытых спортивных сооружений более 2,5 м следует предусматривать разделительные поручни на высоте не менее 0,9 м. При расчетной ширине люка или лестницы до 2,5 м для люков или лестниц шириной более 2,5 м устройство разделительных поручней не требуется.</w:t>
      </w:r>
    </w:p>
    <w:p w:rsidR="00E85246" w:rsidRPr="005D76BE" w:rsidRDefault="00C82D2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Перед наружной дверью (эвакуационным выходом) должна быть горизонтальная входная площадка с глубиной не менее 1,5 ширины полотна наружной двери.</w:t>
      </w:r>
    </w:p>
    <w:p w:rsidR="00E85246" w:rsidRPr="005D76BE" w:rsidRDefault="00C82D2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Наружные лестницы (или их части) и площадки высотой от уровня тротуара более 0,45 м при входах в здания в зависимости от назначения и местных условий должны иметь ограждения.</w:t>
      </w:r>
    </w:p>
    <w:p w:rsidR="00E85246" w:rsidRPr="005D76BE" w:rsidRDefault="00C82D2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Уклон маршей лестниц в надземных этажах следует принимать не более 1:2 (кроме лестниц трибун спортивных сооружений).</w:t>
      </w:r>
    </w:p>
    <w:p w:rsidR="00E85246" w:rsidRPr="005D76BE" w:rsidRDefault="00C82D2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Уклон маршей лестниц, ведущих в подвальные и цокольные этажи, на чердак, а также лестниц в надземных этажах, не предназначенных для эвакуации людей, допускается принимать 1:1,5.</w:t>
      </w:r>
    </w:p>
    <w:p w:rsidR="00C82D29" w:rsidRPr="005D76BE" w:rsidRDefault="00C82D2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Уклон пандусов на путях передвижения людей следует принимать не более:</w:t>
      </w:r>
    </w:p>
    <w:p w:rsidR="00C82D29" w:rsidRPr="005D76BE" w:rsidRDefault="00C82D2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внутри здания, сооружения</w:t>
      </w:r>
      <w:r w:rsidR="00E85246"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</w:t>
      </w: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1:6</w:t>
      </w:r>
    </w:p>
    <w:p w:rsidR="00C82D29" w:rsidRPr="005D76BE" w:rsidRDefault="00C82D2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снаружи</w:t>
      </w:r>
      <w:r w:rsidR="00E85246"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</w:t>
      </w: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1:8</w:t>
      </w:r>
    </w:p>
    <w:p w:rsidR="00C82D29" w:rsidRPr="005D76BE" w:rsidRDefault="00C82D2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на путях передвижения инвалидов</w:t>
      </w:r>
    </w:p>
    <w:p w:rsidR="00E85246" w:rsidRPr="005D76BE" w:rsidRDefault="00C82D2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на колясках внутри и снаружи здания</w:t>
      </w:r>
      <w:r w:rsidR="00E85246"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</w:t>
      </w: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1:12</w:t>
      </w:r>
    </w:p>
    <w:p w:rsidR="00C82D29" w:rsidRPr="005D76BE" w:rsidRDefault="00C82D2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Ширина лестничного марша в общественных зданиях должна быть не менее ширины выхода на лестничную клетку с наиболее населенного этажа, но не менее, м:</w:t>
      </w:r>
    </w:p>
    <w:p w:rsidR="00C82D29" w:rsidRPr="005D76BE" w:rsidRDefault="00C82D2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1,35 - для зданий с числом пребывающих в наиболее населенном этаже более 200 чел., а также для зданий клубов, кинотеатров и лечебных учреждений независимо от числа мест;</w:t>
      </w:r>
    </w:p>
    <w:p w:rsidR="00C82D29" w:rsidRPr="005D76BE" w:rsidRDefault="00C82D2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1,2 - для остальных зданий, а также в зданиях кинотеатров, клубов, ведущих в помещения, не связанные с пребыванием в них зрителей и посетителей, и в зданиях лечебных учреждений, ведущих в помещения, не предназначенные для пребывания или посещения больных;</w:t>
      </w:r>
    </w:p>
    <w:p w:rsidR="00C82D29" w:rsidRPr="005D76BE" w:rsidRDefault="00C82D2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0,9 - во всех зданиях, ведущих в помещение с числом одновременно пребывающих в нем до 5 чел.</w:t>
      </w:r>
    </w:p>
    <w:p w:rsidR="0049494C" w:rsidRPr="005D76BE" w:rsidRDefault="00E85246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br w:type="page"/>
      </w:r>
      <w:r w:rsidR="0049494C" w:rsidRPr="005D76BE">
        <w:rPr>
          <w:rFonts w:ascii="Times New Roman" w:hAnsi="Times New Roman"/>
          <w:noProof/>
          <w:color w:val="000000"/>
          <w:sz w:val="28"/>
          <w:szCs w:val="28"/>
        </w:rPr>
        <w:t>4. Наружная и внутренняя отделка</w:t>
      </w:r>
    </w:p>
    <w:p w:rsidR="00E85246" w:rsidRPr="005D76BE" w:rsidRDefault="00E85246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E85246" w:rsidRPr="005D76BE" w:rsidRDefault="0049494C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4.1 Отделка фасадов</w:t>
      </w:r>
    </w:p>
    <w:p w:rsidR="00E85246" w:rsidRPr="005D76BE" w:rsidRDefault="00E85246" w:rsidP="00E85246">
      <w:pPr>
        <w:spacing w:after="0" w:line="360" w:lineRule="auto"/>
        <w:ind w:firstLine="709"/>
        <w:jc w:val="both"/>
        <w:outlineLvl w:val="1"/>
        <w:rPr>
          <w:rFonts w:ascii="Times New Roman" w:hAnsi="Times New Roman"/>
          <w:noProof/>
          <w:color w:val="000000"/>
          <w:sz w:val="28"/>
          <w:szCs w:val="28"/>
        </w:rPr>
      </w:pPr>
    </w:p>
    <w:p w:rsidR="00E85246" w:rsidRPr="005D76BE" w:rsidRDefault="0049494C" w:rsidP="00E85246">
      <w:pPr>
        <w:spacing w:after="0" w:line="360" w:lineRule="auto"/>
        <w:ind w:firstLine="709"/>
        <w:jc w:val="both"/>
        <w:outlineLvl w:val="1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Для облицовки фасадов используют </w:t>
      </w:r>
      <w:r w:rsidRPr="005D76BE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фасадные панели алюминиевые композитные панели Краспан-AL.</w:t>
      </w:r>
    </w:p>
    <w:p w:rsidR="00E85246" w:rsidRPr="005D76BE" w:rsidRDefault="0049494C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5D76BE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Лицевая поверхность</w:t>
      </w: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: алюминиевый лист + цветное поливинилдефторидное PVDF покрытие.</w:t>
      </w:r>
    </w:p>
    <w:p w:rsidR="00E85246" w:rsidRPr="005D76BE" w:rsidRDefault="0049494C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5D76BE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Основа</w:t>
      </w: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: негорючая полимерная композиция.</w:t>
      </w:r>
    </w:p>
    <w:p w:rsidR="00E85246" w:rsidRPr="005D76BE" w:rsidRDefault="0049494C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5D76BE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Тыльная поверхность</w:t>
      </w: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: алюминиевый лист.</w:t>
      </w:r>
    </w:p>
    <w:p w:rsidR="00E85246" w:rsidRPr="005D76BE" w:rsidRDefault="0049494C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5D76BE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Способ крепления</w:t>
      </w: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: крепитель кассеты либо фасадная заклепка. </w:t>
      </w:r>
    </w:p>
    <w:p w:rsidR="00E85246" w:rsidRPr="005D76BE" w:rsidRDefault="0049494C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Размеры:</w:t>
      </w:r>
      <w:r w:rsidR="009512B9"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</w:t>
      </w: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600х600х0,4мм</w:t>
      </w:r>
    </w:p>
    <w:p w:rsidR="00E85246" w:rsidRPr="005D76BE" w:rsidRDefault="0049494C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Вес: 1,3 кг/м</w:t>
      </w:r>
      <w:r w:rsidRPr="005D76BE">
        <w:rPr>
          <w:rFonts w:ascii="Times New Roman" w:hAnsi="Times New Roman"/>
          <w:noProof/>
          <w:color w:val="000000"/>
          <w:sz w:val="28"/>
          <w:szCs w:val="28"/>
          <w:vertAlign w:val="superscript"/>
          <w:lang w:eastAsia="ru-RU"/>
        </w:rPr>
        <w:t>2</w:t>
      </w: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.</w:t>
      </w:r>
    </w:p>
    <w:p w:rsidR="0049494C" w:rsidRPr="005D76BE" w:rsidRDefault="009512B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Цоколь облицован плитками из натурального камня на высоту 1000мм. Швы затерты водоотталкивающим составом.</w:t>
      </w:r>
    </w:p>
    <w:p w:rsidR="00E85246" w:rsidRPr="005D76BE" w:rsidRDefault="00E85246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br w:type="page"/>
      </w:r>
      <w:r w:rsidR="00702C29"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5. </w:t>
      </w:r>
      <w:r w:rsidR="00660048"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Инженерно</w:t>
      </w: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е обеспечение здания</w:t>
      </w:r>
    </w:p>
    <w:p w:rsidR="00E85246" w:rsidRPr="005D76BE" w:rsidRDefault="00E85246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660048" w:rsidRPr="005D76BE" w:rsidRDefault="00660048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5.1 Отопление.</w:t>
      </w:r>
    </w:p>
    <w:p w:rsidR="00E85246" w:rsidRPr="005D76BE" w:rsidRDefault="00E85246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2B2038" w:rsidRPr="005D76BE" w:rsidRDefault="002B2038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Система отопления здания состоит из труб и батарей отопления, по которым циркулирует нагревающаяся вода и газового отопительного котла. Такая система отопления называется центральной. Батареи отопления находятся во всех помещениях и проходят вдоль наружных стен здания на этажах. Осуществляется подключение к общегородской сети теплоснабжения. Системы отопления здания</w:t>
      </w:r>
      <w:r w:rsidR="00E85246"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>спроектированы, обеспечивая равномерное нагревание воздуха помещений, гидравлическую и тепловую устойчивость, взрывопожарную безопасность и доступность для очистки и ремонта.</w:t>
      </w:r>
    </w:p>
    <w:p w:rsidR="002B2038" w:rsidRPr="005D76BE" w:rsidRDefault="002B2038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Отопительные приборы следует размещать, как правило, под световыми проемами в местах, доступных для осмотра, ремонта и очистки.</w:t>
      </w:r>
    </w:p>
    <w:p w:rsidR="00E85246" w:rsidRPr="005D76BE" w:rsidRDefault="002B2038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Также предусмотрена автономная система отопления (котёл).</w:t>
      </w:r>
    </w:p>
    <w:p w:rsidR="00E85246" w:rsidRPr="005D76BE" w:rsidRDefault="00E85246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E85246" w:rsidRPr="005D76BE" w:rsidRDefault="002B2038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5.2 Водоснабжение</w:t>
      </w:r>
    </w:p>
    <w:p w:rsidR="00E85246" w:rsidRPr="005D76BE" w:rsidRDefault="00E85246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E85246" w:rsidRPr="005D76BE" w:rsidRDefault="002B2038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Водопроводы горячей и холодной воды предназначены для обеспечения водой хозяйственно-бытовых нужд. Для исключения потерь воды принята циркуляционная система горячей воды.</w:t>
      </w:r>
    </w:p>
    <w:p w:rsidR="00E85246" w:rsidRPr="005D76BE" w:rsidRDefault="002B2038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Подключение трубопроводов горячей и холодной воды предусматривается к наружной сети водоснабжения с температурой теплоносителя не более 65˚С для горячей воды..</w:t>
      </w:r>
    </w:p>
    <w:p w:rsidR="00E85246" w:rsidRPr="005D76BE" w:rsidRDefault="002B2038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Трубы стальные водогазопроводные оцинкованные</w:t>
      </w:r>
    </w:p>
    <w:p w:rsidR="00E85246" w:rsidRPr="005D76BE" w:rsidRDefault="00E85246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2B2038" w:rsidRPr="005D76BE" w:rsidRDefault="00E85246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br w:type="page"/>
      </w:r>
      <w:r w:rsidR="002B2038" w:rsidRPr="005D76BE">
        <w:rPr>
          <w:rFonts w:ascii="Times New Roman" w:hAnsi="Times New Roman"/>
          <w:noProof/>
          <w:color w:val="000000"/>
          <w:sz w:val="28"/>
          <w:szCs w:val="28"/>
        </w:rPr>
        <w:t>5.</w:t>
      </w:r>
      <w:r w:rsidR="007A20BD" w:rsidRPr="005D76BE">
        <w:rPr>
          <w:rFonts w:ascii="Times New Roman" w:hAnsi="Times New Roman"/>
          <w:noProof/>
          <w:color w:val="000000"/>
          <w:sz w:val="28"/>
          <w:szCs w:val="28"/>
        </w:rPr>
        <w:t>3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 Электроснабжение</w:t>
      </w:r>
    </w:p>
    <w:p w:rsidR="00E85246" w:rsidRPr="005D76BE" w:rsidRDefault="00E85246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2B2038" w:rsidRPr="005D76BE" w:rsidRDefault="002B2038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</w:rPr>
        <w:t>Подачу электроэнергии в дом осуществляет электроснабжающая организация. Электроснабжение здания осуществляется от общей электросети. Проведение электропроводки в запроектированном здании осуществляется перед оштукатуриванием внутренних стен и перегородок и крепится с помощью специальных крепежных элементов к конструкциям здания. При необходимости производится сверление отверстий под электропровод в стенах и перекрытиях. Проводка состоит из двухжильного кабеля, идущего к счётчику и далее через предохранители к электроприборам и розеткам. Подключение к трёхфазной сети 220 – 360 В. Также предусмотрена защита дома от воздействий разрядов молний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>, устройства городской телефонной связи, проводного вещания, пожарной и охранной сигнали</w:t>
      </w:r>
      <w:bookmarkStart w:id="17" w:name="OCRUncertain1927"/>
      <w:r w:rsidRPr="005D76BE">
        <w:rPr>
          <w:rFonts w:ascii="Times New Roman" w:hAnsi="Times New Roman"/>
          <w:noProof/>
          <w:color w:val="000000"/>
          <w:sz w:val="28"/>
          <w:szCs w:val="28"/>
        </w:rPr>
        <w:t>з</w:t>
      </w:r>
      <w:bookmarkEnd w:id="17"/>
      <w:r w:rsidRPr="005D76BE">
        <w:rPr>
          <w:rFonts w:ascii="Times New Roman" w:hAnsi="Times New Roman"/>
          <w:noProof/>
          <w:color w:val="000000"/>
          <w:sz w:val="28"/>
          <w:szCs w:val="28"/>
        </w:rPr>
        <w:t>ации, системами оповещения о пожаре, устройствами сигнализации зага</w:t>
      </w:r>
      <w:bookmarkStart w:id="18" w:name="OCRUncertain1898"/>
      <w:r w:rsidRPr="005D76BE">
        <w:rPr>
          <w:rFonts w:ascii="Times New Roman" w:hAnsi="Times New Roman"/>
          <w:noProof/>
          <w:color w:val="000000"/>
          <w:sz w:val="28"/>
          <w:szCs w:val="28"/>
        </w:rPr>
        <w:t>з</w:t>
      </w:r>
      <w:bookmarkEnd w:id="18"/>
      <w:r w:rsidRPr="005D76BE">
        <w:rPr>
          <w:rFonts w:ascii="Times New Roman" w:hAnsi="Times New Roman"/>
          <w:noProof/>
          <w:color w:val="000000"/>
          <w:sz w:val="28"/>
          <w:szCs w:val="28"/>
        </w:rPr>
        <w:t>ованности, задымления и затопл</w:t>
      </w:r>
      <w:bookmarkStart w:id="19" w:name="OCRUncertain1899"/>
      <w:r w:rsidRPr="005D76BE">
        <w:rPr>
          <w:rFonts w:ascii="Times New Roman" w:hAnsi="Times New Roman"/>
          <w:noProof/>
          <w:color w:val="000000"/>
          <w:sz w:val="28"/>
          <w:szCs w:val="28"/>
        </w:rPr>
        <w:t>е</w:t>
      </w:r>
      <w:bookmarkEnd w:id="19"/>
      <w:r w:rsidRPr="005D76BE">
        <w:rPr>
          <w:rFonts w:ascii="Times New Roman" w:hAnsi="Times New Roman"/>
          <w:noProof/>
          <w:color w:val="000000"/>
          <w:sz w:val="28"/>
          <w:szCs w:val="28"/>
        </w:rPr>
        <w:t>ния, системами автоматизации и диспетчеризации инженерного оборудования зданий, а также комплексной электрослаботочной сетью. В качестве охранных устройств имеются сигнализация и видеокамеры по периметру здания.</w:t>
      </w:r>
    </w:p>
    <w:p w:rsidR="00E85246" w:rsidRPr="005D76BE" w:rsidRDefault="00E85246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7A20BD" w:rsidRPr="005D76BE" w:rsidRDefault="00E85246" w:rsidP="00E85246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5.4 Вентиляция</w:t>
      </w:r>
    </w:p>
    <w:p w:rsidR="00E85246" w:rsidRPr="005D76BE" w:rsidRDefault="00E85246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7A20BD" w:rsidRPr="005D76BE" w:rsidRDefault="007A20BD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Вентиляция предусмотрена для обеспечения допустимых метеорологических условий и чистоты воздуха в помещениях.</w:t>
      </w:r>
    </w:p>
    <w:p w:rsidR="007A20BD" w:rsidRPr="005D76BE" w:rsidRDefault="007A20BD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В здании торгового центра предусмотрена вентиляция с частичным использованием естественного побуждения для притока или удаления воздуха.</w:t>
      </w:r>
    </w:p>
    <w:p w:rsidR="00E85246" w:rsidRPr="005D76BE" w:rsidRDefault="007A20BD" w:rsidP="00E85246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Кондиционирование предусмотрено для обеспечения нормируемой чистоты и метеорологических условий воздуха в обслуживаемой или рабочей зоне помещения или отдельных его участков. Кондиционирование воздуха принято: третьего класса — для обеспечения метеорологических условий в пределах допустимых норм, если они не могут быть обеспечены вентиляцией в теплый период года без применения искусственного охлаждения воздуха, или оптимальных норм</w:t>
      </w:r>
    </w:p>
    <w:p w:rsidR="00E85246" w:rsidRPr="005D76BE" w:rsidRDefault="00E85246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2B2038" w:rsidRPr="005D76BE" w:rsidRDefault="00E85246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5.5 Канализация</w:t>
      </w:r>
    </w:p>
    <w:p w:rsidR="00E85246" w:rsidRPr="005D76BE" w:rsidRDefault="00E85246" w:rsidP="00E85246">
      <w:pPr>
        <w:pStyle w:val="a6"/>
        <w:tabs>
          <w:tab w:val="num" w:pos="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7A20BD" w:rsidRPr="005D76BE" w:rsidRDefault="007A20BD" w:rsidP="00E85246">
      <w:pPr>
        <w:pStyle w:val="a6"/>
        <w:tabs>
          <w:tab w:val="num" w:pos="0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noProof/>
          <w:color w:val="000000"/>
          <w:sz w:val="28"/>
          <w:szCs w:val="32"/>
        </w:rPr>
      </w:pPr>
      <w:r w:rsidRPr="005D76BE">
        <w:rPr>
          <w:rFonts w:ascii="Times New Roman" w:hAnsi="Times New Roman"/>
          <w:noProof/>
          <w:color w:val="000000"/>
          <w:sz w:val="28"/>
        </w:rPr>
        <w:t>Здание торгового центра оборудованного хозяйственно-питьевым водопроводом, имеет внутреннюю систему канализации с дымовым выпуском. Подсоединяется к</w:t>
      </w:r>
      <w:r w:rsidR="00E85246" w:rsidRPr="005D76BE">
        <w:rPr>
          <w:rFonts w:ascii="Times New Roman" w:hAnsi="Times New Roman"/>
          <w:noProof/>
          <w:color w:val="000000"/>
          <w:sz w:val="28"/>
        </w:rPr>
        <w:t xml:space="preserve"> </w:t>
      </w:r>
      <w:r w:rsidRPr="005D76BE">
        <w:rPr>
          <w:rFonts w:ascii="Times New Roman" w:hAnsi="Times New Roman"/>
          <w:noProof/>
          <w:color w:val="000000"/>
          <w:sz w:val="28"/>
          <w:szCs w:val="32"/>
        </w:rPr>
        <w:t>центральной городской канализационной сети.</w:t>
      </w:r>
    </w:p>
    <w:p w:rsidR="00BB0B23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br w:type="page"/>
      </w:r>
      <w:r w:rsidR="0080511A"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6</w:t>
      </w:r>
      <w:r w:rsidR="00BB0B23"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. Теплотехнический</w:t>
      </w:r>
      <w:r w:rsidRPr="005D76B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расчет ограждающей конструкции</w:t>
      </w:r>
    </w:p>
    <w:p w:rsidR="00583719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BB0B23" w:rsidRPr="005D76BE" w:rsidRDefault="00BB0B23" w:rsidP="00E85246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Одним из основных условий конструирования стены является ее теплотехнический расчет. Исходя из новых требований к конструированию ограждающей конструкции, принимаем многослойную конструкцию, состоящую из трех слоев (отделочного, теплоизоляционного и несущего). Расчет ведется с целью определения толщины теплоизоляционного слоя. Применение многослойной ограждающей конструкции с экономической точки зрения гораздо выгоднее, чем однослойной, так как стена из однородного материала имеет большую толщину (т.е. с применением многослойной конструкции снижается расход материала).</w:t>
      </w:r>
    </w:p>
    <w:p w:rsidR="00BB0B23" w:rsidRPr="005D76BE" w:rsidRDefault="00BB0B23" w:rsidP="00E85246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noProof/>
          <w:color w:val="000000"/>
          <w:sz w:val="28"/>
          <w:szCs w:val="28"/>
          <w:u w:val="single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Район строительства – г. Тюмень.</w:t>
      </w:r>
    </w:p>
    <w:p w:rsidR="00BB0B23" w:rsidRPr="005D76BE" w:rsidRDefault="00BB0B23" w:rsidP="00E85246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noProof/>
          <w:color w:val="000000"/>
          <w:sz w:val="28"/>
          <w:szCs w:val="28"/>
          <w:u w:val="single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Влажностный режим эксплуатации здания (табл.1; СНиП 23-02-2003) – нормальный.</w:t>
      </w:r>
    </w:p>
    <w:p w:rsidR="00BB0B23" w:rsidRPr="005D76BE" w:rsidRDefault="00BB0B23" w:rsidP="00E85246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Климатическая зона влажности </w:t>
      </w:r>
      <w:r w:rsidR="00E85246" w:rsidRPr="005D76BE">
        <w:rPr>
          <w:rFonts w:ascii="Times New Roman" w:hAnsi="Times New Roman"/>
          <w:noProof/>
          <w:color w:val="000000"/>
          <w:sz w:val="28"/>
          <w:szCs w:val="28"/>
        </w:rPr>
        <w:t>(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>приложение В; СНиП 23-02-2003) – сухая.</w:t>
      </w:r>
    </w:p>
    <w:p w:rsidR="00BB0B23" w:rsidRPr="005D76BE" w:rsidRDefault="00BB0B23" w:rsidP="00E85246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Условия эксплуатации здания по графе </w:t>
      </w:r>
      <w:r w:rsidRPr="005D76BE">
        <w:rPr>
          <w:rFonts w:ascii="Times New Roman" w:hAnsi="Times New Roman"/>
          <w:noProof/>
          <w:color w:val="000000"/>
          <w:sz w:val="28"/>
          <w:szCs w:val="28"/>
          <w:u w:val="single"/>
        </w:rPr>
        <w:t>А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 (табл. 2; СНиП 23-02-2003)</w:t>
      </w:r>
    </w:p>
    <w:p w:rsidR="00BB0B23" w:rsidRPr="005D76BE" w:rsidRDefault="00BB0B23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b/>
          <w:bCs/>
          <w:noProof/>
          <w:color w:val="000000"/>
          <w:sz w:val="28"/>
          <w:szCs w:val="28"/>
        </w:rPr>
        <w:t xml:space="preserve">Расчет теплотехнических показателей строительных материалов и изделий 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>(Приложение Д; СП 23-101-2004):</w:t>
      </w:r>
    </w:p>
    <w:p w:rsidR="00F63F3B" w:rsidRPr="005D76BE" w:rsidRDefault="00F63F3B" w:rsidP="00E85246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Алюминиевая пластина – 0,5 мм.</w:t>
      </w:r>
    </w:p>
    <w:p w:rsidR="00583719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F63F3B" w:rsidRPr="005D76BE" w:rsidRDefault="00F63F3B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sym w:font="Symbol" w:char="F072"/>
      </w: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 xml:space="preserve"> =8750</w:t>
      </w:r>
      <w:r w:rsidR="00397A24">
        <w:rPr>
          <w:rFonts w:ascii="Times New Roman" w:hAnsi="Times New Roman"/>
          <w:noProof/>
          <w:color w:val="000000"/>
          <w:sz w:val="28"/>
          <w:szCs w:val="28"/>
        </w:rPr>
        <w:pict>
          <v:shape id="_x0000_i1026" type="#_x0000_t75" style="width:30pt;height:24.75pt">
            <v:imagedata r:id="rId9" o:title=""/>
          </v:shape>
        </w:pict>
      </w: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;</w:t>
      </w:r>
      <w:r w:rsidR="00E85246"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 xml:space="preserve"> 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sym w:font="Symbol" w:char="F06C"/>
      </w: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=58</w:t>
      </w:r>
      <w:r w:rsidR="00397A24">
        <w:rPr>
          <w:rFonts w:ascii="Times New Roman" w:hAnsi="Times New Roman"/>
          <w:noProof/>
          <w:color w:val="000000"/>
          <w:sz w:val="28"/>
          <w:szCs w:val="28"/>
        </w:rPr>
        <w:pict>
          <v:shape id="_x0000_i1027" type="#_x0000_t75" style="width:48.75pt;height:24.75pt">
            <v:imagedata r:id="rId10" o:title=""/>
          </v:shape>
        </w:pict>
      </w:r>
    </w:p>
    <w:p w:rsidR="00583719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noProof/>
          <w:color w:val="000000"/>
          <w:sz w:val="28"/>
          <w:szCs w:val="28"/>
        </w:rPr>
      </w:pPr>
    </w:p>
    <w:p w:rsidR="00F63F3B" w:rsidRPr="005D76BE" w:rsidRDefault="00F63F3B" w:rsidP="00E85246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Воздушная прослойка – 100 мм.</w:t>
      </w:r>
    </w:p>
    <w:p w:rsidR="00583719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F63F3B" w:rsidRPr="005D76BE" w:rsidRDefault="00F63F3B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sym w:font="Symbol" w:char="F06C"/>
      </w: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=0,18</w:t>
      </w:r>
      <w:r w:rsidR="00397A24">
        <w:rPr>
          <w:rFonts w:ascii="Times New Roman" w:hAnsi="Times New Roman"/>
          <w:noProof/>
          <w:color w:val="000000"/>
          <w:sz w:val="28"/>
          <w:szCs w:val="28"/>
        </w:rPr>
        <w:pict>
          <v:shape id="_x0000_i1028" type="#_x0000_t75" style="width:48.75pt;height:24.75pt">
            <v:imagedata r:id="rId10" o:title=""/>
          </v:shape>
        </w:pict>
      </w:r>
    </w:p>
    <w:p w:rsidR="00583719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noProof/>
          <w:color w:val="000000"/>
          <w:sz w:val="28"/>
          <w:szCs w:val="28"/>
        </w:rPr>
      </w:pPr>
    </w:p>
    <w:p w:rsidR="00F63F3B" w:rsidRPr="005D76BE" w:rsidRDefault="00583719" w:rsidP="00E85246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br w:type="page"/>
      </w:r>
      <w:r w:rsidR="00F63F3B" w:rsidRPr="005D76BE">
        <w:rPr>
          <w:rFonts w:ascii="Times New Roman" w:hAnsi="Times New Roman"/>
          <w:noProof/>
          <w:color w:val="000000"/>
          <w:sz w:val="28"/>
          <w:szCs w:val="28"/>
        </w:rPr>
        <w:t>Утеплитель из минераловатных плит – Х мм.</w:t>
      </w:r>
    </w:p>
    <w:p w:rsidR="00583719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F63F3B" w:rsidRPr="005D76BE" w:rsidRDefault="00F63F3B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sym w:font="Symbol" w:char="F072"/>
      </w: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 xml:space="preserve"> =50</w:t>
      </w:r>
      <w:r w:rsidR="00397A24">
        <w:rPr>
          <w:rFonts w:ascii="Times New Roman" w:hAnsi="Times New Roman"/>
          <w:noProof/>
          <w:color w:val="000000"/>
          <w:sz w:val="28"/>
          <w:szCs w:val="28"/>
        </w:rPr>
        <w:pict>
          <v:shape id="_x0000_i1029" type="#_x0000_t75" style="width:30pt;height:24.75pt">
            <v:imagedata r:id="rId9" o:title=""/>
          </v:shape>
        </w:pict>
      </w: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;</w:t>
      </w:r>
      <w:r w:rsidR="00E85246"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 xml:space="preserve"> 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sym w:font="Symbol" w:char="F06C"/>
      </w: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=0,04</w:t>
      </w:r>
      <w:r w:rsidR="00397A24">
        <w:rPr>
          <w:rFonts w:ascii="Times New Roman" w:hAnsi="Times New Roman"/>
          <w:noProof/>
          <w:color w:val="000000"/>
          <w:sz w:val="28"/>
          <w:szCs w:val="28"/>
        </w:rPr>
        <w:pict>
          <v:shape id="_x0000_i1030" type="#_x0000_t75" style="width:48.75pt;height:24.75pt">
            <v:imagedata r:id="rId10" o:title=""/>
          </v:shape>
        </w:pict>
      </w:r>
    </w:p>
    <w:p w:rsidR="0080511A" w:rsidRPr="005D76BE" w:rsidRDefault="0080511A" w:rsidP="00E8524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noProof/>
          <w:color w:val="000000"/>
          <w:sz w:val="28"/>
          <w:szCs w:val="28"/>
        </w:rPr>
      </w:pPr>
    </w:p>
    <w:p w:rsidR="00F63F3B" w:rsidRPr="005D76BE" w:rsidRDefault="00F63F3B" w:rsidP="00E85246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Кирпич керамический пустотелый</w:t>
      </w:r>
      <w:r w:rsidR="00E85246"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>– 510мм.</w:t>
      </w:r>
    </w:p>
    <w:p w:rsidR="00583719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E85246" w:rsidRPr="005D76BE" w:rsidRDefault="00F63F3B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sym w:font="Symbol" w:char="F072"/>
      </w:r>
      <w:r w:rsidRPr="005D76BE">
        <w:rPr>
          <w:rFonts w:ascii="Times New Roman" w:hAnsi="Times New Roman"/>
          <w:iCs/>
          <w:noProof/>
          <w:color w:val="000000"/>
          <w:sz w:val="28"/>
          <w:szCs w:val="28"/>
        </w:rPr>
        <w:t xml:space="preserve"> =1600</w:t>
      </w:r>
      <w:r w:rsidR="00397A24">
        <w:rPr>
          <w:rFonts w:ascii="Times New Roman" w:hAnsi="Times New Roman"/>
          <w:noProof/>
          <w:color w:val="000000"/>
          <w:sz w:val="28"/>
          <w:szCs w:val="28"/>
        </w:rPr>
        <w:pict>
          <v:shape id="_x0000_i1031" type="#_x0000_t75" style="width:30pt;height:24.75pt">
            <v:imagedata r:id="rId9" o:title=""/>
          </v:shape>
        </w:pict>
      </w:r>
      <w:r w:rsidRPr="005D76BE">
        <w:rPr>
          <w:rFonts w:ascii="Times New Roman" w:hAnsi="Times New Roman"/>
          <w:iCs/>
          <w:noProof/>
          <w:color w:val="000000"/>
          <w:sz w:val="28"/>
          <w:szCs w:val="28"/>
        </w:rPr>
        <w:t>;</w:t>
      </w:r>
      <w:r w:rsidR="00E85246" w:rsidRPr="005D76BE">
        <w:rPr>
          <w:rFonts w:ascii="Times New Roman" w:hAnsi="Times New Roman"/>
          <w:iCs/>
          <w:noProof/>
          <w:color w:val="000000"/>
          <w:sz w:val="28"/>
          <w:szCs w:val="28"/>
        </w:rPr>
        <w:t xml:space="preserve"> 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sym w:font="Symbol" w:char="F06C"/>
      </w:r>
      <w:r w:rsidRPr="005D76BE">
        <w:rPr>
          <w:rFonts w:ascii="Times New Roman" w:hAnsi="Times New Roman"/>
          <w:iCs/>
          <w:noProof/>
          <w:color w:val="000000"/>
          <w:sz w:val="28"/>
          <w:szCs w:val="28"/>
        </w:rPr>
        <w:t>=0,58</w:t>
      </w:r>
      <w:r w:rsidR="00397A24">
        <w:rPr>
          <w:rFonts w:ascii="Times New Roman" w:hAnsi="Times New Roman"/>
          <w:noProof/>
          <w:color w:val="000000"/>
          <w:sz w:val="28"/>
          <w:szCs w:val="28"/>
        </w:rPr>
        <w:pict>
          <v:shape id="_x0000_i1032" type="#_x0000_t75" style="width:48.75pt;height:24.75pt">
            <v:imagedata r:id="rId10" o:title=""/>
          </v:shape>
        </w:pict>
      </w:r>
    </w:p>
    <w:p w:rsidR="00583719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F63F3B" w:rsidRPr="005D76BE" w:rsidRDefault="00F63F3B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5. Штукатурка стен</w:t>
      </w:r>
    </w:p>
    <w:p w:rsidR="00583719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iCs/>
          <w:noProof/>
          <w:color w:val="000000"/>
          <w:sz w:val="28"/>
          <w:szCs w:val="28"/>
        </w:rPr>
      </w:pPr>
    </w:p>
    <w:p w:rsidR="00F63F3B" w:rsidRPr="005D76BE" w:rsidRDefault="00F63F3B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iCs/>
          <w:noProof/>
          <w:color w:val="000000"/>
          <w:sz w:val="28"/>
          <w:szCs w:val="28"/>
        </w:rPr>
        <w:sym w:font="Symbol" w:char="F072"/>
      </w:r>
      <w:r w:rsidRPr="005D76BE">
        <w:rPr>
          <w:rFonts w:ascii="Times New Roman" w:hAnsi="Times New Roman"/>
          <w:iCs/>
          <w:noProof/>
          <w:color w:val="000000"/>
          <w:sz w:val="28"/>
          <w:szCs w:val="28"/>
        </w:rPr>
        <w:t xml:space="preserve"> =1050</w:t>
      </w:r>
      <w:r w:rsidR="00397A24">
        <w:rPr>
          <w:rFonts w:ascii="Times New Roman" w:hAnsi="Times New Roman"/>
          <w:iCs/>
          <w:noProof/>
          <w:color w:val="000000"/>
          <w:sz w:val="28"/>
          <w:szCs w:val="28"/>
        </w:rPr>
        <w:pict>
          <v:shape id="_x0000_i1033" type="#_x0000_t75" style="width:30pt;height:24.75pt">
            <v:imagedata r:id="rId9" o:title=""/>
          </v:shape>
        </w:pict>
      </w:r>
      <w:r w:rsidRPr="005D76BE">
        <w:rPr>
          <w:rFonts w:ascii="Times New Roman" w:hAnsi="Times New Roman"/>
          <w:iCs/>
          <w:noProof/>
          <w:color w:val="000000"/>
          <w:sz w:val="28"/>
          <w:szCs w:val="28"/>
        </w:rPr>
        <w:t>;</w:t>
      </w:r>
      <w:r w:rsidR="00E85246" w:rsidRPr="005D76BE">
        <w:rPr>
          <w:rFonts w:ascii="Times New Roman" w:hAnsi="Times New Roman"/>
          <w:iCs/>
          <w:noProof/>
          <w:color w:val="000000"/>
          <w:sz w:val="28"/>
          <w:szCs w:val="28"/>
        </w:rPr>
        <w:t xml:space="preserve"> </w:t>
      </w:r>
      <w:r w:rsidRPr="005D76BE">
        <w:rPr>
          <w:rFonts w:ascii="Times New Roman" w:hAnsi="Times New Roman"/>
          <w:iCs/>
          <w:noProof/>
          <w:color w:val="000000"/>
          <w:sz w:val="28"/>
          <w:szCs w:val="28"/>
        </w:rPr>
        <w:sym w:font="Symbol" w:char="F06C"/>
      </w:r>
      <w:r w:rsidRPr="005D76BE">
        <w:rPr>
          <w:rFonts w:ascii="Times New Roman" w:hAnsi="Times New Roman"/>
          <w:iCs/>
          <w:noProof/>
          <w:color w:val="000000"/>
          <w:sz w:val="28"/>
          <w:szCs w:val="28"/>
        </w:rPr>
        <w:t>=0,34</w:t>
      </w:r>
      <w:r w:rsidR="00397A24">
        <w:rPr>
          <w:rFonts w:ascii="Times New Roman" w:hAnsi="Times New Roman"/>
          <w:iCs/>
          <w:noProof/>
          <w:color w:val="000000"/>
          <w:sz w:val="28"/>
          <w:szCs w:val="28"/>
        </w:rPr>
        <w:pict>
          <v:shape id="_x0000_i1034" type="#_x0000_t75" style="width:48.75pt;height:24.75pt">
            <v:imagedata r:id="rId10" o:title=""/>
          </v:shape>
        </w:pict>
      </w:r>
    </w:p>
    <w:p w:rsidR="00CD352E" w:rsidRPr="005D76BE" w:rsidRDefault="00CD352E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F63F3B" w:rsidRPr="005D76BE" w:rsidRDefault="00F63F3B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Приведенное сопротивление теплопередаче ограждающих конструкций определяют из 2</w:t>
      </w:r>
      <w:r w:rsidRPr="005D76BE">
        <w:rPr>
          <w:rFonts w:ascii="Times New Roman" w:hAnsi="Times New Roman"/>
          <w:noProof/>
          <w:color w:val="000000"/>
          <w:sz w:val="28"/>
          <w:szCs w:val="28"/>
          <w:vertAlign w:val="superscript"/>
        </w:rPr>
        <w:t>х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 условий:</w:t>
      </w:r>
    </w:p>
    <w:p w:rsidR="00F63F3B" w:rsidRPr="005D76BE" w:rsidRDefault="00F63F3B" w:rsidP="00E85246">
      <w:pPr>
        <w:numPr>
          <w:ilvl w:val="1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Санитарно-гигиенические и комфортные условия</w:t>
      </w:r>
    </w:p>
    <w:p w:rsidR="00F63F3B" w:rsidRPr="005D76BE" w:rsidRDefault="00F63F3B" w:rsidP="00E85246">
      <w:pPr>
        <w:numPr>
          <w:ilvl w:val="1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Требования энергосбережения</w:t>
      </w:r>
    </w:p>
    <w:p w:rsidR="00E85246" w:rsidRPr="005D76BE" w:rsidRDefault="00F63F3B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Первому требованию отвечает формула:</w:t>
      </w:r>
    </w:p>
    <w:p w:rsidR="00583719" w:rsidRPr="005D76BE" w:rsidRDefault="00583719" w:rsidP="00E85246">
      <w:pPr>
        <w:tabs>
          <w:tab w:val="center" w:pos="4999"/>
          <w:tab w:val="left" w:pos="6987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F63F3B" w:rsidRPr="005D76BE" w:rsidRDefault="00397A24" w:rsidP="00E85246">
      <w:pPr>
        <w:tabs>
          <w:tab w:val="center" w:pos="4999"/>
          <w:tab w:val="left" w:pos="6987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35" type="#_x0000_t75" style="width:90pt;height:33.75pt">
            <v:imagedata r:id="rId11" o:title=""/>
          </v:shape>
        </w:pict>
      </w:r>
      <w:r w:rsidR="00F63F3B" w:rsidRPr="005D76BE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="00E85246"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F63F3B" w:rsidRPr="005D76BE">
        <w:rPr>
          <w:rFonts w:ascii="Times New Roman" w:hAnsi="Times New Roman"/>
          <w:noProof/>
          <w:color w:val="000000"/>
          <w:sz w:val="28"/>
          <w:szCs w:val="28"/>
        </w:rPr>
        <w:t>(1)</w:t>
      </w:r>
    </w:p>
    <w:p w:rsidR="00583719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F63F3B" w:rsidRPr="005D76BE" w:rsidRDefault="00F63F3B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где </w:t>
      </w:r>
      <w:r w:rsidRPr="005D76BE">
        <w:rPr>
          <w:rFonts w:ascii="Times New Roman" w:hAnsi="Times New Roman"/>
          <w:i/>
          <w:noProof/>
          <w:color w:val="000000"/>
          <w:sz w:val="28"/>
          <w:szCs w:val="28"/>
        </w:rPr>
        <w:t xml:space="preserve">п 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- коэффициент, принимаемый в зависимости от положения наружной поверхности ограждающих конструкций по отношению к наружному воздуху (табл. 6; СНиП 23-02-2003); </w:t>
      </w:r>
    </w:p>
    <w:p w:rsidR="00F63F3B" w:rsidRPr="005D76BE" w:rsidRDefault="00F63F3B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i/>
          <w:noProof/>
          <w:color w:val="000000"/>
          <w:sz w:val="28"/>
          <w:szCs w:val="28"/>
        </w:rPr>
        <w:t>t</w:t>
      </w:r>
      <w:r w:rsidRPr="005D76BE">
        <w:rPr>
          <w:rFonts w:ascii="Times New Roman" w:hAnsi="Times New Roman"/>
          <w:i/>
          <w:noProof/>
          <w:color w:val="000000"/>
          <w:sz w:val="28"/>
          <w:szCs w:val="28"/>
          <w:vertAlign w:val="subscript"/>
        </w:rPr>
        <w:t>int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 - расчетная температура внутреннего воздуха, 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sym w:font="Symbol" w:char="F0B0"/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С, принимаемая согласно ГОСТ 30494 и нормам проектирования соответствующих зданий и сооружений; </w:t>
      </w:r>
    </w:p>
    <w:p w:rsidR="00F63F3B" w:rsidRPr="005D76BE" w:rsidRDefault="00F63F3B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i/>
          <w:noProof/>
          <w:color w:val="000000"/>
          <w:sz w:val="28"/>
          <w:szCs w:val="28"/>
        </w:rPr>
        <w:t>t</w:t>
      </w:r>
      <w:r w:rsidRPr="005D76BE">
        <w:rPr>
          <w:rFonts w:ascii="Times New Roman" w:hAnsi="Times New Roman"/>
          <w:i/>
          <w:noProof/>
          <w:color w:val="000000"/>
          <w:sz w:val="28"/>
          <w:szCs w:val="28"/>
          <w:vertAlign w:val="subscript"/>
        </w:rPr>
        <w:t>ext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 - расчетная зимняя температура наружного воздуха, 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sym w:font="Symbol" w:char="F0B0"/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>С, равная средней температуре наиболее холодной пятидневки обеспеченностью 0,92 по СНиП 23-01-99*;</w:t>
      </w:r>
    </w:p>
    <w:p w:rsidR="00F63F3B" w:rsidRPr="005D76BE" w:rsidRDefault="00F63F3B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i/>
          <w:noProof/>
          <w:color w:val="000000"/>
          <w:sz w:val="28"/>
          <w:szCs w:val="28"/>
        </w:rPr>
        <w:sym w:font="Symbol" w:char="F044"/>
      </w:r>
      <w:r w:rsidRPr="005D76BE">
        <w:rPr>
          <w:rFonts w:ascii="Times New Roman" w:hAnsi="Times New Roman"/>
          <w:i/>
          <w:noProof/>
          <w:color w:val="000000"/>
          <w:sz w:val="28"/>
          <w:szCs w:val="28"/>
        </w:rPr>
        <w:t>t</w:t>
      </w:r>
      <w:r w:rsidRPr="005D76BE">
        <w:rPr>
          <w:rFonts w:ascii="Times New Roman" w:hAnsi="Times New Roman"/>
          <w:i/>
          <w:noProof/>
          <w:color w:val="000000"/>
          <w:sz w:val="28"/>
          <w:szCs w:val="28"/>
          <w:vertAlign w:val="subscript"/>
        </w:rPr>
        <w:t>n</w:t>
      </w:r>
      <w:r w:rsidRPr="005D76BE">
        <w:rPr>
          <w:rFonts w:ascii="Times New Roman" w:hAnsi="Times New Roman"/>
          <w:i/>
          <w:noProof/>
          <w:color w:val="000000"/>
          <w:sz w:val="28"/>
          <w:szCs w:val="28"/>
        </w:rPr>
        <w:t xml:space="preserve"> 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>- нормируемый температурный перепад между температурой внутреннего воздуха и температурой внутренней поверхности ограждающей конструкции, принимаемых по табл. 5; СНиП 23-02-2003;</w:t>
      </w:r>
    </w:p>
    <w:p w:rsidR="00F63F3B" w:rsidRPr="005D76BE" w:rsidRDefault="00F63F3B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i/>
          <w:noProof/>
          <w:color w:val="000000"/>
          <w:sz w:val="28"/>
          <w:szCs w:val="28"/>
        </w:rPr>
        <w:sym w:font="Symbol" w:char="F061"/>
      </w:r>
      <w:r w:rsidRPr="005D76BE">
        <w:rPr>
          <w:rFonts w:ascii="Times New Roman" w:hAnsi="Times New Roman"/>
          <w:i/>
          <w:noProof/>
          <w:color w:val="000000"/>
          <w:sz w:val="28"/>
          <w:szCs w:val="28"/>
          <w:vertAlign w:val="subscript"/>
        </w:rPr>
        <w:t>int</w:t>
      </w:r>
      <w:r w:rsidRPr="005D76BE">
        <w:rPr>
          <w:rFonts w:ascii="Times New Roman" w:hAnsi="Times New Roman"/>
          <w:i/>
          <w:noProof/>
          <w:color w:val="000000"/>
          <w:sz w:val="28"/>
          <w:szCs w:val="28"/>
        </w:rPr>
        <w:t xml:space="preserve"> 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>- коэффициент теплоотдачи внутренней поверхности ограждающих конструкций, принимаемый по табл. 7; СНиП23-02-2003.</w:t>
      </w:r>
    </w:p>
    <w:p w:rsidR="00F63F3B" w:rsidRPr="005D76BE" w:rsidRDefault="00F63F3B" w:rsidP="00E8524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Исходные данные принимаем из документов:</w:t>
      </w:r>
    </w:p>
    <w:p w:rsidR="00583719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i/>
          <w:noProof/>
          <w:color w:val="000000"/>
          <w:sz w:val="28"/>
          <w:szCs w:val="28"/>
        </w:rPr>
      </w:pPr>
    </w:p>
    <w:p w:rsidR="00F63F3B" w:rsidRPr="005D76BE" w:rsidRDefault="00F63F3B" w:rsidP="00E85246">
      <w:pPr>
        <w:spacing w:after="0" w:line="360" w:lineRule="auto"/>
        <w:ind w:firstLine="709"/>
        <w:jc w:val="both"/>
        <w:rPr>
          <w:rFonts w:ascii="Times New Roman" w:hAnsi="Times New Roman"/>
          <w:iCs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i/>
          <w:noProof/>
          <w:color w:val="000000"/>
          <w:sz w:val="28"/>
          <w:szCs w:val="28"/>
        </w:rPr>
        <w:t>t</w:t>
      </w:r>
      <w:r w:rsidRPr="005D76BE">
        <w:rPr>
          <w:rFonts w:ascii="Times New Roman" w:hAnsi="Times New Roman"/>
          <w:i/>
          <w:noProof/>
          <w:color w:val="000000"/>
          <w:sz w:val="28"/>
          <w:szCs w:val="28"/>
          <w:vertAlign w:val="subscript"/>
        </w:rPr>
        <w:t>ext</w:t>
      </w:r>
      <w:r w:rsidRPr="005D76BE">
        <w:rPr>
          <w:rFonts w:ascii="Times New Roman" w:hAnsi="Times New Roman"/>
          <w:i/>
          <w:noProof/>
          <w:color w:val="000000"/>
          <w:sz w:val="28"/>
          <w:szCs w:val="28"/>
        </w:rPr>
        <w:t>=</w:t>
      </w:r>
      <w:r w:rsidRPr="005D76BE">
        <w:rPr>
          <w:rFonts w:ascii="Times New Roman" w:hAnsi="Times New Roman"/>
          <w:iCs/>
          <w:noProof/>
          <w:color w:val="000000"/>
          <w:sz w:val="28"/>
          <w:szCs w:val="28"/>
        </w:rPr>
        <w:t xml:space="preserve"> </w:t>
      </w:r>
      <w:r w:rsidRPr="005D76BE">
        <w:rPr>
          <w:rFonts w:ascii="Times New Roman" w:hAnsi="Times New Roman"/>
          <w:i/>
          <w:noProof/>
          <w:color w:val="000000"/>
          <w:sz w:val="28"/>
          <w:szCs w:val="28"/>
        </w:rPr>
        <w:t>-38</w:t>
      </w:r>
      <w:r w:rsidRPr="005D76BE">
        <w:rPr>
          <w:rFonts w:ascii="Times New Roman" w:hAnsi="Times New Roman"/>
          <w:i/>
          <w:noProof/>
          <w:color w:val="000000"/>
          <w:sz w:val="28"/>
          <w:szCs w:val="28"/>
          <w:vertAlign w:val="superscript"/>
        </w:rPr>
        <w:t>0</w:t>
      </w:r>
      <w:r w:rsidRPr="005D76BE">
        <w:rPr>
          <w:rFonts w:ascii="Times New Roman" w:hAnsi="Times New Roman"/>
          <w:i/>
          <w:noProof/>
          <w:color w:val="000000"/>
          <w:sz w:val="28"/>
          <w:szCs w:val="28"/>
        </w:rPr>
        <w:t>С</w:t>
      </w:r>
      <w:r w:rsidRPr="005D76BE">
        <w:rPr>
          <w:rFonts w:ascii="Times New Roman" w:hAnsi="Times New Roman"/>
          <w:iCs/>
          <w:noProof/>
          <w:color w:val="000000"/>
          <w:sz w:val="28"/>
          <w:szCs w:val="28"/>
        </w:rPr>
        <w:t>;</w:t>
      </w:r>
      <w:r w:rsidR="00E85246" w:rsidRPr="005D76BE">
        <w:rPr>
          <w:rFonts w:ascii="Times New Roman" w:hAnsi="Times New Roman"/>
          <w:iCs/>
          <w:noProof/>
          <w:color w:val="000000"/>
          <w:sz w:val="28"/>
          <w:szCs w:val="28"/>
        </w:rPr>
        <w:t xml:space="preserve"> </w:t>
      </w:r>
      <w:r w:rsidRPr="005D76BE">
        <w:rPr>
          <w:rFonts w:ascii="Times New Roman" w:hAnsi="Times New Roman"/>
          <w:i/>
          <w:noProof/>
          <w:color w:val="000000"/>
          <w:sz w:val="28"/>
          <w:szCs w:val="28"/>
        </w:rPr>
        <w:t>t</w:t>
      </w:r>
      <w:r w:rsidRPr="005D76BE">
        <w:rPr>
          <w:rFonts w:ascii="Times New Roman" w:hAnsi="Times New Roman"/>
          <w:i/>
          <w:noProof/>
          <w:color w:val="000000"/>
          <w:sz w:val="28"/>
          <w:szCs w:val="28"/>
          <w:vertAlign w:val="subscript"/>
        </w:rPr>
        <w:t>int</w:t>
      </w:r>
      <w:r w:rsidRPr="005D76BE">
        <w:rPr>
          <w:rFonts w:ascii="Times New Roman" w:hAnsi="Times New Roman"/>
          <w:i/>
          <w:noProof/>
          <w:color w:val="000000"/>
          <w:sz w:val="28"/>
          <w:szCs w:val="28"/>
        </w:rPr>
        <w:t>= 16</w:t>
      </w:r>
      <w:r w:rsidRPr="005D76BE">
        <w:rPr>
          <w:rFonts w:ascii="Times New Roman" w:hAnsi="Times New Roman"/>
          <w:i/>
          <w:noProof/>
          <w:color w:val="000000"/>
          <w:sz w:val="28"/>
          <w:szCs w:val="28"/>
          <w:vertAlign w:val="superscript"/>
        </w:rPr>
        <w:t>0</w:t>
      </w:r>
      <w:r w:rsidRPr="005D76BE">
        <w:rPr>
          <w:rFonts w:ascii="Times New Roman" w:hAnsi="Times New Roman"/>
          <w:i/>
          <w:noProof/>
          <w:color w:val="000000"/>
          <w:sz w:val="28"/>
          <w:szCs w:val="28"/>
        </w:rPr>
        <w:t>С</w:t>
      </w:r>
      <w:r w:rsidRPr="005D76BE">
        <w:rPr>
          <w:rFonts w:ascii="Times New Roman" w:hAnsi="Times New Roman"/>
          <w:iCs/>
          <w:noProof/>
          <w:color w:val="000000"/>
          <w:sz w:val="28"/>
          <w:szCs w:val="28"/>
        </w:rPr>
        <w:t>;</w:t>
      </w:r>
      <w:r w:rsidR="00E85246" w:rsidRPr="005D76BE">
        <w:rPr>
          <w:rFonts w:ascii="Times New Roman" w:hAnsi="Times New Roman"/>
          <w:iCs/>
          <w:noProof/>
          <w:color w:val="000000"/>
          <w:sz w:val="28"/>
          <w:szCs w:val="28"/>
        </w:rPr>
        <w:t xml:space="preserve"> </w:t>
      </w:r>
      <w:r w:rsidRPr="005D76BE">
        <w:rPr>
          <w:rFonts w:ascii="Times New Roman" w:hAnsi="Times New Roman"/>
          <w:i/>
          <w:noProof/>
          <w:color w:val="000000"/>
          <w:sz w:val="28"/>
          <w:szCs w:val="28"/>
        </w:rPr>
        <w:t>n = 1;</w:t>
      </w:r>
      <w:r w:rsidR="00E85246" w:rsidRPr="005D76BE">
        <w:rPr>
          <w:rFonts w:ascii="Times New Roman" w:hAnsi="Times New Roman"/>
          <w:i/>
          <w:noProof/>
          <w:color w:val="000000"/>
          <w:sz w:val="28"/>
          <w:szCs w:val="28"/>
        </w:rPr>
        <w:t xml:space="preserve"> </w:t>
      </w:r>
      <w:r w:rsidRPr="005D76BE">
        <w:rPr>
          <w:rFonts w:ascii="Times New Roman" w:hAnsi="Times New Roman"/>
          <w:i/>
          <w:noProof/>
          <w:color w:val="000000"/>
          <w:sz w:val="28"/>
          <w:szCs w:val="28"/>
        </w:rPr>
        <w:sym w:font="Symbol" w:char="F044"/>
      </w:r>
      <w:r w:rsidRPr="005D76BE">
        <w:rPr>
          <w:rFonts w:ascii="Times New Roman" w:hAnsi="Times New Roman"/>
          <w:i/>
          <w:noProof/>
          <w:color w:val="000000"/>
          <w:sz w:val="28"/>
          <w:szCs w:val="28"/>
        </w:rPr>
        <w:t>t</w:t>
      </w:r>
      <w:r w:rsidRPr="005D76BE">
        <w:rPr>
          <w:rFonts w:ascii="Times New Roman" w:hAnsi="Times New Roman"/>
          <w:i/>
          <w:noProof/>
          <w:color w:val="000000"/>
          <w:sz w:val="28"/>
          <w:szCs w:val="28"/>
          <w:vertAlign w:val="subscript"/>
        </w:rPr>
        <w:t>n</w:t>
      </w:r>
      <w:r w:rsidRPr="005D76BE">
        <w:rPr>
          <w:rFonts w:ascii="Times New Roman" w:hAnsi="Times New Roman"/>
          <w:i/>
          <w:noProof/>
          <w:color w:val="000000"/>
          <w:sz w:val="28"/>
          <w:szCs w:val="28"/>
        </w:rPr>
        <w:t>= 4,5</w:t>
      </w:r>
      <w:r w:rsidRPr="005D76BE">
        <w:rPr>
          <w:rFonts w:ascii="Times New Roman" w:hAnsi="Times New Roman"/>
          <w:i/>
          <w:noProof/>
          <w:color w:val="000000"/>
          <w:sz w:val="28"/>
          <w:szCs w:val="28"/>
          <w:vertAlign w:val="superscript"/>
        </w:rPr>
        <w:t>0</w:t>
      </w:r>
      <w:r w:rsidRPr="005D76BE">
        <w:rPr>
          <w:rFonts w:ascii="Times New Roman" w:hAnsi="Times New Roman"/>
          <w:i/>
          <w:noProof/>
          <w:color w:val="000000"/>
          <w:sz w:val="28"/>
          <w:szCs w:val="28"/>
        </w:rPr>
        <w:t>С;</w:t>
      </w:r>
      <w:r w:rsidR="00E85246" w:rsidRPr="005D76BE">
        <w:rPr>
          <w:rFonts w:ascii="Times New Roman" w:hAnsi="Times New Roman"/>
          <w:i/>
          <w:noProof/>
          <w:color w:val="000000"/>
          <w:sz w:val="28"/>
          <w:szCs w:val="28"/>
        </w:rPr>
        <w:t xml:space="preserve"> </w:t>
      </w:r>
      <w:r w:rsidRPr="005D76BE">
        <w:rPr>
          <w:rFonts w:ascii="Times New Roman" w:hAnsi="Times New Roman"/>
          <w:i/>
          <w:noProof/>
          <w:color w:val="000000"/>
          <w:sz w:val="28"/>
          <w:szCs w:val="28"/>
        </w:rPr>
        <w:sym w:font="Symbol" w:char="F061"/>
      </w:r>
      <w:r w:rsidRPr="005D76BE">
        <w:rPr>
          <w:rFonts w:ascii="Times New Roman" w:hAnsi="Times New Roman"/>
          <w:i/>
          <w:noProof/>
          <w:color w:val="000000"/>
          <w:sz w:val="28"/>
          <w:szCs w:val="28"/>
          <w:vertAlign w:val="subscript"/>
        </w:rPr>
        <w:t>int</w:t>
      </w:r>
      <w:r w:rsidRPr="005D76BE">
        <w:rPr>
          <w:rFonts w:ascii="Times New Roman" w:hAnsi="Times New Roman"/>
          <w:i/>
          <w:noProof/>
          <w:color w:val="000000"/>
          <w:sz w:val="28"/>
          <w:szCs w:val="28"/>
        </w:rPr>
        <w:t>= 8,7</w:t>
      </w:r>
      <w:r w:rsidR="00397A24">
        <w:rPr>
          <w:rFonts w:ascii="Times New Roman" w:hAnsi="Times New Roman"/>
          <w:i/>
          <w:noProof/>
          <w:color w:val="000000"/>
          <w:sz w:val="28"/>
          <w:szCs w:val="28"/>
        </w:rPr>
        <w:pict>
          <v:shape id="_x0000_i1036" type="#_x0000_t75" style="width:54.75pt;height:24.75pt">
            <v:imagedata r:id="rId12" o:title=""/>
          </v:shape>
        </w:pict>
      </w:r>
    </w:p>
    <w:p w:rsidR="00F63F3B" w:rsidRPr="005D76BE" w:rsidRDefault="00F63F3B" w:rsidP="00E85246">
      <w:pPr>
        <w:spacing w:after="0" w:line="360" w:lineRule="auto"/>
        <w:ind w:firstLine="709"/>
        <w:jc w:val="both"/>
        <w:rPr>
          <w:rFonts w:ascii="Times New Roman" w:hAnsi="Times New Roman"/>
          <w:iCs/>
          <w:noProof/>
          <w:color w:val="000000"/>
          <w:sz w:val="28"/>
          <w:szCs w:val="28"/>
        </w:rPr>
      </w:pPr>
    </w:p>
    <w:p w:rsidR="00F63F3B" w:rsidRPr="005D76BE" w:rsidRDefault="00397A24" w:rsidP="00E85246">
      <w:pPr>
        <w:spacing w:after="0" w:line="360" w:lineRule="auto"/>
        <w:ind w:firstLine="709"/>
        <w:jc w:val="both"/>
        <w:rPr>
          <w:rFonts w:ascii="Times New Roman" w:hAnsi="Times New Roman"/>
          <w:iCs/>
          <w:noProof/>
          <w:color w:val="000000"/>
          <w:sz w:val="28"/>
          <w:szCs w:val="28"/>
        </w:rPr>
      </w:pPr>
      <w:r>
        <w:rPr>
          <w:rFonts w:ascii="Times New Roman" w:hAnsi="Times New Roman"/>
          <w:iCs/>
          <w:noProof/>
          <w:color w:val="000000"/>
          <w:sz w:val="28"/>
          <w:szCs w:val="28"/>
        </w:rPr>
        <w:pict>
          <v:shape id="_x0000_i1037" type="#_x0000_t75" style="width:211.5pt;height:42.75pt">
            <v:imagedata r:id="rId13" o:title=""/>
          </v:shape>
        </w:pict>
      </w:r>
    </w:p>
    <w:p w:rsidR="00583719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iCs/>
          <w:noProof/>
          <w:color w:val="000000"/>
          <w:sz w:val="28"/>
          <w:szCs w:val="28"/>
        </w:rPr>
      </w:pPr>
    </w:p>
    <w:p w:rsidR="00F63F3B" w:rsidRPr="005D76BE" w:rsidRDefault="00F63F3B" w:rsidP="00E85246">
      <w:pPr>
        <w:spacing w:after="0" w:line="360" w:lineRule="auto"/>
        <w:ind w:firstLine="709"/>
        <w:jc w:val="both"/>
        <w:rPr>
          <w:rFonts w:ascii="Times New Roman" w:hAnsi="Times New Roman"/>
          <w:iCs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iCs/>
          <w:noProof/>
          <w:color w:val="000000"/>
          <w:sz w:val="28"/>
          <w:szCs w:val="28"/>
        </w:rPr>
        <w:t xml:space="preserve">По второму условию (требование энергосбережения) находим градусо-сутки отопительного периода: </w:t>
      </w:r>
    </w:p>
    <w:p w:rsidR="00583719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iCs/>
          <w:noProof/>
          <w:color w:val="000000"/>
          <w:sz w:val="28"/>
          <w:szCs w:val="28"/>
        </w:rPr>
      </w:pPr>
    </w:p>
    <w:p w:rsidR="00F63F3B" w:rsidRPr="005D76BE" w:rsidRDefault="00397A24" w:rsidP="00E85246">
      <w:pPr>
        <w:spacing w:after="0" w:line="360" w:lineRule="auto"/>
        <w:ind w:firstLine="709"/>
        <w:jc w:val="both"/>
        <w:rPr>
          <w:rFonts w:ascii="Times New Roman" w:hAnsi="Times New Roman"/>
          <w:iCs/>
          <w:noProof/>
          <w:color w:val="000000"/>
          <w:sz w:val="28"/>
          <w:szCs w:val="28"/>
        </w:rPr>
      </w:pPr>
      <w:r>
        <w:rPr>
          <w:noProof/>
          <w:lang w:eastAsia="ru-RU"/>
        </w:rPr>
        <w:pict>
          <v:shape id="_x0000_s1027" type="#_x0000_t75" style="position:absolute;left:0;text-align:left;margin-left:203.5pt;margin-top:.15pt;width:92.05pt;height:18.15pt;z-index:251657728">
            <v:imagedata r:id="rId14" o:title=""/>
            <w10:wrap type="square" side="right"/>
          </v:shape>
        </w:pict>
      </w:r>
      <w:r w:rsidR="00F63F3B" w:rsidRPr="005D76BE">
        <w:rPr>
          <w:rFonts w:ascii="Times New Roman" w:hAnsi="Times New Roman"/>
          <w:iCs/>
          <w:noProof/>
          <w:color w:val="000000"/>
          <w:sz w:val="28"/>
          <w:szCs w:val="28"/>
        </w:rPr>
        <w:t>(2)</w:t>
      </w:r>
    </w:p>
    <w:p w:rsidR="00F63F3B" w:rsidRPr="005D76BE" w:rsidRDefault="00F63F3B" w:rsidP="00E85246">
      <w:pPr>
        <w:spacing w:after="0" w:line="360" w:lineRule="auto"/>
        <w:ind w:firstLine="709"/>
        <w:jc w:val="both"/>
        <w:rPr>
          <w:rFonts w:ascii="Times New Roman" w:hAnsi="Times New Roman"/>
          <w:iCs/>
          <w:noProof/>
          <w:color w:val="000000"/>
          <w:sz w:val="28"/>
          <w:szCs w:val="28"/>
        </w:rPr>
      </w:pPr>
    </w:p>
    <w:p w:rsidR="00E85246" w:rsidRPr="005D76BE" w:rsidRDefault="00F63F3B" w:rsidP="00E85246">
      <w:pPr>
        <w:spacing w:after="0" w:line="360" w:lineRule="auto"/>
        <w:ind w:firstLine="709"/>
        <w:jc w:val="both"/>
        <w:rPr>
          <w:rFonts w:ascii="Times New Roman" w:hAnsi="Times New Roman"/>
          <w:iCs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iCs/>
          <w:noProof/>
          <w:color w:val="000000"/>
          <w:sz w:val="28"/>
          <w:szCs w:val="28"/>
        </w:rPr>
        <w:t>где</w:t>
      </w:r>
      <w:r w:rsidR="00E85246" w:rsidRPr="005D76BE">
        <w:rPr>
          <w:rFonts w:ascii="Times New Roman" w:hAnsi="Times New Roman"/>
          <w:iCs/>
          <w:noProof/>
          <w:color w:val="000000"/>
          <w:sz w:val="28"/>
          <w:szCs w:val="28"/>
        </w:rPr>
        <w:t xml:space="preserve"> </w:t>
      </w:r>
      <w:r w:rsidRPr="005D76BE">
        <w:rPr>
          <w:rFonts w:ascii="Times New Roman" w:hAnsi="Times New Roman"/>
          <w:i/>
          <w:noProof/>
          <w:color w:val="000000"/>
          <w:sz w:val="28"/>
          <w:szCs w:val="28"/>
        </w:rPr>
        <w:t>t</w:t>
      </w:r>
      <w:r w:rsidRPr="005D76BE">
        <w:rPr>
          <w:rFonts w:ascii="Times New Roman" w:hAnsi="Times New Roman"/>
          <w:i/>
          <w:noProof/>
          <w:color w:val="000000"/>
          <w:sz w:val="28"/>
          <w:szCs w:val="28"/>
          <w:vertAlign w:val="subscript"/>
        </w:rPr>
        <w:t>int</w:t>
      </w:r>
      <w:r w:rsidR="00E85246"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>- то же, что в формуле (1);</w:t>
      </w:r>
    </w:p>
    <w:p w:rsidR="00F63F3B" w:rsidRPr="005D76BE" w:rsidRDefault="00F63F3B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i/>
          <w:noProof/>
          <w:color w:val="000000"/>
          <w:sz w:val="28"/>
          <w:szCs w:val="28"/>
        </w:rPr>
        <w:t>t</w:t>
      </w:r>
      <w:r w:rsidRPr="005D76BE">
        <w:rPr>
          <w:rFonts w:ascii="Times New Roman" w:hAnsi="Times New Roman"/>
          <w:i/>
          <w:noProof/>
          <w:color w:val="000000"/>
          <w:sz w:val="28"/>
          <w:szCs w:val="28"/>
          <w:vertAlign w:val="subscript"/>
        </w:rPr>
        <w:t>ht</w:t>
      </w:r>
      <w:r w:rsidRPr="005D76BE">
        <w:rPr>
          <w:rFonts w:ascii="Times New Roman" w:hAnsi="Times New Roman"/>
          <w:iCs/>
          <w:noProof/>
          <w:color w:val="000000"/>
          <w:sz w:val="28"/>
          <w:szCs w:val="28"/>
        </w:rPr>
        <w:t xml:space="preserve">, </w:t>
      </w:r>
      <w:r w:rsidRPr="005D76BE">
        <w:rPr>
          <w:rFonts w:ascii="Times New Roman" w:hAnsi="Times New Roman"/>
          <w:i/>
          <w:noProof/>
          <w:color w:val="000000"/>
          <w:sz w:val="28"/>
          <w:szCs w:val="28"/>
        </w:rPr>
        <w:t>z</w:t>
      </w:r>
      <w:r w:rsidRPr="005D76BE">
        <w:rPr>
          <w:rFonts w:ascii="Times New Roman" w:hAnsi="Times New Roman"/>
          <w:i/>
          <w:noProof/>
          <w:color w:val="000000"/>
          <w:sz w:val="28"/>
          <w:szCs w:val="28"/>
          <w:vertAlign w:val="subscript"/>
        </w:rPr>
        <w:t>ht</w:t>
      </w:r>
      <w:r w:rsidRPr="005D76BE">
        <w:rPr>
          <w:rFonts w:ascii="Times New Roman" w:hAnsi="Times New Roman"/>
          <w:iCs/>
          <w:noProof/>
          <w:color w:val="000000"/>
          <w:sz w:val="28"/>
          <w:szCs w:val="28"/>
        </w:rPr>
        <w:t>-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>средняя температура, (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sym w:font="Symbol" w:char="F0B0"/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С) и продолжительность суток отопительного периода со средней суточной температурой воздуха ниже или равной 8 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sym w:font="Symbol" w:char="F0B0"/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>С по СНиП 23-01-99*.</w:t>
      </w:r>
      <w:r w:rsidR="00E85246"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</w:p>
    <w:p w:rsidR="00F63F3B" w:rsidRPr="005D76BE" w:rsidRDefault="00F63F3B" w:rsidP="00E8524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Исходные данные принимаем из документов:</w:t>
      </w:r>
    </w:p>
    <w:p w:rsidR="00583719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i/>
          <w:noProof/>
          <w:color w:val="000000"/>
          <w:sz w:val="28"/>
          <w:szCs w:val="28"/>
        </w:rPr>
      </w:pPr>
    </w:p>
    <w:p w:rsidR="00F63F3B" w:rsidRPr="005D76BE" w:rsidRDefault="00F63F3B" w:rsidP="00E85246">
      <w:pPr>
        <w:spacing w:after="0" w:line="360" w:lineRule="auto"/>
        <w:ind w:firstLine="709"/>
        <w:jc w:val="both"/>
        <w:rPr>
          <w:rFonts w:ascii="Times New Roman" w:hAnsi="Times New Roman"/>
          <w:iCs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i/>
          <w:noProof/>
          <w:color w:val="000000"/>
          <w:sz w:val="28"/>
          <w:szCs w:val="28"/>
        </w:rPr>
        <w:t>t</w:t>
      </w:r>
      <w:r w:rsidRPr="005D76BE">
        <w:rPr>
          <w:rFonts w:ascii="Times New Roman" w:hAnsi="Times New Roman"/>
          <w:i/>
          <w:noProof/>
          <w:color w:val="000000"/>
          <w:sz w:val="28"/>
          <w:szCs w:val="28"/>
          <w:vertAlign w:val="subscript"/>
        </w:rPr>
        <w:t>ht</w:t>
      </w:r>
      <w:r w:rsidRPr="005D76BE">
        <w:rPr>
          <w:rFonts w:ascii="Times New Roman" w:hAnsi="Times New Roman"/>
          <w:i/>
          <w:noProof/>
          <w:color w:val="000000"/>
          <w:sz w:val="28"/>
          <w:szCs w:val="28"/>
        </w:rPr>
        <w:t>=-7,2</w:t>
      </w:r>
      <w:r w:rsidRPr="005D76BE">
        <w:rPr>
          <w:rFonts w:ascii="Times New Roman" w:hAnsi="Times New Roman"/>
          <w:i/>
          <w:noProof/>
          <w:color w:val="000000"/>
          <w:sz w:val="28"/>
          <w:szCs w:val="28"/>
          <w:vertAlign w:val="superscript"/>
        </w:rPr>
        <w:t>0</w:t>
      </w:r>
      <w:r w:rsidRPr="005D76BE">
        <w:rPr>
          <w:rFonts w:ascii="Times New Roman" w:hAnsi="Times New Roman"/>
          <w:i/>
          <w:noProof/>
          <w:color w:val="000000"/>
          <w:sz w:val="28"/>
          <w:szCs w:val="28"/>
        </w:rPr>
        <w:t>С</w:t>
      </w:r>
      <w:r w:rsidRPr="005D76BE">
        <w:rPr>
          <w:rFonts w:ascii="Times New Roman" w:hAnsi="Times New Roman"/>
          <w:iCs/>
          <w:noProof/>
          <w:color w:val="000000"/>
          <w:sz w:val="28"/>
          <w:szCs w:val="28"/>
        </w:rPr>
        <w:t>;</w:t>
      </w:r>
      <w:r w:rsidR="00E85246" w:rsidRPr="005D76BE">
        <w:rPr>
          <w:rFonts w:ascii="Times New Roman" w:hAnsi="Times New Roman"/>
          <w:iCs/>
          <w:noProof/>
          <w:color w:val="000000"/>
          <w:sz w:val="28"/>
          <w:szCs w:val="28"/>
        </w:rPr>
        <w:t xml:space="preserve"> </w:t>
      </w:r>
      <w:r w:rsidRPr="005D76BE">
        <w:rPr>
          <w:rFonts w:ascii="Times New Roman" w:hAnsi="Times New Roman"/>
          <w:i/>
          <w:noProof/>
          <w:color w:val="000000"/>
          <w:sz w:val="28"/>
          <w:szCs w:val="28"/>
        </w:rPr>
        <w:t>z</w:t>
      </w:r>
      <w:r w:rsidRPr="005D76BE">
        <w:rPr>
          <w:rFonts w:ascii="Times New Roman" w:hAnsi="Times New Roman"/>
          <w:i/>
          <w:noProof/>
          <w:color w:val="000000"/>
          <w:sz w:val="28"/>
          <w:szCs w:val="28"/>
          <w:vertAlign w:val="subscript"/>
        </w:rPr>
        <w:t>ht</w:t>
      </w:r>
      <w:r w:rsidRPr="005D76BE">
        <w:rPr>
          <w:rFonts w:ascii="Times New Roman" w:hAnsi="Times New Roman"/>
          <w:i/>
          <w:noProof/>
          <w:color w:val="000000"/>
          <w:sz w:val="28"/>
          <w:szCs w:val="28"/>
        </w:rPr>
        <w:t>=225</w:t>
      </w:r>
    </w:p>
    <w:p w:rsidR="00F63F3B" w:rsidRPr="005D76BE" w:rsidRDefault="00397A24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38" type="#_x0000_t75" style="width:192pt;height:18.75pt">
            <v:imagedata r:id="rId15" o:title=""/>
          </v:shape>
        </w:pict>
      </w:r>
    </w:p>
    <w:p w:rsidR="00F63F3B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br w:type="page"/>
      </w:r>
      <w:r w:rsidR="00F63F3B" w:rsidRPr="005D76BE">
        <w:rPr>
          <w:rFonts w:ascii="Times New Roman" w:hAnsi="Times New Roman"/>
          <w:noProof/>
          <w:color w:val="000000"/>
          <w:sz w:val="28"/>
          <w:szCs w:val="28"/>
        </w:rPr>
        <w:t>По СНиП 23-02-2003 находим нормируемые сопротивления теплопередаче ограждающих конструкций:</w:t>
      </w:r>
    </w:p>
    <w:p w:rsidR="00583719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F63F3B" w:rsidRPr="005D76BE" w:rsidRDefault="00397A24" w:rsidP="00E8524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noProof/>
          <w:color w:val="000000"/>
          <w:sz w:val="28"/>
          <w:szCs w:val="28"/>
          <w:vertAlign w:val="subscript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_x0000_i1039" type="#_x0000_t75" style="width:112.5pt;height:18.75pt">
            <v:imagedata r:id="rId16" o:title="" chromakey="white"/>
          </v:shape>
        </w:pict>
      </w:r>
    </w:p>
    <w:p w:rsidR="00F63F3B" w:rsidRPr="005D76BE" w:rsidRDefault="00F63F3B" w:rsidP="00E8524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a=0.0003</w:t>
      </w:r>
    </w:p>
    <w:p w:rsidR="00F63F3B" w:rsidRPr="005D76BE" w:rsidRDefault="00F63F3B" w:rsidP="00E8524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b=1.2</w:t>
      </w:r>
    </w:p>
    <w:p w:rsidR="00F63F3B" w:rsidRPr="005D76BE" w:rsidRDefault="00397A24" w:rsidP="00E8524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noProof/>
          <w:color w:val="000000"/>
          <w:sz w:val="28"/>
          <w:szCs w:val="28"/>
          <w:vertAlign w:val="subscript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_x0000_i1040" type="#_x0000_t75" style="width:222pt;height:18.75pt">
            <v:imagedata r:id="rId17" o:title="" chromakey="white"/>
          </v:shape>
        </w:pict>
      </w:r>
    </w:p>
    <w:p w:rsidR="00583719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F63F3B" w:rsidRPr="005D76BE" w:rsidRDefault="00F63F3B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Проверяем выполнение следующего условия: </w:t>
      </w:r>
      <w:r w:rsidR="00397A24">
        <w:rPr>
          <w:rFonts w:ascii="Times New Roman" w:hAnsi="Times New Roman"/>
          <w:noProof/>
          <w:color w:val="000000"/>
          <w:sz w:val="28"/>
          <w:szCs w:val="28"/>
        </w:rPr>
        <w:pict>
          <v:shape id="_x0000_i1041" type="#_x0000_t75" style="width:54.75pt;height:18.75pt">
            <v:imagedata r:id="rId18" o:title=""/>
          </v:shape>
        </w:pict>
      </w:r>
    </w:p>
    <w:p w:rsidR="00583719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noProof/>
          <w:color w:val="000000"/>
          <w:sz w:val="28"/>
          <w:szCs w:val="28"/>
        </w:rPr>
      </w:pPr>
    </w:p>
    <w:p w:rsidR="00F63F3B" w:rsidRPr="005D76BE" w:rsidRDefault="00F63F3B" w:rsidP="00E8524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R</w:t>
      </w: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  <w:vertAlign w:val="subscript"/>
        </w:rPr>
        <w:t>reg</w:t>
      </w: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=2,766</w:t>
      </w:r>
      <w:r w:rsidR="00397A24">
        <w:rPr>
          <w:rFonts w:ascii="Times New Roman" w:hAnsi="Times New Roman"/>
          <w:i/>
          <w:iCs/>
          <w:noProof/>
          <w:color w:val="000000"/>
          <w:sz w:val="28"/>
          <w:szCs w:val="28"/>
        </w:rPr>
        <w:pict>
          <v:shape id="_x0000_i1042" type="#_x0000_t75" style="width:54.75pt;height:24.75pt">
            <v:imagedata r:id="rId19" o:title=""/>
          </v:shape>
        </w:pict>
      </w: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&gt;1,38</w:t>
      </w:r>
      <w:r w:rsidR="00397A24">
        <w:rPr>
          <w:rFonts w:ascii="Times New Roman" w:hAnsi="Times New Roman"/>
          <w:i/>
          <w:iCs/>
          <w:noProof/>
          <w:color w:val="000000"/>
          <w:sz w:val="28"/>
          <w:szCs w:val="28"/>
        </w:rPr>
        <w:pict>
          <v:shape id="_x0000_i1043" type="#_x0000_t75" style="width:54.75pt;height:24.75pt">
            <v:imagedata r:id="rId20" o:title=""/>
          </v:shape>
        </w:pict>
      </w: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=R</w:t>
      </w: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  <w:vertAlign w:val="subscript"/>
        </w:rPr>
        <w:t>reg0</w:t>
      </w:r>
    </w:p>
    <w:p w:rsidR="00583719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F63F3B" w:rsidRPr="005D76BE" w:rsidRDefault="00F63F3B" w:rsidP="00E8524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Условие выполняется. Для дальнейшего расчета ограждающей конструкции принимаем наибольшее сопротивление теплопередаче:</w:t>
      </w: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 xml:space="preserve"> </w:t>
      </w:r>
    </w:p>
    <w:p w:rsidR="00583719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noProof/>
          <w:color w:val="000000"/>
          <w:sz w:val="28"/>
          <w:szCs w:val="28"/>
        </w:rPr>
      </w:pPr>
    </w:p>
    <w:p w:rsidR="00F63F3B" w:rsidRPr="005D76BE" w:rsidRDefault="00F63F3B" w:rsidP="00E8524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R</w:t>
      </w: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  <w:vertAlign w:val="subscript"/>
        </w:rPr>
        <w:t>reg</w:t>
      </w: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=2,766</w:t>
      </w:r>
      <w:r w:rsidR="00397A24">
        <w:rPr>
          <w:rFonts w:ascii="Times New Roman" w:hAnsi="Times New Roman"/>
          <w:i/>
          <w:iCs/>
          <w:noProof/>
          <w:color w:val="000000"/>
          <w:sz w:val="28"/>
          <w:szCs w:val="28"/>
        </w:rPr>
        <w:pict>
          <v:shape id="_x0000_i1044" type="#_x0000_t75" style="width:54.75pt;height:24.75pt">
            <v:imagedata r:id="rId20" o:title=""/>
          </v:shape>
        </w:pict>
      </w:r>
    </w:p>
    <w:p w:rsidR="00583719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BB0B23" w:rsidRPr="005D76BE" w:rsidRDefault="00BB0B23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Сопротивление теплопередаче R</w:t>
      </w:r>
      <w:r w:rsidRPr="005D76BE">
        <w:rPr>
          <w:rFonts w:ascii="Times New Roman" w:hAnsi="Times New Roman"/>
          <w:noProof/>
          <w:color w:val="000000"/>
          <w:sz w:val="28"/>
          <w:szCs w:val="28"/>
          <w:vertAlign w:val="subscript"/>
        </w:rPr>
        <w:t>reg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 xml:space="preserve"> </w:t>
      </w:r>
      <w:r w:rsidR="00397A24">
        <w:rPr>
          <w:rFonts w:ascii="Times New Roman" w:hAnsi="Times New Roman"/>
          <w:i/>
          <w:iCs/>
          <w:noProof/>
          <w:color w:val="000000"/>
          <w:sz w:val="28"/>
          <w:szCs w:val="28"/>
        </w:rPr>
        <w:pict>
          <v:shape id="_x0000_i1045" type="#_x0000_t75" style="width:54.75pt;height:24.75pt">
            <v:imagedata r:id="rId20" o:title=""/>
          </v:shape>
        </w:pic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>, ограждающей конструкции следует определять по формуле:</w:t>
      </w:r>
    </w:p>
    <w:p w:rsidR="00583719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BB0B23" w:rsidRPr="005D76BE" w:rsidRDefault="00397A24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46" type="#_x0000_t75" style="width:108pt;height:33.75pt">
            <v:imagedata r:id="rId21" o:title=""/>
          </v:shape>
        </w:pict>
      </w:r>
      <w:r w:rsidR="00BB0B23" w:rsidRPr="005D76BE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="00BB0B23" w:rsidRPr="005D76BE">
        <w:rPr>
          <w:rFonts w:ascii="Times New Roman" w:hAnsi="Times New Roman"/>
          <w:noProof/>
          <w:color w:val="000000"/>
          <w:sz w:val="28"/>
          <w:szCs w:val="28"/>
        </w:rPr>
        <w:tab/>
        <w:t>(3)</w:t>
      </w:r>
    </w:p>
    <w:p w:rsidR="00583719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E85246" w:rsidRPr="005D76BE" w:rsidRDefault="00BB0B23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где </w:t>
      </w: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sym w:font="Symbol" w:char="F061"/>
      </w: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  <w:vertAlign w:val="subscript"/>
        </w:rPr>
        <w:t>int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 —то же, что в формуле (1);</w:t>
      </w:r>
      <w:r w:rsidR="00E85246"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</w:p>
    <w:p w:rsidR="00E85246" w:rsidRPr="005D76BE" w:rsidRDefault="00BB0B23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sym w:font="Symbol" w:char="F061"/>
      </w: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  <w:vertAlign w:val="subscript"/>
        </w:rPr>
        <w:t>ext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 — коэффициент теплоотдачи (для зимних условий) наружной поверхности ограждающей конструкции. Вт/(м • 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sym w:font="Symbol" w:char="F0B0"/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>С), принимаемый по табл. 8</w:t>
      </w:r>
      <w:r w:rsidR="00F63F3B"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 (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>СП 23-101-2004</w:t>
      </w:r>
      <w:r w:rsidR="00F63F3B" w:rsidRPr="005D76BE">
        <w:rPr>
          <w:rFonts w:ascii="Times New Roman" w:hAnsi="Times New Roman"/>
          <w:noProof/>
          <w:color w:val="000000"/>
          <w:sz w:val="28"/>
          <w:szCs w:val="28"/>
        </w:rPr>
        <w:t>)</w:t>
      </w:r>
    </w:p>
    <w:p w:rsidR="00BB0B23" w:rsidRPr="005D76BE" w:rsidRDefault="00BB0B23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R</w:t>
      </w: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  <w:vertAlign w:val="subscript"/>
        </w:rPr>
        <w:t>к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 — термическое сопротивление ограждающей конструкции, определяемое для нашего случая (четырехслойная конструкция) по формуле:</w:t>
      </w:r>
    </w:p>
    <w:p w:rsidR="00583719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noProof/>
          <w:color w:val="000000"/>
          <w:sz w:val="28"/>
          <w:szCs w:val="28"/>
        </w:rPr>
      </w:pPr>
    </w:p>
    <w:p w:rsidR="00E85246" w:rsidRPr="005D76BE" w:rsidRDefault="00BB0B23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R</w:t>
      </w: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  <w:vertAlign w:val="subscript"/>
        </w:rPr>
        <w:t>к</w:t>
      </w: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= R</w:t>
      </w: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  <w:vertAlign w:val="subscript"/>
        </w:rPr>
        <w:t>1</w:t>
      </w: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+ R</w:t>
      </w: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  <w:vertAlign w:val="subscript"/>
        </w:rPr>
        <w:t>2</w:t>
      </w: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+ R</w:t>
      </w: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  <w:vertAlign w:val="subscript"/>
        </w:rPr>
        <w:t>3</w:t>
      </w: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+ R</w:t>
      </w: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  <w:vertAlign w:val="subscript"/>
        </w:rPr>
        <w:t>4</w:t>
      </w:r>
      <w:r w:rsidR="00F63F3B"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+ R</w:t>
      </w:r>
      <w:r w:rsidR="00F63F3B" w:rsidRPr="005D76BE">
        <w:rPr>
          <w:rFonts w:ascii="Times New Roman" w:hAnsi="Times New Roman"/>
          <w:i/>
          <w:iCs/>
          <w:noProof/>
          <w:color w:val="000000"/>
          <w:sz w:val="28"/>
          <w:szCs w:val="28"/>
          <w:vertAlign w:val="subscript"/>
        </w:rPr>
        <w:t>5</w:t>
      </w:r>
    </w:p>
    <w:p w:rsidR="00BB0B23" w:rsidRPr="005D76BE" w:rsidRDefault="00397A24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47" type="#_x0000_t75" style="width:36pt;height:30.75pt">
            <v:imagedata r:id="rId22" o:title=""/>
          </v:shape>
        </w:pict>
      </w:r>
      <w:r w:rsidR="00E85246"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BB0B23" w:rsidRPr="005D76BE">
        <w:rPr>
          <w:rFonts w:ascii="Times New Roman" w:hAnsi="Times New Roman"/>
          <w:noProof/>
          <w:color w:val="000000"/>
          <w:sz w:val="28"/>
          <w:szCs w:val="28"/>
        </w:rPr>
        <w:t>(4)</w:t>
      </w:r>
    </w:p>
    <w:p w:rsidR="00583719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E85246" w:rsidRPr="005D76BE" w:rsidRDefault="00BB0B23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где 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sym w:font="Symbol" w:char="F064"/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 - толщина слоя, м </w:t>
      </w:r>
    </w:p>
    <w:p w:rsidR="00BB0B23" w:rsidRPr="005D76BE" w:rsidRDefault="00BB0B23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sym w:font="Symbol" w:char="F06C"/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 - расчетный коэффициент теплопроводности материала слоя, принимаемый по приложению Д; СП 23-101-2004.</w:t>
      </w:r>
    </w:p>
    <w:p w:rsidR="00583719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BB0B23" w:rsidRPr="005D76BE" w:rsidRDefault="00397A24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48" type="#_x0000_t75" style="width:198pt;height:33.75pt">
            <v:imagedata r:id="rId23" o:title=""/>
          </v:shape>
        </w:pict>
      </w:r>
    </w:p>
    <w:p w:rsidR="00583719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BB0B23" w:rsidRPr="005D76BE" w:rsidRDefault="00397A24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49" type="#_x0000_t75" style="width:188.25pt;height:35.25pt">
            <v:imagedata r:id="rId24" o:title=""/>
          </v:shape>
        </w:pict>
      </w:r>
    </w:p>
    <w:p w:rsidR="00583719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noProof/>
          <w:color w:val="000000"/>
          <w:sz w:val="28"/>
          <w:szCs w:val="28"/>
        </w:rPr>
      </w:pPr>
    </w:p>
    <w:p w:rsidR="00BB0B23" w:rsidRPr="005D76BE" w:rsidRDefault="00BB0B23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Из документов принимаем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>:</w:t>
      </w:r>
    </w:p>
    <w:p w:rsidR="00583719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noProof/>
          <w:color w:val="000000"/>
          <w:sz w:val="28"/>
          <w:szCs w:val="28"/>
        </w:rPr>
      </w:pPr>
    </w:p>
    <w:p w:rsidR="00BB0B23" w:rsidRPr="005D76BE" w:rsidRDefault="00BB0B23" w:rsidP="00E8524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sym w:font="Symbol" w:char="F06C"/>
      </w: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  <w:vertAlign w:val="subscript"/>
        </w:rPr>
        <w:t>ext</w:t>
      </w: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=23</w:t>
      </w:r>
      <w:r w:rsidR="00397A24">
        <w:rPr>
          <w:rFonts w:ascii="Times New Roman" w:hAnsi="Times New Roman"/>
          <w:i/>
          <w:iCs/>
          <w:noProof/>
          <w:color w:val="000000"/>
          <w:sz w:val="28"/>
          <w:szCs w:val="28"/>
        </w:rPr>
        <w:pict>
          <v:shape id="_x0000_i1050" type="#_x0000_t75" style="width:48.75pt;height:24.75pt">
            <v:imagedata r:id="rId25" o:title=""/>
          </v:shape>
        </w:pict>
      </w:r>
    </w:p>
    <w:p w:rsidR="00BB0B23" w:rsidRPr="005D76BE" w:rsidRDefault="00397A24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51" type="#_x0000_t75" style="width:259.5pt;height:33pt">
            <v:imagedata r:id="rId26" o:title=""/>
          </v:shape>
        </w:pict>
      </w:r>
    </w:p>
    <w:p w:rsidR="00583719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noProof/>
          <w:color w:val="000000"/>
          <w:sz w:val="28"/>
          <w:szCs w:val="28"/>
        </w:rPr>
      </w:pPr>
    </w:p>
    <w:p w:rsidR="00BB0B23" w:rsidRPr="005D76BE" w:rsidRDefault="00F63F3B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х</w:t>
      </w:r>
      <w:r w:rsidR="00BB0B23"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 - толщина утеплителя, м </w:t>
      </w:r>
    </w:p>
    <w:p w:rsidR="00583719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noProof/>
          <w:color w:val="000000"/>
          <w:sz w:val="28"/>
          <w:szCs w:val="28"/>
        </w:rPr>
      </w:pPr>
    </w:p>
    <w:p w:rsidR="00BB0B23" w:rsidRPr="005D76BE" w:rsidRDefault="00F63F3B" w:rsidP="00E8524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2,766</w:t>
      </w:r>
      <w:r w:rsidR="00BB0B23"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=0,04</w:t>
      </w: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4</w:t>
      </w:r>
      <w:r w:rsidR="00BB0B23"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+</w:t>
      </w: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0</w:t>
      </w:r>
      <w:r w:rsidR="00BB0B23"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+</w:t>
      </w: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0,18</w:t>
      </w:r>
      <w:r w:rsidR="00BB0B23"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+</w:t>
      </w: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25х+</w:t>
      </w:r>
      <w:r w:rsidR="00BB0B23"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0,</w:t>
      </w:r>
      <w:r w:rsidR="00AE28DE"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88</w:t>
      </w:r>
      <w:r w:rsidR="00BB0B23"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+0,0</w:t>
      </w:r>
      <w:r w:rsidR="00AE28DE"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6</w:t>
      </w:r>
      <w:r w:rsidR="00BB0B23"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+0,115</w:t>
      </w:r>
    </w:p>
    <w:p w:rsidR="00BB0B23" w:rsidRPr="005D76BE" w:rsidRDefault="00BB0B23" w:rsidP="00E8524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2</w:t>
      </w:r>
      <w:r w:rsidR="00AE28DE"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5</w:t>
      </w: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*X=</w:t>
      </w:r>
      <w:r w:rsidR="00AE28DE"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1,487</w:t>
      </w:r>
    </w:p>
    <w:p w:rsidR="00BB0B23" w:rsidRPr="005D76BE" w:rsidRDefault="00BB0B23" w:rsidP="00E8524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Х=0,</w:t>
      </w:r>
      <w:r w:rsidR="00AE28DE"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06</w:t>
      </w: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 xml:space="preserve"> м</w:t>
      </w:r>
    </w:p>
    <w:p w:rsidR="00BB0B23" w:rsidRPr="005D76BE" w:rsidRDefault="00BB0B23" w:rsidP="00E8524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Х=</w:t>
      </w:r>
      <w:r w:rsidR="00AE28DE"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>15</w:t>
      </w:r>
      <w:r w:rsidRPr="005D76BE">
        <w:rPr>
          <w:rFonts w:ascii="Times New Roman" w:hAnsi="Times New Roman"/>
          <w:i/>
          <w:iCs/>
          <w:noProof/>
          <w:color w:val="000000"/>
          <w:sz w:val="28"/>
          <w:szCs w:val="28"/>
        </w:rPr>
        <w:t xml:space="preserve"> см</w:t>
      </w:r>
    </w:p>
    <w:p w:rsidR="00AE28DE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br w:type="page"/>
      </w:r>
      <w:r w:rsidR="00BB0B23"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Окончательно принимаем толщину утеплителя из </w:t>
      </w:r>
      <w:r w:rsidR="00AE28DE" w:rsidRPr="005D76BE">
        <w:rPr>
          <w:rFonts w:ascii="Times New Roman" w:hAnsi="Times New Roman"/>
          <w:noProof/>
          <w:color w:val="000000"/>
          <w:sz w:val="28"/>
          <w:szCs w:val="28"/>
        </w:rPr>
        <w:t>минераловатных плит</w:t>
      </w:r>
      <w:r w:rsidR="00BB0B23"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 равной </w:t>
      </w:r>
      <w:r w:rsidR="00AE28DE" w:rsidRPr="005D76BE">
        <w:rPr>
          <w:rFonts w:ascii="Times New Roman" w:hAnsi="Times New Roman"/>
          <w:i/>
          <w:iCs/>
          <w:noProof/>
          <w:color w:val="000000"/>
          <w:sz w:val="28"/>
          <w:szCs w:val="28"/>
          <w:u w:val="single"/>
        </w:rPr>
        <w:t>15</w:t>
      </w:r>
      <w:r w:rsidR="00BB0B23" w:rsidRPr="005D76BE">
        <w:rPr>
          <w:rFonts w:ascii="Times New Roman" w:hAnsi="Times New Roman"/>
          <w:i/>
          <w:iCs/>
          <w:noProof/>
          <w:color w:val="000000"/>
          <w:sz w:val="28"/>
          <w:szCs w:val="28"/>
          <w:u w:val="single"/>
        </w:rPr>
        <w:t xml:space="preserve"> см</w:t>
      </w:r>
      <w:r w:rsidR="00BB0B23" w:rsidRPr="005D76BE">
        <w:rPr>
          <w:rFonts w:ascii="Times New Roman" w:hAnsi="Times New Roman"/>
          <w:noProof/>
          <w:color w:val="000000"/>
          <w:sz w:val="28"/>
          <w:szCs w:val="28"/>
        </w:rPr>
        <w:t>.</w:t>
      </w:r>
    </w:p>
    <w:p w:rsidR="00583719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AE28DE" w:rsidRPr="005D76BE" w:rsidRDefault="00397A24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_x0000_i1052" type="#_x0000_t75" style="width:54.75pt;height:18.75pt">
            <v:imagedata r:id="rId27" o:title=""/>
          </v:shape>
        </w:pict>
      </w:r>
    </w:p>
    <w:p w:rsidR="00583719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noProof/>
          <w:color w:val="000000"/>
          <w:sz w:val="28"/>
          <w:szCs w:val="28"/>
        </w:rPr>
      </w:pPr>
    </w:p>
    <w:p w:rsidR="00BB0B23" w:rsidRPr="005D76BE" w:rsidRDefault="00BB0B23" w:rsidP="00E85246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b/>
          <w:bCs/>
          <w:noProof/>
          <w:color w:val="000000"/>
          <w:sz w:val="28"/>
          <w:szCs w:val="28"/>
        </w:rPr>
        <w:t>Определяем температуру в слоях ограждающей конструкции:</w:t>
      </w:r>
    </w:p>
    <w:p w:rsidR="00BB0B23" w:rsidRPr="005D76BE" w:rsidRDefault="00BB0B23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Температура внутренней поверхности определяется по формуле:</w:t>
      </w:r>
    </w:p>
    <w:p w:rsidR="00583719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BB0B23" w:rsidRPr="005D76BE" w:rsidRDefault="00397A24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53" type="#_x0000_t75" style="width:105pt;height:35.25pt">
            <v:imagedata r:id="rId28" o:title=""/>
          </v:shape>
        </w:pict>
      </w:r>
      <w:r w:rsidR="00E85246"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BB0B23" w:rsidRPr="005D76BE">
        <w:rPr>
          <w:rFonts w:ascii="Times New Roman" w:hAnsi="Times New Roman"/>
          <w:noProof/>
          <w:color w:val="000000"/>
          <w:sz w:val="28"/>
          <w:szCs w:val="28"/>
        </w:rPr>
        <w:t>(5)</w:t>
      </w:r>
    </w:p>
    <w:p w:rsidR="00583719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BB0B23" w:rsidRPr="005D76BE" w:rsidRDefault="00397A24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54" type="#_x0000_t75" style="width:278.25pt;height:33pt">
            <v:imagedata r:id="rId29" o:title=""/>
          </v:shape>
        </w:pict>
      </w:r>
    </w:p>
    <w:p w:rsidR="00583719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BB0B23" w:rsidRPr="005D76BE" w:rsidRDefault="00BB0B23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Температуру между слоями ограждающей конструкции следует определять по аналогии следующими выражениями:</w:t>
      </w:r>
    </w:p>
    <w:p w:rsidR="00583719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BB0B23" w:rsidRPr="005D76BE" w:rsidRDefault="00397A24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55" type="#_x0000_t75" style="width:140.25pt;height:36pt">
            <v:imagedata r:id="rId30" o:title=""/>
          </v:shape>
        </w:pict>
      </w:r>
    </w:p>
    <w:p w:rsidR="00583719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BB0B23" w:rsidRPr="005D76BE" w:rsidRDefault="00397A24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56" type="#_x0000_t75" style="width:162pt;height:35.25pt">
            <v:imagedata r:id="rId31" o:title=""/>
          </v:shape>
        </w:pict>
      </w:r>
    </w:p>
    <w:p w:rsidR="00583719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BB0B23" w:rsidRPr="005D76BE" w:rsidRDefault="00397A24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57" type="#_x0000_t75" style="width:185.25pt;height:36pt">
            <v:imagedata r:id="rId32" o:title=""/>
          </v:shape>
        </w:pict>
      </w:r>
    </w:p>
    <w:p w:rsidR="00583719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BB0B23" w:rsidRPr="005D76BE" w:rsidRDefault="00397A24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58" type="#_x0000_t75" style="width:213pt;height:35.25pt">
            <v:imagedata r:id="rId33" o:title=""/>
          </v:shape>
        </w:pict>
      </w:r>
    </w:p>
    <w:p w:rsidR="00583719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AE28DE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</w:rPr>
        <w:br w:type="page"/>
      </w:r>
      <w:r w:rsidR="00397A24">
        <w:rPr>
          <w:rFonts w:ascii="Times New Roman" w:hAnsi="Times New Roman"/>
          <w:noProof/>
          <w:color w:val="000000"/>
          <w:sz w:val="28"/>
        </w:rPr>
        <w:pict>
          <v:shape id="_x0000_i1059" type="#_x0000_t75" style="width:237pt;height:36pt">
            <v:imagedata r:id="rId34" o:title=""/>
          </v:shape>
        </w:pict>
      </w:r>
    </w:p>
    <w:p w:rsidR="00583719" w:rsidRPr="005D76BE" w:rsidRDefault="00583719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E85246" w:rsidRPr="005D76BE" w:rsidRDefault="00BB0B23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где </w:t>
      </w:r>
      <w:r w:rsidR="00397A24">
        <w:rPr>
          <w:rFonts w:ascii="Times New Roman" w:hAnsi="Times New Roman"/>
          <w:noProof/>
          <w:color w:val="000000"/>
          <w:sz w:val="28"/>
        </w:rPr>
        <w:pict>
          <v:shape id="_x0000_i1060" type="#_x0000_t75" style="width:161.25pt;height:33.75pt">
            <v:imagedata r:id="rId35" o:title=""/>
          </v:shape>
        </w:pict>
      </w:r>
    </w:p>
    <w:p w:rsidR="00BB0B23" w:rsidRPr="005D76BE" w:rsidRDefault="00397A24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61" type="#_x0000_t75" style="width:161.25pt;height:33.75pt">
            <v:imagedata r:id="rId36" o:title=""/>
          </v:shape>
        </w:pict>
      </w:r>
    </w:p>
    <w:p w:rsidR="00BB0B23" w:rsidRPr="005D76BE" w:rsidRDefault="00397A24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62" type="#_x0000_t75" style="width:158.25pt;height:33.75pt">
            <v:imagedata r:id="rId37" o:title=""/>
          </v:shape>
        </w:pict>
      </w:r>
    </w:p>
    <w:p w:rsidR="00BB0B23" w:rsidRPr="005D76BE" w:rsidRDefault="00397A24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63" type="#_x0000_t75" style="width:99pt;height:24.75pt">
            <v:imagedata r:id="rId38" o:title=""/>
          </v:shape>
        </w:pict>
      </w:r>
    </w:p>
    <w:p w:rsidR="00BB0B23" w:rsidRPr="005D76BE" w:rsidRDefault="00397A24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64" type="#_x0000_t75" style="width:108pt;height:33.75pt">
            <v:imagedata r:id="rId39" o:title=""/>
          </v:shape>
        </w:pict>
      </w:r>
    </w:p>
    <w:p w:rsidR="00BB0B23" w:rsidRPr="005D76BE" w:rsidRDefault="00397A24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65" type="#_x0000_t75" style="width:170.25pt;height:33.75pt">
            <v:imagedata r:id="rId40" o:title=""/>
          </v:shape>
        </w:pict>
      </w:r>
    </w:p>
    <w:p w:rsidR="00BB0B23" w:rsidRPr="005D76BE" w:rsidRDefault="00397A24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66" type="#_x0000_t75" style="width:170.25pt;height:33.75pt">
            <v:imagedata r:id="rId41" o:title=""/>
          </v:shape>
        </w:pict>
      </w:r>
    </w:p>
    <w:p w:rsidR="00BB0B23" w:rsidRPr="005D76BE" w:rsidRDefault="00397A24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67" type="#_x0000_t75" style="width:351.75pt;height:33pt">
            <v:imagedata r:id="rId42" o:title=""/>
          </v:shape>
        </w:pict>
      </w:r>
    </w:p>
    <w:p w:rsidR="00233D5F" w:rsidRPr="005D76BE" w:rsidRDefault="00397A24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68" type="#_x0000_t75" style="width:386.25pt;height:33pt">
            <v:imagedata r:id="rId43" o:title=""/>
          </v:shape>
        </w:pict>
      </w:r>
    </w:p>
    <w:p w:rsidR="00233D5F" w:rsidRPr="005D76BE" w:rsidRDefault="00397A24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69" type="#_x0000_t75" style="width:405.75pt;height:30.75pt">
            <v:imagedata r:id="rId44" o:title=""/>
          </v:shape>
        </w:pict>
      </w:r>
    </w:p>
    <w:p w:rsidR="00233D5F" w:rsidRPr="005D76BE" w:rsidRDefault="00397A24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70" type="#_x0000_t75" style="width:408pt;height:29.25pt">
            <v:imagedata r:id="rId45" o:title=""/>
          </v:shape>
        </w:pict>
      </w:r>
    </w:p>
    <w:p w:rsidR="00583719" w:rsidRPr="005D76BE" w:rsidRDefault="00397A24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71" type="#_x0000_t75" style="width:426.75pt;height:30pt">
            <v:imagedata r:id="rId46" o:title=""/>
          </v:shape>
        </w:pict>
      </w:r>
    </w:p>
    <w:p w:rsidR="00CF2507" w:rsidRPr="005D76BE" w:rsidRDefault="00CF2507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BB0B23" w:rsidRPr="005D76BE" w:rsidRDefault="00BB0B23" w:rsidP="00E85246">
      <w:pPr>
        <w:spacing w:after="0" w:line="360" w:lineRule="auto"/>
        <w:ind w:firstLine="709"/>
        <w:jc w:val="both"/>
        <w:rPr>
          <w:rFonts w:ascii="Times New Roman" w:hAnsi="Times New Roman"/>
          <w:iCs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Находим нормируемый температурный перепад (</w:t>
      </w:r>
      <w:r w:rsidRPr="005D76BE">
        <w:rPr>
          <w:rFonts w:ascii="Times New Roman" w:hAnsi="Times New Roman"/>
          <w:i/>
          <w:noProof/>
          <w:color w:val="000000"/>
          <w:sz w:val="28"/>
          <w:szCs w:val="28"/>
        </w:rPr>
        <w:sym w:font="Symbol" w:char="F044"/>
      </w:r>
      <w:r w:rsidRPr="005D76BE">
        <w:rPr>
          <w:rFonts w:ascii="Times New Roman" w:hAnsi="Times New Roman"/>
          <w:i/>
          <w:noProof/>
          <w:color w:val="000000"/>
          <w:sz w:val="28"/>
          <w:szCs w:val="28"/>
        </w:rPr>
        <w:t>t</w:t>
      </w:r>
      <w:r w:rsidRPr="005D76BE">
        <w:rPr>
          <w:rFonts w:ascii="Times New Roman" w:hAnsi="Times New Roman"/>
          <w:i/>
          <w:noProof/>
          <w:color w:val="000000"/>
          <w:sz w:val="28"/>
          <w:szCs w:val="28"/>
          <w:vertAlign w:val="subscript"/>
        </w:rPr>
        <w:t>n</w:t>
      </w:r>
      <w:r w:rsidRPr="005D76BE">
        <w:rPr>
          <w:rFonts w:ascii="Times New Roman" w:hAnsi="Times New Roman"/>
          <w:iCs/>
          <w:noProof/>
          <w:color w:val="000000"/>
          <w:sz w:val="28"/>
          <w:szCs w:val="28"/>
        </w:rPr>
        <w:t>):</w:t>
      </w:r>
    </w:p>
    <w:p w:rsidR="00CF2507" w:rsidRPr="005D76BE" w:rsidRDefault="00CF2507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BB0B23" w:rsidRPr="005D76BE" w:rsidRDefault="00BB0B23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sym w:font="Symbol" w:char="F044"/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>t</w:t>
      </w:r>
      <w:r w:rsidRPr="005D76BE">
        <w:rPr>
          <w:rFonts w:ascii="Times New Roman" w:hAnsi="Times New Roman"/>
          <w:noProof/>
          <w:color w:val="000000"/>
          <w:sz w:val="28"/>
          <w:szCs w:val="28"/>
          <w:vertAlign w:val="subscript"/>
        </w:rPr>
        <w:t>n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>=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sym w:font="Symbol" w:char="F044"/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>t</w:t>
      </w:r>
      <w:r w:rsidRPr="005D76BE">
        <w:rPr>
          <w:rFonts w:ascii="Times New Roman" w:hAnsi="Times New Roman"/>
          <w:noProof/>
          <w:color w:val="000000"/>
          <w:sz w:val="28"/>
          <w:szCs w:val="28"/>
          <w:vertAlign w:val="subscript"/>
        </w:rPr>
        <w:t>int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>-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sym w:font="Symbol" w:char="F074"/>
      </w:r>
      <w:r w:rsidRPr="005D76BE">
        <w:rPr>
          <w:rFonts w:ascii="Times New Roman" w:hAnsi="Times New Roman"/>
          <w:noProof/>
          <w:color w:val="000000"/>
          <w:sz w:val="28"/>
          <w:szCs w:val="28"/>
          <w:vertAlign w:val="subscript"/>
        </w:rPr>
        <w:t>int</w:t>
      </w:r>
    </w:p>
    <w:p w:rsidR="00BB0B23" w:rsidRPr="005D76BE" w:rsidRDefault="00BB0B23" w:rsidP="00E8524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sym w:font="Symbol" w:char="F044"/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>t</w:t>
      </w:r>
      <w:r w:rsidRPr="005D76BE">
        <w:rPr>
          <w:rFonts w:ascii="Times New Roman" w:hAnsi="Times New Roman"/>
          <w:noProof/>
          <w:color w:val="000000"/>
          <w:sz w:val="28"/>
          <w:szCs w:val="28"/>
          <w:vertAlign w:val="subscript"/>
        </w:rPr>
        <w:t>n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>=</w:t>
      </w:r>
      <w:r w:rsidR="00233D5F" w:rsidRPr="005D76BE">
        <w:rPr>
          <w:rFonts w:ascii="Times New Roman" w:hAnsi="Times New Roman"/>
          <w:noProof/>
          <w:color w:val="000000"/>
          <w:sz w:val="28"/>
          <w:szCs w:val="28"/>
        </w:rPr>
        <w:t>16</w:t>
      </w:r>
      <w:r w:rsidRPr="005D76BE">
        <w:rPr>
          <w:rFonts w:ascii="Times New Roman" w:hAnsi="Times New Roman"/>
          <w:noProof/>
          <w:color w:val="000000"/>
          <w:sz w:val="28"/>
          <w:szCs w:val="28"/>
          <w:vertAlign w:val="superscript"/>
        </w:rPr>
        <w:t>0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>C-</w:t>
      </w:r>
      <w:r w:rsidR="00CD352E" w:rsidRPr="005D76BE">
        <w:rPr>
          <w:rFonts w:ascii="Times New Roman" w:hAnsi="Times New Roman"/>
          <w:noProof/>
          <w:color w:val="000000"/>
          <w:sz w:val="28"/>
          <w:szCs w:val="28"/>
        </w:rPr>
        <w:t>14,</w:t>
      </w:r>
      <w:r w:rsidR="00820BD8" w:rsidRPr="005D76BE">
        <w:rPr>
          <w:rFonts w:ascii="Times New Roman" w:hAnsi="Times New Roman"/>
          <w:noProof/>
          <w:color w:val="000000"/>
          <w:sz w:val="28"/>
          <w:szCs w:val="28"/>
        </w:rPr>
        <w:t>77</w:t>
      </w:r>
      <w:r w:rsidRPr="005D76BE">
        <w:rPr>
          <w:rFonts w:ascii="Times New Roman" w:hAnsi="Times New Roman"/>
          <w:noProof/>
          <w:color w:val="000000"/>
          <w:sz w:val="28"/>
          <w:szCs w:val="28"/>
          <w:vertAlign w:val="superscript"/>
        </w:rPr>
        <w:t>0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>С=1,</w:t>
      </w:r>
      <w:r w:rsidR="00820BD8" w:rsidRPr="005D76BE">
        <w:rPr>
          <w:rFonts w:ascii="Times New Roman" w:hAnsi="Times New Roman"/>
          <w:noProof/>
          <w:color w:val="000000"/>
          <w:sz w:val="28"/>
          <w:szCs w:val="28"/>
        </w:rPr>
        <w:t>23</w:t>
      </w:r>
      <w:r w:rsidRPr="005D76BE">
        <w:rPr>
          <w:rFonts w:ascii="Times New Roman" w:hAnsi="Times New Roman"/>
          <w:noProof/>
          <w:color w:val="000000"/>
          <w:sz w:val="28"/>
          <w:szCs w:val="28"/>
          <w:vertAlign w:val="superscript"/>
        </w:rPr>
        <w:t>0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>С</w:t>
      </w:r>
    </w:p>
    <w:p w:rsidR="00BB0B23" w:rsidRPr="005D76BE" w:rsidRDefault="00BB0B23" w:rsidP="00E85246">
      <w:pPr>
        <w:spacing w:after="0" w:line="360" w:lineRule="auto"/>
        <w:ind w:firstLine="709"/>
        <w:jc w:val="both"/>
        <w:rPr>
          <w:rFonts w:ascii="Times New Roman" w:hAnsi="Times New Roman"/>
          <w:iCs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sym w:font="Symbol" w:char="F044"/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>t</w:t>
      </w:r>
      <w:r w:rsidRPr="005D76BE">
        <w:rPr>
          <w:rFonts w:ascii="Times New Roman" w:hAnsi="Times New Roman"/>
          <w:noProof/>
          <w:color w:val="000000"/>
          <w:sz w:val="28"/>
          <w:szCs w:val="28"/>
          <w:vertAlign w:val="subscript"/>
        </w:rPr>
        <w:t>n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>=1,</w:t>
      </w:r>
      <w:r w:rsidR="00CD352E" w:rsidRPr="005D76BE">
        <w:rPr>
          <w:rFonts w:ascii="Times New Roman" w:hAnsi="Times New Roman"/>
          <w:noProof/>
          <w:color w:val="000000"/>
          <w:sz w:val="28"/>
          <w:szCs w:val="28"/>
        </w:rPr>
        <w:t>8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>8</w:t>
      </w:r>
      <w:r w:rsidRPr="005D76BE">
        <w:rPr>
          <w:rFonts w:ascii="Times New Roman" w:hAnsi="Times New Roman"/>
          <w:noProof/>
          <w:color w:val="000000"/>
          <w:sz w:val="28"/>
          <w:szCs w:val="28"/>
          <w:vertAlign w:val="superscript"/>
        </w:rPr>
        <w:t>0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>С &lt;4</w:t>
      </w:r>
      <w:r w:rsidR="00CD352E" w:rsidRPr="005D76BE">
        <w:rPr>
          <w:rFonts w:ascii="Times New Roman" w:hAnsi="Times New Roman"/>
          <w:noProof/>
          <w:color w:val="000000"/>
          <w:sz w:val="28"/>
          <w:szCs w:val="28"/>
        </w:rPr>
        <w:t>,5</w:t>
      </w:r>
      <w:r w:rsidRPr="005D76BE">
        <w:rPr>
          <w:rFonts w:ascii="Times New Roman" w:hAnsi="Times New Roman"/>
          <w:noProof/>
          <w:color w:val="000000"/>
          <w:sz w:val="28"/>
          <w:szCs w:val="28"/>
          <w:vertAlign w:val="superscript"/>
        </w:rPr>
        <w:t>0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>С.</w:t>
      </w:r>
      <w:r w:rsidRPr="005D76BE">
        <w:rPr>
          <w:rFonts w:ascii="Times New Roman" w:hAnsi="Times New Roman"/>
          <w:iCs/>
          <w:noProof/>
          <w:color w:val="000000"/>
          <w:sz w:val="28"/>
          <w:szCs w:val="28"/>
        </w:rPr>
        <w:t xml:space="preserve"> Условие выполняется.</w:t>
      </w:r>
    </w:p>
    <w:p w:rsidR="00820BD8" w:rsidRPr="005D76BE" w:rsidRDefault="00CF2507" w:rsidP="00E85246">
      <w:pPr>
        <w:spacing w:after="0" w:line="360" w:lineRule="auto"/>
        <w:ind w:firstLine="709"/>
        <w:jc w:val="both"/>
        <w:rPr>
          <w:rFonts w:ascii="Times New Roman" w:hAnsi="Times New Roman"/>
          <w:iCs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iCs/>
          <w:noProof/>
          <w:color w:val="000000"/>
          <w:sz w:val="28"/>
          <w:szCs w:val="28"/>
        </w:rPr>
        <w:br w:type="page"/>
      </w:r>
      <w:r w:rsidR="00820BD8" w:rsidRPr="005D76BE">
        <w:rPr>
          <w:rFonts w:ascii="Times New Roman" w:hAnsi="Times New Roman"/>
          <w:iCs/>
          <w:noProof/>
          <w:color w:val="000000"/>
          <w:sz w:val="28"/>
          <w:szCs w:val="28"/>
        </w:rPr>
        <w:t xml:space="preserve">Точка росы </w:t>
      </w:r>
      <w:r w:rsidR="00820BD8" w:rsidRPr="005D76BE">
        <w:rPr>
          <w:rFonts w:ascii="Times New Roman" w:hAnsi="Times New Roman"/>
          <w:noProof/>
          <w:color w:val="000000"/>
          <w:sz w:val="28"/>
          <w:szCs w:val="28"/>
        </w:rPr>
        <w:t>t</w:t>
      </w:r>
      <w:r w:rsidR="00820BD8" w:rsidRPr="005D76BE">
        <w:rPr>
          <w:rFonts w:ascii="Times New Roman" w:hAnsi="Times New Roman"/>
          <w:noProof/>
          <w:color w:val="000000"/>
          <w:sz w:val="28"/>
          <w:szCs w:val="28"/>
          <w:vertAlign w:val="subscript"/>
        </w:rPr>
        <w:t>d</w:t>
      </w:r>
      <w:r w:rsidR="00820BD8" w:rsidRPr="005D76BE">
        <w:rPr>
          <w:rFonts w:ascii="Times New Roman" w:hAnsi="Times New Roman"/>
          <w:noProof/>
          <w:color w:val="000000"/>
          <w:sz w:val="28"/>
          <w:szCs w:val="28"/>
        </w:rPr>
        <w:t>=5,6</w:t>
      </w:r>
      <w:r w:rsidR="00820BD8" w:rsidRPr="005D76BE">
        <w:rPr>
          <w:rFonts w:ascii="Times New Roman" w:hAnsi="Times New Roman"/>
          <w:noProof/>
          <w:color w:val="000000"/>
          <w:sz w:val="28"/>
          <w:szCs w:val="28"/>
          <w:vertAlign w:val="superscript"/>
        </w:rPr>
        <w:t>0</w:t>
      </w:r>
      <w:r w:rsidR="00820BD8" w:rsidRPr="005D76BE">
        <w:rPr>
          <w:rFonts w:ascii="Times New Roman" w:hAnsi="Times New Roman"/>
          <w:noProof/>
          <w:color w:val="000000"/>
          <w:sz w:val="28"/>
          <w:szCs w:val="28"/>
        </w:rPr>
        <w:t>С</w:t>
      </w:r>
    </w:p>
    <w:p w:rsidR="00BB0B23" w:rsidRPr="005D76BE" w:rsidRDefault="00BB0B23" w:rsidP="00E85246">
      <w:pPr>
        <w:spacing w:after="0" w:line="360" w:lineRule="auto"/>
        <w:ind w:firstLine="709"/>
        <w:jc w:val="both"/>
        <w:rPr>
          <w:rFonts w:ascii="Times New Roman" w:hAnsi="Times New Roman"/>
          <w:iCs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iCs/>
          <w:noProof/>
          <w:color w:val="000000"/>
          <w:sz w:val="28"/>
          <w:szCs w:val="28"/>
        </w:rPr>
        <w:t>По результатам расчетов строим график распределения температуры в слоях ограждающей конструкции:</w:t>
      </w:r>
    </w:p>
    <w:p w:rsidR="007018E0" w:rsidRPr="005D76BE" w:rsidRDefault="00CF2507" w:rsidP="00E85246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noProof/>
          <w:color w:val="000000"/>
          <w:sz w:val="28"/>
          <w:szCs w:val="32"/>
        </w:rPr>
      </w:pPr>
      <w:r w:rsidRPr="005D76BE">
        <w:rPr>
          <w:rFonts w:ascii="Times New Roman" w:hAnsi="Times New Roman"/>
          <w:noProof/>
          <w:color w:val="000000"/>
          <w:sz w:val="28"/>
          <w:szCs w:val="32"/>
        </w:rPr>
        <w:br w:type="page"/>
        <w:t>Список литературы</w:t>
      </w:r>
    </w:p>
    <w:p w:rsidR="00CF2507" w:rsidRPr="005D76BE" w:rsidRDefault="00CF2507" w:rsidP="00E85246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noProof/>
          <w:color w:val="000000"/>
          <w:sz w:val="28"/>
          <w:szCs w:val="32"/>
        </w:rPr>
      </w:pPr>
    </w:p>
    <w:p w:rsidR="007018E0" w:rsidRPr="005D76BE" w:rsidRDefault="007018E0" w:rsidP="00CF2507">
      <w:pPr>
        <w:numPr>
          <w:ilvl w:val="0"/>
          <w:numId w:val="8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СНиП 23-02-2003 Тепловая защита зданий. – СПб.: Издательство ДЕАН, 2004. – 64 с.</w:t>
      </w:r>
    </w:p>
    <w:p w:rsidR="007018E0" w:rsidRPr="005D76BE" w:rsidRDefault="007018E0" w:rsidP="00CF2507">
      <w:pPr>
        <w:numPr>
          <w:ilvl w:val="0"/>
          <w:numId w:val="8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СНиП 23-01-99* Строительная климатология. – М.: 2000.</w:t>
      </w:r>
    </w:p>
    <w:p w:rsidR="007018E0" w:rsidRPr="005D76BE" w:rsidRDefault="007018E0" w:rsidP="00CF2507">
      <w:pPr>
        <w:numPr>
          <w:ilvl w:val="0"/>
          <w:numId w:val="8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Свод правил по проектированию и строительству 23-101-2004 Проектирование тепловой защиты зданий. - М.: ФГУП ЦПП, 2005. – 139 с.</w:t>
      </w:r>
    </w:p>
    <w:p w:rsidR="007018E0" w:rsidRPr="005D76BE" w:rsidRDefault="007018E0" w:rsidP="00CF2507">
      <w:pPr>
        <w:numPr>
          <w:ilvl w:val="0"/>
          <w:numId w:val="8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Методические указания на разработку архитектурно-конструктивных работ по дисциплине «Объемно-планировочные решения при реконструкции зданий». Тюмень: ТюмГАСУ, 2007г. – 78 с.</w:t>
      </w:r>
    </w:p>
    <w:p w:rsidR="007018E0" w:rsidRPr="005D76BE" w:rsidRDefault="00E85246" w:rsidP="00CF2507">
      <w:pPr>
        <w:numPr>
          <w:ilvl w:val="0"/>
          <w:numId w:val="8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Маклакова Т.Г., Нанасова С.</w:t>
      </w:r>
      <w:r w:rsidR="007018E0" w:rsidRPr="005D76BE">
        <w:rPr>
          <w:rFonts w:ascii="Times New Roman" w:hAnsi="Times New Roman"/>
          <w:noProof/>
          <w:color w:val="000000"/>
          <w:sz w:val="28"/>
          <w:szCs w:val="28"/>
        </w:rPr>
        <w:t xml:space="preserve">М., 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>Шарапенко В.</w:t>
      </w:r>
      <w:r w:rsidR="007018E0" w:rsidRPr="005D76BE">
        <w:rPr>
          <w:rFonts w:ascii="Times New Roman" w:hAnsi="Times New Roman"/>
          <w:noProof/>
          <w:color w:val="000000"/>
          <w:sz w:val="28"/>
          <w:szCs w:val="28"/>
        </w:rPr>
        <w:t>Г. Проектирование жилых и общественных зданий: Учеб</w:t>
      </w:r>
      <w:r w:rsidRPr="005D76BE">
        <w:rPr>
          <w:rFonts w:ascii="Times New Roman" w:hAnsi="Times New Roman"/>
          <w:noProof/>
          <w:color w:val="000000"/>
          <w:sz w:val="28"/>
          <w:szCs w:val="28"/>
        </w:rPr>
        <w:t>. пособие для вузов/Под ред. Т.</w:t>
      </w:r>
      <w:r w:rsidR="007018E0" w:rsidRPr="005D76BE">
        <w:rPr>
          <w:rFonts w:ascii="Times New Roman" w:hAnsi="Times New Roman"/>
          <w:noProof/>
          <w:color w:val="000000"/>
          <w:sz w:val="28"/>
          <w:szCs w:val="28"/>
        </w:rPr>
        <w:t>Г. Маклаковой. – М.: Высш. шк., 1998. – 400 с.: ил.</w:t>
      </w:r>
    </w:p>
    <w:p w:rsidR="007018E0" w:rsidRPr="005D76BE" w:rsidRDefault="00E85246" w:rsidP="00CF2507">
      <w:pPr>
        <w:numPr>
          <w:ilvl w:val="0"/>
          <w:numId w:val="8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D76BE">
        <w:rPr>
          <w:rFonts w:ascii="Times New Roman" w:hAnsi="Times New Roman"/>
          <w:noProof/>
          <w:color w:val="000000"/>
          <w:sz w:val="28"/>
          <w:szCs w:val="28"/>
        </w:rPr>
        <w:t>Федоров В.В., Федорова Н.Н., Сухарев Ю.</w:t>
      </w:r>
      <w:r w:rsidR="007018E0" w:rsidRPr="005D76BE">
        <w:rPr>
          <w:rFonts w:ascii="Times New Roman" w:hAnsi="Times New Roman"/>
          <w:noProof/>
          <w:color w:val="000000"/>
          <w:sz w:val="28"/>
          <w:szCs w:val="28"/>
        </w:rPr>
        <w:t>В. Реконструкция зданий, сооружений и городской застройки: Учеб. пособие. – М.: ИНФРА-М, 2008. – 224 с. – (Высшее образование).</w:t>
      </w:r>
      <w:bookmarkStart w:id="20" w:name="_GoBack"/>
      <w:bookmarkEnd w:id="20"/>
    </w:p>
    <w:sectPr w:rsidR="007018E0" w:rsidRPr="005D76BE" w:rsidSect="00E85246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292" w:rsidRDefault="00CC6292" w:rsidP="00E85246">
      <w:pPr>
        <w:spacing w:after="0" w:line="240" w:lineRule="auto"/>
      </w:pPr>
      <w:r>
        <w:separator/>
      </w:r>
    </w:p>
  </w:endnote>
  <w:endnote w:type="continuationSeparator" w:id="0">
    <w:p w:rsidR="00CC6292" w:rsidRDefault="00CC6292" w:rsidP="00E85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292" w:rsidRDefault="00CC6292" w:rsidP="00E85246">
      <w:pPr>
        <w:spacing w:after="0" w:line="240" w:lineRule="auto"/>
      </w:pPr>
      <w:r>
        <w:separator/>
      </w:r>
    </w:p>
  </w:footnote>
  <w:footnote w:type="continuationSeparator" w:id="0">
    <w:p w:rsidR="00CC6292" w:rsidRDefault="00CC6292" w:rsidP="00E852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C04D46"/>
    <w:multiLevelType w:val="hybridMultilevel"/>
    <w:tmpl w:val="5AE6BDD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>
    <w:nsid w:val="1B181D23"/>
    <w:multiLevelType w:val="hybridMultilevel"/>
    <w:tmpl w:val="F048C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6FD65AC"/>
    <w:multiLevelType w:val="hybridMultilevel"/>
    <w:tmpl w:val="9EF6B15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508251A1"/>
    <w:multiLevelType w:val="hybridMultilevel"/>
    <w:tmpl w:val="9BC211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E79152C"/>
    <w:multiLevelType w:val="multilevel"/>
    <w:tmpl w:val="D31C7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5C4D7D"/>
    <w:multiLevelType w:val="hybridMultilevel"/>
    <w:tmpl w:val="93605BE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DA0F1F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69D014C8"/>
    <w:multiLevelType w:val="hybridMultilevel"/>
    <w:tmpl w:val="084A3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263B4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2"/>
  </w:num>
  <w:num w:numId="5">
    <w:abstractNumId w:val="5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4549"/>
    <w:rsid w:val="00007674"/>
    <w:rsid w:val="0000791C"/>
    <w:rsid w:val="0002643D"/>
    <w:rsid w:val="000B0909"/>
    <w:rsid w:val="00183EED"/>
    <w:rsid w:val="00185779"/>
    <w:rsid w:val="001E34B4"/>
    <w:rsid w:val="001F38F3"/>
    <w:rsid w:val="00233D5F"/>
    <w:rsid w:val="00287B24"/>
    <w:rsid w:val="002B2038"/>
    <w:rsid w:val="00306834"/>
    <w:rsid w:val="0033783D"/>
    <w:rsid w:val="0034771F"/>
    <w:rsid w:val="003773EC"/>
    <w:rsid w:val="00397A24"/>
    <w:rsid w:val="00400053"/>
    <w:rsid w:val="004474E3"/>
    <w:rsid w:val="00471429"/>
    <w:rsid w:val="0049494C"/>
    <w:rsid w:val="004B4549"/>
    <w:rsid w:val="00573DDD"/>
    <w:rsid w:val="00583719"/>
    <w:rsid w:val="005A7FED"/>
    <w:rsid w:val="005D76BE"/>
    <w:rsid w:val="00660048"/>
    <w:rsid w:val="00680841"/>
    <w:rsid w:val="006A19A4"/>
    <w:rsid w:val="00700F12"/>
    <w:rsid w:val="007018E0"/>
    <w:rsid w:val="00702C29"/>
    <w:rsid w:val="007357D2"/>
    <w:rsid w:val="007614DA"/>
    <w:rsid w:val="007A20BD"/>
    <w:rsid w:val="007D00BD"/>
    <w:rsid w:val="007F668F"/>
    <w:rsid w:val="0080511A"/>
    <w:rsid w:val="00820BD8"/>
    <w:rsid w:val="008243D7"/>
    <w:rsid w:val="008766B1"/>
    <w:rsid w:val="008C1C76"/>
    <w:rsid w:val="008C6781"/>
    <w:rsid w:val="009512B9"/>
    <w:rsid w:val="009A3A18"/>
    <w:rsid w:val="009D24BE"/>
    <w:rsid w:val="00A33908"/>
    <w:rsid w:val="00A66ED8"/>
    <w:rsid w:val="00A71F4A"/>
    <w:rsid w:val="00A86047"/>
    <w:rsid w:val="00AC490D"/>
    <w:rsid w:val="00AE28DE"/>
    <w:rsid w:val="00BB0B23"/>
    <w:rsid w:val="00BB2084"/>
    <w:rsid w:val="00BB790B"/>
    <w:rsid w:val="00BD24E2"/>
    <w:rsid w:val="00C677F6"/>
    <w:rsid w:val="00C82D29"/>
    <w:rsid w:val="00CA0AB4"/>
    <w:rsid w:val="00CC6292"/>
    <w:rsid w:val="00CD352E"/>
    <w:rsid w:val="00CF2507"/>
    <w:rsid w:val="00D01389"/>
    <w:rsid w:val="00D103E4"/>
    <w:rsid w:val="00E85246"/>
    <w:rsid w:val="00F20915"/>
    <w:rsid w:val="00F63F3B"/>
    <w:rsid w:val="00FA2FAD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75"/>
    <o:shapelayout v:ext="edit">
      <o:idmap v:ext="edit" data="1"/>
    </o:shapelayout>
  </w:shapeDefaults>
  <w:decimalSymbol w:val=","/>
  <w:listSeparator w:val=";"/>
  <w14:defaultImageDpi w14:val="0"/>
  <w15:chartTrackingRefBased/>
  <w15:docId w15:val="{60BF88B7-FB5A-45CB-B6BA-582BD4C8F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FA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9512B9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"/>
    <w:qFormat/>
    <w:rsid w:val="0049494C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9512B9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766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9512B9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locked/>
    <w:rsid w:val="0049494C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character" w:customStyle="1" w:styleId="30">
    <w:name w:val="Заголовок 3 Знак"/>
    <w:link w:val="3"/>
    <w:uiPriority w:val="9"/>
    <w:locked/>
    <w:rsid w:val="009512B9"/>
    <w:rPr>
      <w:rFonts w:ascii="Cambria" w:hAnsi="Cambria" w:cs="Times New Roman"/>
      <w:b/>
      <w:bCs/>
      <w:color w:val="4F81BD"/>
    </w:rPr>
  </w:style>
  <w:style w:type="character" w:customStyle="1" w:styleId="50">
    <w:name w:val="Заголовок 5 Знак"/>
    <w:link w:val="5"/>
    <w:uiPriority w:val="9"/>
    <w:semiHidden/>
    <w:locked/>
    <w:rsid w:val="008766B1"/>
    <w:rPr>
      <w:rFonts w:ascii="Calibri" w:hAnsi="Calibri" w:cs="Times New Roman"/>
      <w:b/>
      <w:bCs/>
      <w:i/>
      <w:iCs/>
      <w:sz w:val="26"/>
      <w:szCs w:val="26"/>
      <w:lang w:val="x-none" w:eastAsia="en-US"/>
    </w:rPr>
  </w:style>
  <w:style w:type="paragraph" w:styleId="a3">
    <w:name w:val="List Paragraph"/>
    <w:basedOn w:val="a"/>
    <w:uiPriority w:val="34"/>
    <w:qFormat/>
    <w:rsid w:val="004B4549"/>
    <w:pPr>
      <w:ind w:left="720"/>
      <w:contextualSpacing/>
    </w:pPr>
  </w:style>
  <w:style w:type="paragraph" w:styleId="21">
    <w:name w:val="Body Text 2"/>
    <w:basedOn w:val="a"/>
    <w:link w:val="22"/>
    <w:uiPriority w:val="99"/>
    <w:rsid w:val="00400053"/>
    <w:pPr>
      <w:spacing w:after="0" w:line="240" w:lineRule="auto"/>
      <w:jc w:val="center"/>
    </w:pPr>
    <w:rPr>
      <w:rFonts w:ascii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400053"/>
    <w:rPr>
      <w:rFonts w:ascii="Times New Roman" w:hAnsi="Times New Roman" w:cs="Times New Roman"/>
      <w:sz w:val="20"/>
      <w:szCs w:val="20"/>
      <w:lang w:val="x-none" w:eastAsia="ru-RU"/>
    </w:rPr>
  </w:style>
  <w:style w:type="paragraph" w:styleId="a4">
    <w:name w:val="Normal (Web)"/>
    <w:basedOn w:val="a"/>
    <w:uiPriority w:val="99"/>
    <w:unhideWhenUsed/>
    <w:rsid w:val="0068084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02643D"/>
    <w:rPr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semiHidden/>
    <w:unhideWhenUsed/>
    <w:rsid w:val="001E34B4"/>
    <w:pPr>
      <w:spacing w:after="120"/>
    </w:pPr>
  </w:style>
  <w:style w:type="character" w:customStyle="1" w:styleId="a7">
    <w:name w:val="Основной текст Знак"/>
    <w:link w:val="a6"/>
    <w:uiPriority w:val="99"/>
    <w:semiHidden/>
    <w:locked/>
    <w:rsid w:val="001E34B4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287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287B24"/>
    <w:rPr>
      <w:rFonts w:ascii="Tahoma" w:hAnsi="Tahoma" w:cs="Tahoma"/>
      <w:sz w:val="16"/>
      <w:szCs w:val="16"/>
    </w:rPr>
  </w:style>
  <w:style w:type="character" w:styleId="aa">
    <w:name w:val="Emphasis"/>
    <w:uiPriority w:val="20"/>
    <w:qFormat/>
    <w:rsid w:val="00287B24"/>
    <w:rPr>
      <w:rFonts w:cs="Times New Roman"/>
      <w:i/>
      <w:iCs/>
    </w:rPr>
  </w:style>
  <w:style w:type="character" w:customStyle="1" w:styleId="workb">
    <w:name w:val="workb"/>
    <w:rsid w:val="00287B24"/>
    <w:rPr>
      <w:rFonts w:cs="Times New Roman"/>
    </w:rPr>
  </w:style>
  <w:style w:type="character" w:styleId="ab">
    <w:name w:val="Strong"/>
    <w:uiPriority w:val="22"/>
    <w:qFormat/>
    <w:rsid w:val="00C82D29"/>
    <w:rPr>
      <w:rFonts w:cs="Times New Roman"/>
      <w:b/>
      <w:bCs/>
    </w:rPr>
  </w:style>
  <w:style w:type="paragraph" w:styleId="ac">
    <w:name w:val="Body Text Indent"/>
    <w:basedOn w:val="a"/>
    <w:link w:val="ad"/>
    <w:uiPriority w:val="99"/>
    <w:semiHidden/>
    <w:unhideWhenUsed/>
    <w:rsid w:val="009512B9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semiHidden/>
    <w:locked/>
    <w:rsid w:val="009512B9"/>
    <w:rPr>
      <w:rFonts w:cs="Times New Roman"/>
    </w:rPr>
  </w:style>
  <w:style w:type="paragraph" w:styleId="ae">
    <w:name w:val="caption"/>
    <w:basedOn w:val="a"/>
    <w:next w:val="a"/>
    <w:uiPriority w:val="35"/>
    <w:qFormat/>
    <w:rsid w:val="00BB0B23"/>
    <w:pPr>
      <w:spacing w:after="0" w:line="240" w:lineRule="auto"/>
      <w:ind w:firstLine="540"/>
      <w:jc w:val="both"/>
    </w:pPr>
    <w:rPr>
      <w:rFonts w:ascii="Times New Roman" w:hAnsi="Times New Roman"/>
      <w:sz w:val="28"/>
      <w:szCs w:val="20"/>
      <w:lang w:eastAsia="ru-RU"/>
    </w:rPr>
  </w:style>
  <w:style w:type="paragraph" w:customStyle="1" w:styleId="af">
    <w:name w:val="Чертежный"/>
    <w:rsid w:val="007018E0"/>
    <w:pPr>
      <w:jc w:val="both"/>
    </w:pPr>
    <w:rPr>
      <w:rFonts w:ascii="ISOCPEUR" w:hAnsi="ISOCPEUR"/>
      <w:i/>
      <w:sz w:val="28"/>
      <w:lang w:val="uk-UA"/>
    </w:rPr>
  </w:style>
  <w:style w:type="paragraph" w:styleId="af0">
    <w:name w:val="header"/>
    <w:basedOn w:val="a"/>
    <w:link w:val="af1"/>
    <w:uiPriority w:val="99"/>
    <w:unhideWhenUsed/>
    <w:rsid w:val="00E8524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locked/>
    <w:rsid w:val="00E85246"/>
    <w:rPr>
      <w:rFonts w:cs="Times New Roman"/>
      <w:sz w:val="22"/>
      <w:szCs w:val="22"/>
      <w:lang w:val="x-none" w:eastAsia="en-US"/>
    </w:rPr>
  </w:style>
  <w:style w:type="paragraph" w:styleId="af2">
    <w:name w:val="footer"/>
    <w:basedOn w:val="a"/>
    <w:link w:val="af3"/>
    <w:uiPriority w:val="99"/>
    <w:unhideWhenUsed/>
    <w:rsid w:val="00E8524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locked/>
    <w:rsid w:val="00E85246"/>
    <w:rPr>
      <w:rFonts w:cs="Times New Roman"/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189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9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9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8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189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8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8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189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9" Type="http://schemas.openxmlformats.org/officeDocument/2006/relationships/image" Target="media/image32.wmf"/><Relationship Id="rId3" Type="http://schemas.openxmlformats.org/officeDocument/2006/relationships/styles" Target="styles.xml"/><Relationship Id="rId21" Type="http://schemas.openxmlformats.org/officeDocument/2006/relationships/image" Target="media/image14.wmf"/><Relationship Id="rId34" Type="http://schemas.openxmlformats.org/officeDocument/2006/relationships/image" Target="media/image27.wmf"/><Relationship Id="rId42" Type="http://schemas.openxmlformats.org/officeDocument/2006/relationships/image" Target="media/image35.wmf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png"/><Relationship Id="rId25" Type="http://schemas.openxmlformats.org/officeDocument/2006/relationships/image" Target="media/image18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46" Type="http://schemas.openxmlformats.org/officeDocument/2006/relationships/image" Target="media/image39.wmf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wmf"/><Relationship Id="rId29" Type="http://schemas.openxmlformats.org/officeDocument/2006/relationships/image" Target="media/image22.wmf"/><Relationship Id="rId41" Type="http://schemas.openxmlformats.org/officeDocument/2006/relationships/image" Target="media/image34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31" Type="http://schemas.openxmlformats.org/officeDocument/2006/relationships/image" Target="media/image24.wmf"/><Relationship Id="rId44" Type="http://schemas.openxmlformats.org/officeDocument/2006/relationships/image" Target="media/image37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43" Type="http://schemas.openxmlformats.org/officeDocument/2006/relationships/image" Target="media/image36.wmf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4572E-F155-4EC1-B79E-9535A0E10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4770</Words>
  <Characters>27191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Георгий</dc:creator>
  <cp:keywords/>
  <dc:description/>
  <cp:lastModifiedBy>admin</cp:lastModifiedBy>
  <cp:revision>2</cp:revision>
  <cp:lastPrinted>2010-06-03T12:43:00Z</cp:lastPrinted>
  <dcterms:created xsi:type="dcterms:W3CDTF">2014-03-09T15:10:00Z</dcterms:created>
  <dcterms:modified xsi:type="dcterms:W3CDTF">2014-03-09T15:10:00Z</dcterms:modified>
</cp:coreProperties>
</file>