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B04990" w:rsidRDefault="00B04990" w:rsidP="00B04990">
      <w:pPr>
        <w:ind w:firstLine="709"/>
        <w:rPr>
          <w:b/>
          <w:sz w:val="28"/>
          <w:szCs w:val="28"/>
          <w:lang w:val="en-US"/>
        </w:rPr>
      </w:pPr>
    </w:p>
    <w:p w:rsidR="00814CA3" w:rsidRPr="00B04990" w:rsidRDefault="00814CA3" w:rsidP="00B04990">
      <w:pPr>
        <w:ind w:firstLine="709"/>
        <w:jc w:val="center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Самостоятельная работа</w:t>
      </w:r>
    </w:p>
    <w:p w:rsidR="00814CA3" w:rsidRPr="00B04990" w:rsidRDefault="00814CA3" w:rsidP="00B04990">
      <w:pPr>
        <w:ind w:firstLine="709"/>
        <w:jc w:val="center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на тему:</w:t>
      </w:r>
    </w:p>
    <w:p w:rsidR="00814CA3" w:rsidRPr="00B04990" w:rsidRDefault="00814CA3" w:rsidP="00B04990">
      <w:pPr>
        <w:ind w:firstLine="709"/>
        <w:jc w:val="center"/>
        <w:rPr>
          <w:b/>
          <w:sz w:val="28"/>
          <w:szCs w:val="28"/>
        </w:rPr>
      </w:pPr>
    </w:p>
    <w:p w:rsidR="00814CA3" w:rsidRPr="00B04990" w:rsidRDefault="00814CA3" w:rsidP="00B04990">
      <w:pPr>
        <w:ind w:firstLine="709"/>
        <w:jc w:val="center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«</w:t>
      </w:r>
      <w:r w:rsidRPr="00B04990">
        <w:rPr>
          <w:b/>
          <w:bCs/>
          <w:sz w:val="28"/>
          <w:szCs w:val="28"/>
        </w:rPr>
        <w:t>Комитет по международным стандартам финансовой отчётности</w:t>
      </w:r>
      <w:r w:rsidRPr="00B04990">
        <w:rPr>
          <w:b/>
          <w:sz w:val="28"/>
          <w:szCs w:val="28"/>
        </w:rPr>
        <w:t>»</w:t>
      </w:r>
    </w:p>
    <w:p w:rsidR="00814CA3" w:rsidRPr="00B04990" w:rsidRDefault="00B04990" w:rsidP="00B04990">
      <w:pPr>
        <w:ind w:firstLine="709"/>
        <w:jc w:val="center"/>
        <w:rPr>
          <w:b/>
          <w:bCs/>
          <w:sz w:val="28"/>
          <w:szCs w:val="28"/>
        </w:rPr>
      </w:pPr>
      <w:r w:rsidRPr="00B04990">
        <w:rPr>
          <w:b/>
          <w:sz w:val="28"/>
          <w:szCs w:val="28"/>
        </w:rPr>
        <w:br w:type="page"/>
      </w:r>
      <w:r w:rsidR="00814CA3" w:rsidRPr="00B04990">
        <w:rPr>
          <w:b/>
          <w:bCs/>
          <w:sz w:val="28"/>
          <w:szCs w:val="28"/>
        </w:rPr>
        <w:lastRenderedPageBreak/>
        <w:t>Структура Комитета</w:t>
      </w:r>
      <w:r w:rsidR="00814CA3" w:rsidRPr="00B04990">
        <w:rPr>
          <w:sz w:val="28"/>
          <w:szCs w:val="28"/>
        </w:rPr>
        <w:t xml:space="preserve"> </w:t>
      </w:r>
      <w:r w:rsidR="00814CA3" w:rsidRPr="00B04990">
        <w:rPr>
          <w:b/>
          <w:bCs/>
          <w:sz w:val="28"/>
          <w:szCs w:val="28"/>
        </w:rPr>
        <w:t>по международным стандартам финансовой отчётности</w:t>
      </w:r>
    </w:p>
    <w:p w:rsidR="00B04990" w:rsidRPr="009A2EF9" w:rsidRDefault="00B04990" w:rsidP="00B04990">
      <w:pPr>
        <w:tabs>
          <w:tab w:val="left" w:pos="851"/>
        </w:tabs>
        <w:ind w:firstLine="709"/>
        <w:rPr>
          <w:sz w:val="28"/>
          <w:szCs w:val="28"/>
        </w:rPr>
      </w:pPr>
    </w:p>
    <w:p w:rsidR="00737992" w:rsidRPr="00B04990" w:rsidRDefault="00737992" w:rsidP="00B04990">
      <w:pPr>
        <w:tabs>
          <w:tab w:val="left" w:pos="851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Комитет по международным стандартам финансовой отчётности (КМСФО) – это независимая некоммерческая организация, созданная с целью достижения согласованности бухгалтерских принципов, используемых коммерческими предприятиями и другими организациями в процессе составления финансовой отчетности во всем мире.</w:t>
      </w:r>
    </w:p>
    <w:p w:rsidR="00712394" w:rsidRPr="00B04990" w:rsidRDefault="00712394" w:rsidP="00B04990">
      <w:pPr>
        <w:tabs>
          <w:tab w:val="left" w:pos="851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дополнение к признанию профессиональными бухгалтерами, работа КМСФО получает всемирную поддержку бизнес сообществ, финансовых руководителей компаний, финансовых аналитиков, фондовых бирж, юристов, банкиров и агентств, регулирующих выпуск ценных бумаг.</w:t>
      </w:r>
    </w:p>
    <w:p w:rsidR="00814CA3" w:rsidRPr="00B04990" w:rsidRDefault="00814CA3" w:rsidP="00B04990">
      <w:pPr>
        <w:tabs>
          <w:tab w:val="left" w:pos="851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Комитет по международным стандартам финансовой отчётности (Board of the International Accounting Standards Committee (IASC)) был основан в </w:t>
      </w:r>
      <w:smartTag w:uri="urn:schemas-microsoft-com:office:smarttags" w:element="metricconverter">
        <w:smartTagPr>
          <w:attr w:name="ProductID" w:val="1973 г"/>
        </w:smartTagPr>
        <w:r w:rsidRPr="00B04990">
          <w:rPr>
            <w:sz w:val="28"/>
            <w:szCs w:val="28"/>
          </w:rPr>
          <w:t>1973 г</w:t>
        </w:r>
      </w:smartTag>
      <w:r w:rsidRPr="00B04990">
        <w:rPr>
          <w:sz w:val="28"/>
          <w:szCs w:val="28"/>
        </w:rPr>
        <w:t>. как независимый орган частного сектора в результате соглашения профессиональных организаций 10 стран: Австралии, Канады, Франции, Германии, Японии, Мексики, Нидерландов, Великобритании, Ирландии и США.</w:t>
      </w:r>
    </w:p>
    <w:p w:rsidR="00B04990" w:rsidRPr="003A2B99" w:rsidRDefault="00B04990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Схема 1</w:t>
      </w:r>
    </w:p>
    <w:p w:rsidR="00E23536" w:rsidRPr="00B04990" w:rsidRDefault="009A2EF9" w:rsidP="00B04990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Создатели Комитета по м</w:t>
      </w:r>
      <w:r w:rsidR="00E23536" w:rsidRPr="00B04990">
        <w:rPr>
          <w:b/>
          <w:bCs/>
          <w:sz w:val="28"/>
          <w:szCs w:val="28"/>
        </w:rPr>
        <w:t>еждународным стандартам финансовой отчетности</w:t>
      </w:r>
    </w:p>
    <w:p w:rsidR="007B5CAA" w:rsidRPr="00B04990" w:rsidRDefault="007B5CAA" w:rsidP="00B04990">
      <w:pPr>
        <w:ind w:firstLine="709"/>
        <w:rPr>
          <w:sz w:val="28"/>
          <w:szCs w:val="28"/>
        </w:rPr>
      </w:pPr>
    </w:p>
    <w:p w:rsidR="00E23536" w:rsidRPr="00B04990" w:rsidRDefault="00F51690" w:rsidP="00B04990">
      <w:pPr>
        <w:ind w:firstLine="709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77.9pt;margin-top:.65pt;width:284.8pt;height:156.75pt;z-index:251656704" coordorigin="3259,4203" coordsize="5543,3231">
            <v:roundrect id="_x0000_s1027" style="position:absolute;left:5258;top:4203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Канада </w:t>
                    </w:r>
                  </w:p>
                </w:txbxContent>
              </v:textbox>
            </v:roundrect>
            <v:roundrect id="_x0000_s1028" style="position:absolute;left:7228;top:5062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style="mso-next-textbox:#_x0000_s1028"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Германия</w:t>
                    </w:r>
                  </w:p>
                </w:txbxContent>
              </v:textbox>
            </v:roundrect>
            <v:roundrect id="_x0000_s1029" style="position:absolute;left:7228;top:5927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style="mso-next-textbox:#_x0000_s1029"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Мексика</w:t>
                    </w:r>
                  </w:p>
                </w:txbxContent>
              </v:textbox>
            </v:roundrect>
            <v:roundrect id="_x0000_s1030" style="position:absolute;left:7228;top:6815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inset=",.3mm,,.3mm">
                <w:txbxContent>
                  <w:p w:rsidR="00E23536" w:rsidRPr="00E23536" w:rsidRDefault="00993CDE" w:rsidP="00993CDE">
                    <w:pPr>
                      <w:spacing w:line="240" w:lineRule="auto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США (</w:t>
                    </w:r>
                    <w:r>
                      <w:rPr>
                        <w:b/>
                        <w:lang w:val="en-US"/>
                      </w:rPr>
                      <w:t>US GAAP</w:t>
                    </w:r>
                    <w:r>
                      <w:rPr>
                        <w:b/>
                      </w:rPr>
                      <w:t>)</w:t>
                    </w:r>
                  </w:p>
                </w:txbxContent>
              </v:textbox>
            </v:roundrect>
            <v:roundrect id="_x0000_s1031" style="position:absolute;left:5140;top:6815;width:1876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inset="0,,0">
                <w:txbxContent>
                  <w:p w:rsidR="00E23536" w:rsidRPr="00993CDE" w:rsidRDefault="00993CDE" w:rsidP="00E23536">
                    <w:pPr>
                      <w:jc w:val="center"/>
                      <w:rPr>
                        <w:b/>
                      </w:rPr>
                    </w:pPr>
                    <w:r w:rsidRPr="00993CDE">
                      <w:rPr>
                        <w:b/>
                        <w:sz w:val="22"/>
                        <w:szCs w:val="22"/>
                        <w:lang w:val="en-US"/>
                      </w:rPr>
                      <w:t>Великобритания</w:t>
                    </w:r>
                  </w:p>
                </w:txbxContent>
              </v:textbox>
            </v:roundrect>
            <v:roundrect id="_x0000_s1032" style="position:absolute;left:3259;top:6815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inset=".5mm,,.5mm"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Нидерланды</w:t>
                    </w:r>
                  </w:p>
                </w:txbxContent>
              </v:textbox>
            </v:roundrect>
            <v:roundrect id="_x0000_s1033" style="position:absolute;left:3259;top:5927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style="mso-next-textbox:#_x0000_s1033"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Ирландия</w:t>
                    </w:r>
                  </w:p>
                </w:txbxContent>
              </v:textbox>
            </v:roundrect>
            <v:roundrect id="_x0000_s1034" style="position:absolute;left:3259;top:5062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 style="mso-next-textbox:#_x0000_s1034"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Япония</w:t>
                    </w:r>
                  </w:p>
                </w:txbxContent>
              </v:textbox>
            </v:roundrect>
            <v:roundrect id="_x0000_s1035" style="position:absolute;left:3259;top:4203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>
                <w:txbxContent>
                  <w:p w:rsidR="00E23536" w:rsidRPr="00E23536" w:rsidRDefault="00E23536" w:rsidP="00E23536">
                    <w:pPr>
                      <w:jc w:val="center"/>
                      <w:rPr>
                        <w:b/>
                      </w:rPr>
                    </w:pPr>
                    <w:r w:rsidRPr="00E23536">
                      <w:rPr>
                        <w:b/>
                      </w:rPr>
                      <w:t>Австралия</w:t>
                    </w:r>
                  </w:p>
                </w:txbxContent>
              </v:textbox>
            </v:roundrect>
            <v:roundrect id="_x0000_s1036" style="position:absolute;left:7228;top:4203;width:1574;height:619" arcsize="10923f" strokecolor="#95b3d7" strokeweight="1pt">
              <v:fill color2="#b8cce4" focusposition="1" focussize="" focus="100%" type="gradient"/>
              <v:shadow on="t" type="perspective" color="#243f60" opacity=".5" offset="1pt" offset2="-3pt"/>
              <v:textbox>
                <w:txbxContent>
                  <w:p w:rsidR="00E23536" w:rsidRPr="00E23536" w:rsidRDefault="00993CDE" w:rsidP="00E2353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Франция</w:t>
                    </w:r>
                  </w:p>
                </w:txbxContent>
              </v:textbox>
            </v:roundrect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37" type="#_x0000_t9" style="position:absolute;left:5358;top:5274;width:1390;height:898" fillcolor="#95b3d7" strokecolor="#4f81bd" strokeweight="3pt">
              <v:fill color2="#4f81bd" angle="-45" focus="50%" type="gradient"/>
              <v:stroke linestyle="thinThin"/>
              <v:shadow on="t" type="perspective" color="#243f60" offset="1pt" offset2="-3pt"/>
              <v:textbox style="mso-next-textbox:#_x0000_s1037" inset="1.5mm,2.3mm,1.5mm">
                <w:txbxContent>
                  <w:p w:rsidR="00E23536" w:rsidRPr="00993CDE" w:rsidRDefault="00E23536" w:rsidP="00993CDE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993CDE">
                      <w:rPr>
                        <w:b/>
                        <w:sz w:val="28"/>
                        <w:szCs w:val="28"/>
                      </w:rPr>
                      <w:t>1973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4052;top:4822;width:0;height:240;flip:y" o:connectortype="straight" strokecolor="#365f91" strokeweight="1.5pt"/>
            <v:shape id="_x0000_s1039" type="#_x0000_t32" style="position:absolute;left:4833;top:4504;width:425;height:0" o:connectortype="straight" strokecolor="#365f91" strokeweight="1.5pt"/>
            <v:shape id="_x0000_s1040" type="#_x0000_t32" style="position:absolute;left:6832;top:4504;width:396;height:0" o:connectortype="straight" strokecolor="#365f91" strokeweight="1.5pt"/>
            <v:shape id="_x0000_s1041" type="#_x0000_t32" style="position:absolute;left:7970;top:4822;width:0;height:240" o:connectortype="straight" strokecolor="#365f91" strokeweight="1.5pt"/>
            <v:shape id="_x0000_s1042" type="#_x0000_t32" style="position:absolute;left:7970;top:5681;width:0;height:246" o:connectortype="straight" strokecolor="#365f91" strokeweight="1.5pt"/>
            <v:shape id="_x0000_s1043" type="#_x0000_t32" style="position:absolute;left:7970;top:6546;width:0;height:269" o:connectortype="straight" strokecolor="#365f91" strokeweight="1.5pt"/>
            <v:shape id="_x0000_s1044" type="#_x0000_t32" style="position:absolute;left:7016;top:7150;width:212;height:1;flip:x" o:connectortype="straight" strokecolor="#365f91" strokeweight="1.5pt"/>
            <v:shape id="_x0000_s1045" type="#_x0000_t32" style="position:absolute;left:4833;top:7150;width:307;height:1;flip:x" o:connectortype="straight" strokecolor="#365f91" strokeweight="1.5pt"/>
            <v:shape id="_x0000_s1046" type="#_x0000_t32" style="position:absolute;left:4052;top:5681;width:0;height:246" o:connectortype="straight" strokecolor="#365f91" strokeweight="1.5pt"/>
            <v:shape id="_x0000_s1047" type="#_x0000_t32" style="position:absolute;left:4052;top:6546;width:0;height:269" o:connectortype="straight" strokecolor="#365f91" strokeweight="1.5pt"/>
          </v:group>
        </w:pict>
      </w: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E23536" w:rsidRPr="00B04990" w:rsidRDefault="00E23536" w:rsidP="00B04990">
      <w:pPr>
        <w:ind w:firstLine="709"/>
        <w:rPr>
          <w:sz w:val="28"/>
          <w:szCs w:val="28"/>
        </w:rPr>
      </w:pPr>
    </w:p>
    <w:p w:rsidR="00993CDE" w:rsidRPr="00B04990" w:rsidRDefault="00993CDE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lastRenderedPageBreak/>
        <w:t>С 1981 года КМСФО был полностью автономным во внедрении международных стандартов финансовой отчетности и в вопросах обсуждения документов, касающихся международного учета.</w:t>
      </w:r>
    </w:p>
    <w:p w:rsidR="00B44FF3" w:rsidRPr="00B04990" w:rsidRDefault="00814CA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1984 г. Лондонская фондовая биржа рекомендовала всем иностранным корпорациям, желающим котировать свои ценные бумаги в Лондоне, придерживаться МСФО. В 1985 г. одна из крупнейших американских корпораций </w:t>
      </w:r>
      <w:r w:rsidRPr="00B04990">
        <w:rPr>
          <w:sz w:val="28"/>
          <w:szCs w:val="28"/>
          <w:lang w:val="en-US"/>
        </w:rPr>
        <w:t>General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Electrik</w:t>
      </w:r>
      <w:r w:rsidRPr="00B04990">
        <w:rPr>
          <w:sz w:val="28"/>
          <w:szCs w:val="28"/>
        </w:rPr>
        <w:t xml:space="preserve"> составила отчетность за 1984 г. не только по американским, но и по международным стандартам. Сотрудничество КМСФО с Международной организацией комиссий по ценным бумагам (</w:t>
      </w:r>
      <w:r w:rsidRPr="00B04990">
        <w:rPr>
          <w:sz w:val="28"/>
          <w:szCs w:val="28"/>
          <w:lang w:val="en-US"/>
        </w:rPr>
        <w:t>International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Organization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of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Securities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Commissions</w:t>
      </w:r>
      <w:r w:rsidRPr="00B04990">
        <w:rPr>
          <w:sz w:val="28"/>
          <w:szCs w:val="28"/>
        </w:rPr>
        <w:t xml:space="preserve">, </w:t>
      </w:r>
      <w:r w:rsidRPr="00B04990">
        <w:rPr>
          <w:sz w:val="28"/>
          <w:szCs w:val="28"/>
          <w:lang w:val="en-US"/>
        </w:rPr>
        <w:t>IOSCO</w:t>
      </w:r>
      <w:r w:rsidRPr="00B04990">
        <w:rPr>
          <w:sz w:val="28"/>
          <w:szCs w:val="28"/>
        </w:rPr>
        <w:t>) с 1987 г. привело к созданию совместных стратегических проектов.</w:t>
      </w:r>
      <w:r w:rsidR="00B44FF3" w:rsidRPr="00B04990">
        <w:rPr>
          <w:sz w:val="28"/>
          <w:szCs w:val="28"/>
        </w:rPr>
        <w:t xml:space="preserve"> В результате в 1993 г. между КМСФО и МОКЦБ было подписано соглашение, в соответствии с которым, компании, желающие получить котировку на фондовой бирже, должны составлять отчетность в соответствии с международными стандартами учета.</w:t>
      </w:r>
    </w:p>
    <w:p w:rsidR="00814CA3" w:rsidRPr="00B04990" w:rsidRDefault="00814CA3" w:rsidP="00B04990">
      <w:pPr>
        <w:shd w:val="clear" w:color="auto" w:fill="FFFFFF"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Так с 1983 по 2000 г. членами КМСФО являлись все члены Международной Федерации бухгалтеров (International Federation of Accountants (IFAC)). Число членов КМСФО постоянно увеличивается. В настоящее время в составе комитета более 100 профессиональных бухгалтерских организаций десятков стран. 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1989 - Создана Международная организация Комиссий по ценным бумагам (IOSCO).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1993 - Начат проект IOSCO по продвижению МСФО на мировых фондовых биржах с целью обеспечения компаний возможностью привлечения капитала на многих биржах одновременно.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1997 - Создан Постоянный комитет по интерпретациям МСФО (ПКИ).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1998 - Закончена работа над основными стандартами.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2000 - Комиссия по Ценным бумагам и Биржам США (SEC) проводит анализ основных стандартов и публикует обзор в феврале 2000. Этот анализ дал начало процессу конвергенции с Общепринятых Принципов </w:t>
      </w:r>
      <w:r w:rsidRPr="00B04990">
        <w:rPr>
          <w:sz w:val="28"/>
          <w:szCs w:val="28"/>
        </w:rPr>
        <w:lastRenderedPageBreak/>
        <w:t>Бухгалтерского Учета США ( US GAAP ) с Международными стандартами финансовой отчетности.</w:t>
      </w:r>
    </w:p>
    <w:p w:rsidR="00E059BF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начале 1998 г. в составе Комитета насчитывалось 119 организаций - членов и 6 ассоциированных членов из 88 стран, включая восточноевропейские страны – Болгарию, Польшу, Румынию, Венгрию и др. Многие страны, не входящие в состав комитета используют международные стандарты бухгалтерского учета. </w:t>
      </w:r>
      <w:r w:rsidR="00E059BF" w:rsidRPr="00B04990">
        <w:rPr>
          <w:sz w:val="28"/>
          <w:szCs w:val="28"/>
        </w:rPr>
        <w:t>По состоянию на конец 2000 года в состав КМСФО входили все профессиональные бухгалтерские организации (более 140), которые являются членами Международной федерации бухгалтеров (МФБ).</w:t>
      </w:r>
    </w:p>
    <w:p w:rsidR="00F330BD" w:rsidRPr="00B04990" w:rsidRDefault="00B776E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КМСФО завершил последний обзор своей стратегии и структуры в 1994 году. Однако, опыт, приобретенный во время работы над программой проекта «основных» стандартов Международной Организации Комиссий по Ценным Бумагам и Биржам (МОКЦББ) побудил правление КМ</w:t>
      </w:r>
      <w:r w:rsidR="00F330BD" w:rsidRPr="00B04990">
        <w:rPr>
          <w:sz w:val="28"/>
          <w:szCs w:val="28"/>
        </w:rPr>
        <w:t>С</w:t>
      </w:r>
      <w:r w:rsidRPr="00B04990">
        <w:rPr>
          <w:sz w:val="28"/>
          <w:szCs w:val="28"/>
        </w:rPr>
        <w:t xml:space="preserve">ФО </w:t>
      </w:r>
      <w:r w:rsidR="00F330BD" w:rsidRPr="00B04990">
        <w:rPr>
          <w:sz w:val="28"/>
          <w:szCs w:val="28"/>
        </w:rPr>
        <w:t xml:space="preserve">начать пересмотр структуры, операционных структур и соглашений о финансировании. </w:t>
      </w:r>
    </w:p>
    <w:p w:rsidR="00F330BD" w:rsidRPr="00B04990" w:rsidRDefault="00F330B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1997 году правление КМСФО сформировало Рабочую группу, которой была поставлена цель пересмотреть структуру КМСФО. Рабочая группа решила. Что КМСФО нуждается в новой эффективной инфраструктуре, которая смогла бы свести вместе его опыт и текущую работу с опытом и работой разработчиков национальных стандартов.</w:t>
      </w:r>
    </w:p>
    <w:p w:rsidR="00F330BD" w:rsidRPr="00B04990" w:rsidRDefault="00F330B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Исходные данные Рабочей группы по изменениям были впоследствии пересмотрены и окончательные рекомендации были представлены в Заключительном Отчете группы, названном «Рекомендации по приданию формы будущему КМСФО». Отчет был представлен Правлению КМСФО в ноябре 1999 года. Правление КМСФО приняло рекомендации Рабочей группы в декабре 1999 года и немедленно начало претворять их в жизнь.</w:t>
      </w:r>
    </w:p>
    <w:p w:rsidR="00F330BD" w:rsidRPr="00B04990" w:rsidRDefault="00F330B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Согласно рекомендациям, КМСФО был реорганизован в отдельный орган, как фонд, и стал управляться Попечителями.</w:t>
      </w:r>
    </w:p>
    <w:p w:rsidR="00F330BD" w:rsidRPr="00B04990" w:rsidRDefault="00F330B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lastRenderedPageBreak/>
        <w:t xml:space="preserve">В декабре 1999 года Правление назначило Комиссию по Назначениям, которая закончила свою работу к маю 2000 года. Единственной обязанностью Комиссии по Назначениям являлось назначение первоначальных попечителей согласно новой структуре. </w:t>
      </w:r>
      <w:r w:rsidR="00A2146C" w:rsidRPr="00B04990">
        <w:rPr>
          <w:sz w:val="28"/>
          <w:szCs w:val="28"/>
        </w:rPr>
        <w:t xml:space="preserve">Попечители назначили членов Правления, ПКИ и Консультативного Совета по Стандартам. Кроме того, Попечители осуществляли контроль над результатами деятельности КМСФО, обеспечивали финансирование КМСФО, утверждали бюджет КМСФО и отвечали за изменение устава КМСФО. </w:t>
      </w:r>
    </w:p>
    <w:p w:rsidR="00A2146C" w:rsidRPr="00B04990" w:rsidRDefault="00A2146C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состав попечителей вошли 19 человек, представляющих различные регионы и профессии. Назначение попечителей производилось следующим образом – 6 человек представляли Северную Америку, 6 Попечителей – Европу, 4 Попечителя – страны Тихоокеанского региона и 3 – любой регион при условии сохранения географического баланса. МФБ предложило кандидатуры на</w:t>
      </w:r>
      <w:r w:rsidR="00E06538">
        <w:rPr>
          <w:sz w:val="28"/>
          <w:szCs w:val="28"/>
        </w:rPr>
        <w:t xml:space="preserve"> </w:t>
      </w:r>
      <w:r w:rsidRPr="00B04990">
        <w:rPr>
          <w:sz w:val="28"/>
          <w:szCs w:val="28"/>
        </w:rPr>
        <w:t>пять из двенадцати должностей, и каждая национальная организация пользователей и составителей финансовой отчетности и образовательное учреждение предложит по одному кандидату. Остальные одиннадцать получили статус «свободных» Попечителей, так как их назначение не будет проводит</w:t>
      </w:r>
      <w:r w:rsidR="00014383" w:rsidRPr="00B04990">
        <w:rPr>
          <w:sz w:val="28"/>
          <w:szCs w:val="28"/>
        </w:rPr>
        <w:t>ь</w:t>
      </w:r>
      <w:r w:rsidRPr="00B04990">
        <w:rPr>
          <w:sz w:val="28"/>
          <w:szCs w:val="28"/>
        </w:rPr>
        <w:t xml:space="preserve">ся в ходе консультаций с организациями-членами КМСФО. Действующий состав Попечителей будет использовать те же самые процедуры при отборе </w:t>
      </w:r>
      <w:r w:rsidR="00014383" w:rsidRPr="00B04990">
        <w:rPr>
          <w:sz w:val="28"/>
          <w:szCs w:val="28"/>
        </w:rPr>
        <w:t>кандидатов</w:t>
      </w:r>
      <w:r w:rsidRPr="00B04990">
        <w:rPr>
          <w:sz w:val="28"/>
          <w:szCs w:val="28"/>
        </w:rPr>
        <w:t xml:space="preserve"> на замещение вакансий последующего состава Попечителей.</w:t>
      </w:r>
    </w:p>
    <w:p w:rsidR="00814CA3" w:rsidRPr="00B04990" w:rsidRDefault="00B776E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</w:t>
      </w:r>
      <w:r w:rsidR="00E06538">
        <w:rPr>
          <w:sz w:val="28"/>
          <w:szCs w:val="28"/>
        </w:rPr>
        <w:t xml:space="preserve"> </w:t>
      </w:r>
      <w:r w:rsidR="00E059BF" w:rsidRPr="00B04990">
        <w:rPr>
          <w:sz w:val="28"/>
          <w:szCs w:val="28"/>
        </w:rPr>
        <w:t xml:space="preserve">апреле </w:t>
      </w:r>
      <w:r w:rsidRPr="00B04990">
        <w:rPr>
          <w:sz w:val="28"/>
          <w:szCs w:val="28"/>
        </w:rPr>
        <w:t>2001 года</w:t>
      </w:r>
      <w:r w:rsidR="00E059BF" w:rsidRPr="00B04990">
        <w:rPr>
          <w:sz w:val="28"/>
          <w:szCs w:val="28"/>
        </w:rPr>
        <w:t xml:space="preserve"> структура Комитета была реформирована и создан Совет по Международным стандартам финансовой отчётности (IASB). </w:t>
      </w:r>
      <w:r w:rsidR="00814CA3" w:rsidRPr="00B04990">
        <w:rPr>
          <w:sz w:val="28"/>
          <w:szCs w:val="28"/>
        </w:rPr>
        <w:t>IASB принял существовавшие IAS и продолжил работу, выпуская вновь создаваемые стандарты под названием IFRS.</w:t>
      </w: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соответствии с заявлением о Миссии МСФО, перед СМФО поставлены три основные </w:t>
      </w:r>
      <w:r w:rsidRPr="00B04990">
        <w:rPr>
          <w:b/>
          <w:sz w:val="28"/>
          <w:szCs w:val="28"/>
        </w:rPr>
        <w:t>цели</w:t>
      </w:r>
      <w:r w:rsidRPr="00B04990">
        <w:rPr>
          <w:sz w:val="28"/>
          <w:szCs w:val="28"/>
        </w:rPr>
        <w:t>:</w:t>
      </w:r>
    </w:p>
    <w:p w:rsidR="00E059BF" w:rsidRPr="00B04990" w:rsidRDefault="00E059BF" w:rsidP="00B04990">
      <w:pPr>
        <w:pStyle w:val="a3"/>
        <w:widowControl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Формулировать и издавать в интересах общества единый комплект высококачественных, понятных и практически реализуемых </w:t>
      </w:r>
      <w:r w:rsidRPr="00B04990">
        <w:rPr>
          <w:sz w:val="28"/>
          <w:szCs w:val="28"/>
        </w:rPr>
        <w:lastRenderedPageBreak/>
        <w:t xml:space="preserve">всемирных стандартов финансовой отчетности, которые необходимо соблюдать при предоставлении финансовых отчетов; </w:t>
      </w:r>
    </w:p>
    <w:p w:rsidR="00E059BF" w:rsidRPr="00B04990" w:rsidRDefault="00E059BF" w:rsidP="00B04990">
      <w:pPr>
        <w:widowControl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Способствовать принятию и соблюдению стандартов во всем мире; </w:t>
      </w:r>
    </w:p>
    <w:p w:rsidR="00E059BF" w:rsidRPr="00B04990" w:rsidRDefault="00E059BF" w:rsidP="00B04990">
      <w:pPr>
        <w:pStyle w:val="a3"/>
        <w:widowControl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Сотрудничать с национальными органами, отвечающими за разработку и внедрение стандартов финансовой отчетности для обеспечения максимального сближения стандартов финансовой отчетности во всем мире. </w:t>
      </w:r>
    </w:p>
    <w:p w:rsidR="00814CA3" w:rsidRPr="00B04990" w:rsidRDefault="00814CA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настоящее время структура Комитета выглядит следующим образом: </w:t>
      </w:r>
    </w:p>
    <w:p w:rsidR="00814CA3" w:rsidRPr="00B04990" w:rsidRDefault="00814CA3" w:rsidP="00B04990">
      <w:pPr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Попечительский совет «Комитет по международным стандартам финансовой отчетности» (International Accounting Standards Committee Foundation); </w:t>
      </w:r>
    </w:p>
    <w:p w:rsidR="00814CA3" w:rsidRPr="00B04990" w:rsidRDefault="00814CA3" w:rsidP="00B04990">
      <w:pPr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  <w:lang w:val="en-US"/>
        </w:rPr>
      </w:pPr>
      <w:r w:rsidRPr="00B04990">
        <w:rPr>
          <w:sz w:val="28"/>
          <w:szCs w:val="28"/>
        </w:rPr>
        <w:t>Правление</w:t>
      </w:r>
      <w:r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</w:rPr>
        <w:t>КМСФО</w:t>
      </w:r>
      <w:r w:rsidR="00156F5E"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  <w:lang w:val="en-US"/>
        </w:rPr>
        <w:t xml:space="preserve">(International Financial Standards Board); </w:t>
      </w:r>
    </w:p>
    <w:p w:rsidR="00B44FF3" w:rsidRPr="00B04990" w:rsidRDefault="00B44FF3" w:rsidP="00B04990">
      <w:pPr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  <w:lang w:val="en-US"/>
        </w:rPr>
      </w:pPr>
      <w:r w:rsidRPr="00B04990">
        <w:rPr>
          <w:sz w:val="28"/>
          <w:szCs w:val="28"/>
        </w:rPr>
        <w:t>Персонал;</w:t>
      </w:r>
    </w:p>
    <w:p w:rsidR="00814CA3" w:rsidRPr="00B04990" w:rsidRDefault="00814CA3" w:rsidP="00B04990">
      <w:pPr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Консультативный Совет по стандартам (Standards Advisory Council); </w:t>
      </w:r>
    </w:p>
    <w:p w:rsidR="00814CA3" w:rsidRPr="00B04990" w:rsidRDefault="00814CA3" w:rsidP="00B04990">
      <w:pPr>
        <w:widowControl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  <w:lang w:val="en-US"/>
        </w:rPr>
      </w:pPr>
      <w:r w:rsidRPr="00B04990">
        <w:rPr>
          <w:sz w:val="28"/>
          <w:szCs w:val="28"/>
        </w:rPr>
        <w:t>Комитет</w:t>
      </w:r>
      <w:r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</w:rPr>
        <w:t>по</w:t>
      </w:r>
      <w:r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</w:rPr>
        <w:t>интерпретациям</w:t>
      </w:r>
      <w:r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</w:rPr>
        <w:t>МСФО</w:t>
      </w:r>
      <w:r w:rsidR="00014383" w:rsidRPr="00B04990">
        <w:rPr>
          <w:sz w:val="28"/>
          <w:szCs w:val="28"/>
          <w:lang w:val="en-US"/>
        </w:rPr>
        <w:t xml:space="preserve"> </w:t>
      </w:r>
      <w:r w:rsidRPr="00B04990">
        <w:rPr>
          <w:sz w:val="28"/>
          <w:szCs w:val="28"/>
          <w:lang w:val="en-US"/>
        </w:rPr>
        <w:t xml:space="preserve">(International Financial Reporting Interpretations Committee). </w:t>
      </w:r>
    </w:p>
    <w:p w:rsidR="00B04990" w:rsidRDefault="00B04990" w:rsidP="00B04990">
      <w:pPr>
        <w:widowControl/>
        <w:ind w:firstLine="709"/>
        <w:rPr>
          <w:sz w:val="28"/>
          <w:szCs w:val="28"/>
          <w:lang w:val="en-US"/>
        </w:rPr>
      </w:pPr>
    </w:p>
    <w:p w:rsidR="00E059BF" w:rsidRPr="00B04990" w:rsidRDefault="00E059BF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Схема 2</w:t>
      </w:r>
    </w:p>
    <w:p w:rsidR="00E059BF" w:rsidRPr="00B04990" w:rsidRDefault="00E059BF" w:rsidP="00B04990">
      <w:pPr>
        <w:widowControl/>
        <w:ind w:firstLine="709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Структура СМСФО</w:t>
      </w:r>
    </w:p>
    <w:p w:rsidR="00156F5E" w:rsidRPr="00B04990" w:rsidRDefault="00156F5E" w:rsidP="00B04990">
      <w:pPr>
        <w:widowControl/>
        <w:ind w:firstLine="709"/>
        <w:rPr>
          <w:b/>
          <w:sz w:val="28"/>
          <w:szCs w:val="28"/>
        </w:rPr>
      </w:pPr>
    </w:p>
    <w:p w:rsidR="00E059BF" w:rsidRPr="00B04990" w:rsidRDefault="00F51690" w:rsidP="00B04990">
      <w:pPr>
        <w:widowControl/>
        <w:tabs>
          <w:tab w:val="left" w:pos="5174"/>
        </w:tabs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Схема 64" o:spid="_x0000_i1027" type="#_x0000_t75" style="width:300.75pt;height:183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">
            <v:imagedata r:id="rId7" o:title=""/>
            <o:lock v:ext="edit" aspectratio="f"/>
          </v:shape>
        </w:pict>
      </w:r>
    </w:p>
    <w:p w:rsidR="00156F5E" w:rsidRPr="00B04990" w:rsidRDefault="00156F5E" w:rsidP="00B04990">
      <w:pPr>
        <w:ind w:firstLine="709"/>
        <w:rPr>
          <w:b/>
          <w:bCs/>
          <w:sz w:val="28"/>
          <w:szCs w:val="28"/>
        </w:rPr>
      </w:pPr>
    </w:p>
    <w:p w:rsidR="003A2B99" w:rsidRPr="009A2EF9" w:rsidRDefault="00156F5E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Управляющим органом СМСФО является </w:t>
      </w:r>
      <w:r w:rsidRPr="00B04990">
        <w:rPr>
          <w:b/>
          <w:bCs/>
          <w:sz w:val="28"/>
          <w:szCs w:val="28"/>
        </w:rPr>
        <w:t xml:space="preserve">институт попечителей </w:t>
      </w:r>
      <w:r w:rsidRPr="00B04990">
        <w:rPr>
          <w:b/>
          <w:bCs/>
          <w:sz w:val="28"/>
          <w:szCs w:val="28"/>
        </w:rPr>
        <w:lastRenderedPageBreak/>
        <w:t>МСФО</w:t>
      </w:r>
      <w:r w:rsidRPr="00B04990">
        <w:rPr>
          <w:sz w:val="28"/>
          <w:szCs w:val="28"/>
        </w:rPr>
        <w:t xml:space="preserve">. </w:t>
      </w:r>
    </w:p>
    <w:p w:rsidR="003A2B99" w:rsidRPr="009A2EF9" w:rsidRDefault="003A2B99" w:rsidP="00B04990">
      <w:pPr>
        <w:ind w:firstLine="709"/>
        <w:rPr>
          <w:b/>
          <w:bCs/>
          <w:sz w:val="28"/>
          <w:szCs w:val="28"/>
        </w:rPr>
      </w:pPr>
    </w:p>
    <w:p w:rsidR="003A2B99" w:rsidRPr="003A2B99" w:rsidRDefault="00014383" w:rsidP="003A2B99">
      <w:pPr>
        <w:ind w:firstLine="709"/>
        <w:jc w:val="center"/>
        <w:rPr>
          <w:b/>
          <w:bCs/>
          <w:sz w:val="28"/>
          <w:szCs w:val="28"/>
        </w:rPr>
      </w:pPr>
      <w:r w:rsidRPr="00B04990">
        <w:rPr>
          <w:b/>
          <w:bCs/>
          <w:sz w:val="28"/>
          <w:szCs w:val="28"/>
        </w:rPr>
        <w:t>Попечительский совет «Комитет по международным стандартам финансовой отчетности»</w:t>
      </w:r>
    </w:p>
    <w:p w:rsidR="003A2B99" w:rsidRPr="003A2B99" w:rsidRDefault="003A2B99" w:rsidP="00B04990">
      <w:pPr>
        <w:ind w:firstLine="709"/>
        <w:rPr>
          <w:b/>
          <w:bCs/>
          <w:sz w:val="28"/>
          <w:szCs w:val="28"/>
        </w:rPr>
      </w:pPr>
    </w:p>
    <w:p w:rsidR="007B5CAA" w:rsidRPr="00B04990" w:rsidRDefault="007B5CAA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Попечительский совет – это некоммерческая организация, которая была зарегистрирована по законам американского штата Делавэр 6 февраля </w:t>
      </w:r>
      <w:smartTag w:uri="urn:schemas-microsoft-com:office:smarttags" w:element="metricconverter">
        <w:smartTagPr>
          <w:attr w:name="ProductID" w:val="2001 г"/>
        </w:smartTagPr>
        <w:r w:rsidRPr="00B04990">
          <w:rPr>
            <w:sz w:val="28"/>
            <w:szCs w:val="28"/>
          </w:rPr>
          <w:t>2001 г</w:t>
        </w:r>
      </w:smartTag>
      <w:r w:rsidRPr="00B04990">
        <w:rPr>
          <w:sz w:val="28"/>
          <w:szCs w:val="28"/>
        </w:rPr>
        <w:t xml:space="preserve">. Попечительский совет является правопреемником прежнего Комитета по международным стандартам, отвечавшим за разработку МСФО до реформирования структуры Комитета в 1997-2000 гг. </w:t>
      </w:r>
    </w:p>
    <w:p w:rsidR="007B5CAA" w:rsidRPr="00B04990" w:rsidRDefault="007B5CAA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Учредителями Попечительского совета являются 19 доверенных лиц (Trustees), имеющих богатый опыт работы в различных сферах деятельности и обладающих необходимыми знаниями для разработки высококачественных стандартов финансовой отчетности для их использования на международных рынках капитала. </w:t>
      </w:r>
    </w:p>
    <w:p w:rsidR="00156F5E" w:rsidRPr="00B04990" w:rsidRDefault="00156F5E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Попечители (или доверительные управляющие) назначают членов СМСФО, Постоянного Комитета по интерпретациям (КИМФО – IFRIC) и Консультативного совета по стандартам (КСС – SAC). Попечители также контролируют эффективность работы СМСФО, изыскивают финансирование, утверждают бюджет СМСФО и вносят изменения в устав.</w:t>
      </w:r>
    </w:p>
    <w:p w:rsidR="00014383" w:rsidRPr="00B04990" w:rsidRDefault="0001438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Основные цели совета это: </w:t>
      </w:r>
    </w:p>
    <w:p w:rsidR="00014383" w:rsidRPr="00B04990" w:rsidRDefault="00014383" w:rsidP="00B04990">
      <w:pPr>
        <w:widowControl/>
        <w:numPr>
          <w:ilvl w:val="0"/>
          <w:numId w:val="2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формулировать и публиковать, исходя из общественных интересов, высококачественные, понятные и осуществимые глобальные стандарты финансовой отчётности, предусматривающие представление высококачественной, прозрачной и сравнимой информации в финансовой отчетности для</w:t>
      </w:r>
      <w:r w:rsidR="00E06538">
        <w:rPr>
          <w:sz w:val="28"/>
          <w:szCs w:val="28"/>
        </w:rPr>
        <w:t xml:space="preserve"> </w:t>
      </w:r>
      <w:r w:rsidRPr="00B04990">
        <w:rPr>
          <w:sz w:val="28"/>
          <w:szCs w:val="28"/>
        </w:rPr>
        <w:t xml:space="preserve">того, чтобы пользователи финансовой отчетности могли принимать экономические решения; </w:t>
      </w:r>
    </w:p>
    <w:p w:rsidR="00014383" w:rsidRPr="00B04990" w:rsidRDefault="00014383" w:rsidP="00B04990">
      <w:pPr>
        <w:widowControl/>
        <w:numPr>
          <w:ilvl w:val="0"/>
          <w:numId w:val="2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проводить работу по более широкому использованию и точному применению стандартов; </w:t>
      </w:r>
    </w:p>
    <w:p w:rsidR="00014383" w:rsidRPr="00B04990" w:rsidRDefault="00014383" w:rsidP="00B04990">
      <w:pPr>
        <w:widowControl/>
        <w:numPr>
          <w:ilvl w:val="0"/>
          <w:numId w:val="2"/>
        </w:numPr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lastRenderedPageBreak/>
        <w:t xml:space="preserve">способствовать сближению МСФО и национальных стандартов финансовой отчетности. </w:t>
      </w:r>
    </w:p>
    <w:p w:rsidR="00014383" w:rsidRPr="00B04990" w:rsidRDefault="0001438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Попечительский совет выполняет следующие функции: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назначение членов Правления КМСФО, Консультативного Совета по стандартам, Комитета по интерпретациям МСФО;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ежегодный анализ эффективности стратегии Правления КМСФО;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одобрение бюджета Правления;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рассмотрение стратегических вопросов, затрагивающих международные стандарты финансовой отчетности, повсеместное продвижение целей КМСФО;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утверждение оперативных процедур Правления КМСФО, Консультативного Совета по стандартам, Комитета по интерпретациям МСФО; </w:t>
      </w:r>
    </w:p>
    <w:p w:rsidR="00014383" w:rsidRPr="00B04990" w:rsidRDefault="00014383" w:rsidP="00B04990">
      <w:pPr>
        <w:widowControl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утверждение поправок к Конституции в соответствии с установленными процедурами. </w:t>
      </w:r>
    </w:p>
    <w:p w:rsidR="00014383" w:rsidRPr="00B04990" w:rsidRDefault="0001438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Следует отметить, что Попечительский совет не занимается вопросами разработки международных стандартов, это является исключительной прерогативой Правления КМСФО. </w:t>
      </w:r>
    </w:p>
    <w:p w:rsidR="00014383" w:rsidRPr="00B04990" w:rsidRDefault="0001438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настоящее время Председателем Попечительского совета является Пол Волкер, в прошлом Председатель Федеральной резервной системы США (1979-1987 гг.). В состав Доверенных лиц входят представители следующих регионов: 6 представителей из Северной Америки, 6 – из Европы, 4 – из Тихоокеанского региона и 3 – из других регионов. </w:t>
      </w:r>
    </w:p>
    <w:p w:rsidR="007B5CAA" w:rsidRPr="00B04990" w:rsidRDefault="007B5CAA" w:rsidP="00B04990">
      <w:pPr>
        <w:widowControl/>
        <w:ind w:firstLine="709"/>
        <w:rPr>
          <w:b/>
          <w:bCs/>
          <w:sz w:val="28"/>
          <w:szCs w:val="28"/>
        </w:rPr>
      </w:pPr>
    </w:p>
    <w:p w:rsidR="00B04990" w:rsidRPr="009A2EF9" w:rsidRDefault="00B44FF3" w:rsidP="00B04990">
      <w:pPr>
        <w:widowControl/>
        <w:ind w:firstLine="709"/>
        <w:jc w:val="center"/>
        <w:rPr>
          <w:sz w:val="28"/>
          <w:szCs w:val="28"/>
        </w:rPr>
      </w:pPr>
      <w:r w:rsidRPr="00B04990">
        <w:rPr>
          <w:b/>
          <w:bCs/>
          <w:sz w:val="28"/>
          <w:szCs w:val="28"/>
        </w:rPr>
        <w:t xml:space="preserve">Совет по </w:t>
      </w:r>
      <w:r w:rsidR="009A2EF9">
        <w:rPr>
          <w:b/>
          <w:bCs/>
          <w:sz w:val="28"/>
          <w:szCs w:val="28"/>
        </w:rPr>
        <w:t>м</w:t>
      </w:r>
      <w:r w:rsidRPr="00B04990">
        <w:rPr>
          <w:b/>
          <w:bCs/>
          <w:sz w:val="28"/>
          <w:szCs w:val="28"/>
        </w:rPr>
        <w:t>еждународным стандартам финансовой отчетности</w:t>
      </w:r>
    </w:p>
    <w:p w:rsidR="00B04990" w:rsidRPr="009A2EF9" w:rsidRDefault="00B04990" w:rsidP="00B04990">
      <w:pPr>
        <w:widowControl/>
        <w:ind w:firstLine="709"/>
        <w:rPr>
          <w:sz w:val="28"/>
          <w:szCs w:val="28"/>
        </w:rPr>
      </w:pPr>
    </w:p>
    <w:p w:rsidR="00B44FF3" w:rsidRPr="00B04990" w:rsidRDefault="0001438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(Правление или International Accounting Standards Board) </w:t>
      </w:r>
      <w:r w:rsidR="00B44FF3" w:rsidRPr="00B04990">
        <w:rPr>
          <w:sz w:val="28"/>
          <w:szCs w:val="28"/>
        </w:rPr>
        <w:t xml:space="preserve">– это основной орган в структуре МСФО, который несет ответственность за принятие международных стандартов. В состав Совета входят лица, подготавливающие и использующие финансовую отчетность, аудиторы и </w:t>
      </w:r>
      <w:r w:rsidR="00B44FF3" w:rsidRPr="00B04990">
        <w:rPr>
          <w:sz w:val="28"/>
          <w:szCs w:val="28"/>
        </w:rPr>
        <w:lastRenderedPageBreak/>
        <w:t>научные работники, всего 14 членов, 12 из которых работают на постоянной основе. Члены СМСФО назначаются попечителями на срок от 3 до 5 лет. Несколько членов Совета непосредственно отвечают за координацию работы с органами, устанавливающими национальные стандарты финансовой отчетности. Повседневная работа Совета осуществляется с участием разнообразного технического и административного персонала. СМСФО занимается подготовкой и изданием МСФО, подготовку и публикацию Проектов стандартов, установление порядка рассмотрения комментариев, полученных по опубликованным для обсуждения Проектам стандартов, публикацию основ для выработки заключений.</w:t>
      </w:r>
    </w:p>
    <w:p w:rsidR="00156F5E" w:rsidRPr="00B04990" w:rsidRDefault="00156F5E" w:rsidP="00B0499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4990">
        <w:rPr>
          <w:sz w:val="28"/>
          <w:szCs w:val="28"/>
        </w:rPr>
        <w:t>На сентябрь 2007 года в состав совета входило 11 членов и 2 членов совета на неполную ставку</w:t>
      </w:r>
      <w:r w:rsidR="00712394" w:rsidRPr="00B04990">
        <w:rPr>
          <w:sz w:val="28"/>
          <w:szCs w:val="28"/>
        </w:rPr>
        <w:t xml:space="preserve"> (схема 2)</w:t>
      </w:r>
      <w:r w:rsidRPr="00B04990">
        <w:rPr>
          <w:sz w:val="28"/>
          <w:szCs w:val="28"/>
        </w:rPr>
        <w:t>.</w:t>
      </w:r>
    </w:p>
    <w:p w:rsidR="00737992" w:rsidRPr="00B04990" w:rsidRDefault="00737992" w:rsidP="00B0499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56F5E" w:rsidRPr="00B04990" w:rsidRDefault="00156F5E" w:rsidP="00B0499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04990">
        <w:rPr>
          <w:sz w:val="28"/>
          <w:szCs w:val="28"/>
        </w:rPr>
        <w:t>Таблица 1</w:t>
      </w:r>
    </w:p>
    <w:p w:rsidR="00156F5E" w:rsidRPr="00B04990" w:rsidRDefault="00156F5E" w:rsidP="00B0499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Состав Совета по международной финансовой отчетности</w:t>
      </w:r>
      <w:r w:rsidRPr="00B04990">
        <w:rPr>
          <w:rStyle w:val="ad"/>
          <w:b/>
          <w:sz w:val="28"/>
          <w:szCs w:val="28"/>
        </w:rPr>
        <w:footnoteReference w:id="1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153"/>
        <w:gridCol w:w="3885"/>
        <w:gridCol w:w="3647"/>
      </w:tblGrid>
      <w:tr w:rsidR="00156F5E" w:rsidRPr="00B04990" w:rsidTr="003A2B99">
        <w:trPr>
          <w:trHeight w:val="483"/>
          <w:jc w:val="center"/>
        </w:trPr>
        <w:tc>
          <w:tcPr>
            <w:tcW w:w="566" w:type="dxa"/>
            <w:vAlign w:val="center"/>
          </w:tcPr>
          <w:p w:rsidR="00156F5E" w:rsidRPr="00B04990" w:rsidRDefault="00156F5E" w:rsidP="00B04990">
            <w:pPr>
              <w:pStyle w:val="a6"/>
              <w:spacing w:before="0" w:beforeAutospacing="0" w:after="0" w:afterAutospacing="0" w:line="360" w:lineRule="auto"/>
              <w:rPr>
                <w:b/>
                <w:bCs/>
                <w:sz w:val="18"/>
                <w:szCs w:val="18"/>
              </w:rPr>
            </w:pPr>
            <w:r w:rsidRPr="00B0499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53" w:type="dxa"/>
            <w:vAlign w:val="center"/>
          </w:tcPr>
          <w:p w:rsidR="00156F5E" w:rsidRPr="00B04990" w:rsidRDefault="00156F5E" w:rsidP="00B04990">
            <w:pPr>
              <w:pStyle w:val="a6"/>
              <w:spacing w:before="0" w:beforeAutospacing="0" w:after="0" w:afterAutospacing="0" w:line="360" w:lineRule="auto"/>
              <w:rPr>
                <w:b/>
                <w:bCs/>
                <w:sz w:val="18"/>
                <w:szCs w:val="18"/>
              </w:rPr>
            </w:pPr>
            <w:r w:rsidRPr="00B04990">
              <w:rPr>
                <w:b/>
                <w:bCs/>
                <w:sz w:val="18"/>
                <w:szCs w:val="18"/>
              </w:rPr>
              <w:t>Страна</w:t>
            </w:r>
          </w:p>
        </w:tc>
        <w:tc>
          <w:tcPr>
            <w:tcW w:w="3885" w:type="dxa"/>
            <w:vAlign w:val="center"/>
          </w:tcPr>
          <w:p w:rsidR="00156F5E" w:rsidRPr="00B04990" w:rsidRDefault="00156F5E" w:rsidP="00B04990">
            <w:pPr>
              <w:pStyle w:val="a6"/>
              <w:spacing w:before="0" w:beforeAutospacing="0" w:after="0" w:afterAutospacing="0" w:line="360" w:lineRule="auto"/>
              <w:rPr>
                <w:b/>
                <w:bCs/>
                <w:sz w:val="18"/>
                <w:szCs w:val="18"/>
              </w:rPr>
            </w:pPr>
            <w:r w:rsidRPr="00B04990">
              <w:rPr>
                <w:b/>
                <w:bCs/>
                <w:sz w:val="18"/>
                <w:szCs w:val="18"/>
              </w:rPr>
              <w:t>Представитель</w:t>
            </w:r>
          </w:p>
        </w:tc>
        <w:tc>
          <w:tcPr>
            <w:tcW w:w="3647" w:type="dxa"/>
            <w:vAlign w:val="center"/>
          </w:tcPr>
          <w:p w:rsidR="00156F5E" w:rsidRPr="00B04990" w:rsidRDefault="00156F5E" w:rsidP="00B04990">
            <w:pPr>
              <w:pStyle w:val="a6"/>
              <w:spacing w:before="0" w:beforeAutospacing="0" w:after="0" w:afterAutospacing="0" w:line="360" w:lineRule="auto"/>
              <w:rPr>
                <w:b/>
                <w:bCs/>
                <w:sz w:val="18"/>
                <w:szCs w:val="18"/>
              </w:rPr>
            </w:pPr>
            <w:r w:rsidRPr="00B04990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1.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8" w:tooltip="&quot;Флаг Великобритании&quot; " w:history="1">
              <w:r>
                <w:rPr>
                  <w:noProof/>
                  <w:sz w:val="18"/>
                  <w:szCs w:val="18"/>
                </w:rPr>
                <w:pict>
                  <v:shape id="Рисунок 5" o:spid="_x0000_i1028" type="#_x0000_t75" alt="Флаг Великобритании" title="&quot;Флаг Великобритании&quot;" style="width:16.5pt;height:8.25pt;visibility:visible" o:button="t">
                    <v:imagedata r:id="rId9" o:title=""/>
                  </v:shape>
                </w:pict>
              </w:r>
            </w:hyperlink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Сэр Дэвид Твиди (председатель)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являлся партнером KPMG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2.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0" w:tooltip="&quot;Флаг Великобритании&quot; " w:history="1">
              <w:r>
                <w:rPr>
                  <w:noProof/>
                  <w:sz w:val="18"/>
                  <w:szCs w:val="18"/>
                </w:rPr>
                <w:pict>
                  <v:shape id="Рисунок 6" o:spid="_x0000_i1029" type="#_x0000_t75" alt="Флаг Великобритании" title="&quot;Флаг Великобритании&quot;" style="width:16.5pt;height:8.25pt;visibility:visible" o:button="t">
                    <v:imagedata r:id="rId9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Томас Джонс (вице-председатель)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работал в Citicorp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3.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1" w:tooltip="&quot;Флаг США&quot; " w:history="1">
              <w:r>
                <w:rPr>
                  <w:noProof/>
                  <w:sz w:val="18"/>
                  <w:szCs w:val="18"/>
                </w:rPr>
                <w:pict>
                  <v:shape id="Рисунок 7" o:spid="_x0000_i1030" type="#_x0000_t75" alt="Флаг США" title="&quot;Флаг США&quot;" style="width:16.5pt;height:9pt;visibility:visible" o:button="t">
                    <v:imagedata r:id="rId12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Мэри Барт (член совета на неполную ставку)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бывший партнер Arthur Andersen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4.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3" w:tooltip="&quot;Флаг Великобритании&quot; " w:history="1">
              <w:r>
                <w:rPr>
                  <w:noProof/>
                  <w:sz w:val="18"/>
                  <w:szCs w:val="18"/>
                </w:rPr>
                <w:pict>
                  <v:shape id="Рисунок 8" o:spid="_x0000_i1031" type="#_x0000_t75" alt="Флаг Великобритании" title="&quot;Флаг Великобритании&quot;" style="width:16.5pt;height:8.25pt;visibility:visible" o:button="t">
                    <v:imagedata r:id="rId9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Стивен Купер (член совета на неполную ставку)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работал в UBS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5.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tabs>
                <w:tab w:val="left" w:pos="201"/>
              </w:tabs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4" w:tooltip="&quot;Флаг Франции&quot; " w:history="1">
              <w:r>
                <w:rPr>
                  <w:noProof/>
                  <w:sz w:val="18"/>
                  <w:szCs w:val="18"/>
                </w:rPr>
                <w:pict>
                  <v:shape id="Рисунок 9" o:spid="_x0000_i1032" type="#_x0000_t75" alt="Флаг Франции" title="&quot;Флаг Франции&quot;" style="width:16.5pt;height:10.5pt;visibility:visible" o:button="t">
                    <v:imagedata r:id="rId15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Филипп Данжу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бывший партнер Arthur Andersen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6.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6" w:tooltip="&quot;Флаг Швеции&quot; " w:history="1">
              <w:r>
                <w:rPr>
                  <w:noProof/>
                  <w:sz w:val="18"/>
                  <w:szCs w:val="18"/>
                </w:rPr>
                <w:pict>
                  <v:shape id="Рисунок 10" o:spid="_x0000_i1033" type="#_x0000_t75" alt="Флаг Швеции" title="&quot;Флаг Швеции&quot;" style="width:16.5pt;height:9.75pt;visibility:visible" o:button="t">
                    <v:imagedata r:id="rId17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Ян Энгстрём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3A2B99">
            <w:pPr>
              <w:pStyle w:val="a6"/>
              <w:tabs>
                <w:tab w:val="left" w:pos="837"/>
                <w:tab w:val="center" w:pos="1715"/>
              </w:tabs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работал в Volvo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7.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18" w:tooltip="&quot;Флаг ЮАР&quot; " w:history="1">
              <w:r>
                <w:rPr>
                  <w:noProof/>
                  <w:sz w:val="18"/>
                  <w:szCs w:val="18"/>
                </w:rPr>
                <w:pict>
                  <v:shape id="Рисунок 11" o:spid="_x0000_i1034" type="#_x0000_t75" alt="Флаг ЮАР" title="&quot;Флаг ЮАР&quot;" style="width:16.5pt;height:10.5pt;visibility:visible" o:button="t">
                    <v:imagedata r:id="rId19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Роберт Гарнетт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работал в Anglo American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8.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0" w:tooltip="&quot;Флаг Франции&quot; " w:history="1">
              <w:r>
                <w:rPr>
                  <w:noProof/>
                  <w:sz w:val="18"/>
                  <w:szCs w:val="18"/>
                </w:rPr>
                <w:pict>
                  <v:shape id="Рисунок 12" o:spid="_x0000_i1035" type="#_x0000_t75" alt="Флаг Франции" title="&quot;Флаг Франции&quot;" style="width:16.5pt;height:10.5pt;visibility:visible" o:button="t">
                    <v:imagedata r:id="rId15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Жильберт Желар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являлся партнером KPMG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9.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1" w:tooltip="&quot;Флаг США&quot; " w:history="1">
              <w:r>
                <w:rPr>
                  <w:noProof/>
                  <w:sz w:val="18"/>
                  <w:szCs w:val="18"/>
                </w:rPr>
                <w:pict>
                  <v:shape id="Рисунок 13" o:spid="_x0000_i1036" type="#_x0000_t75" alt="Флаг США" title="&quot;Флаг США&quot;" style="width:16.5pt;height:9pt;visibility:visible" o:button="t">
                    <v:imagedata r:id="rId12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widowControl/>
              <w:shd w:val="clear" w:color="auto" w:fill="F8FCFF"/>
              <w:jc w:val="left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Джеймс Лейсенринг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10.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2" w:tooltip="&quot;Флаг Австралии&quot; " w:history="1">
              <w:r>
                <w:rPr>
                  <w:noProof/>
                  <w:sz w:val="18"/>
                  <w:szCs w:val="18"/>
                </w:rPr>
                <w:pict>
                  <v:shape id="Рисунок 14" o:spid="_x0000_i1037" type="#_x0000_t75" alt="Флаг Австралии" title="&quot;Флаг Австралии&quot;" style="width:16.5pt;height:8.25pt;visibility:visible" o:button="t">
                    <v:imagedata r:id="rId23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Уоррен МакГрегор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работал в Stevenson McGregor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11.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4" w:tooltip="&quot;Флаг США&quot; " w:history="1">
              <w:r>
                <w:rPr>
                  <w:noProof/>
                  <w:sz w:val="18"/>
                  <w:szCs w:val="18"/>
                </w:rPr>
                <w:pict>
                  <v:shape id="Рисунок 15" o:spid="_x0000_i1038" type="#_x0000_t75" alt="Флаг США" title="&quot;Флаг США&quot;" style="width:16.5pt;height:9pt;visibility:visible" o:button="t">
                    <v:imagedata r:id="rId12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Джон Смит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партнер Deloitte &amp; Touche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12.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5" w:tooltip="&quot;Флаг Японии&quot; " w:history="1">
              <w:r>
                <w:rPr>
                  <w:noProof/>
                  <w:sz w:val="18"/>
                  <w:szCs w:val="18"/>
                </w:rPr>
                <w:pict>
                  <v:shape id="Рисунок 16" o:spid="_x0000_i1039" type="#_x0000_t75" alt="Флаг Японии" title="&quot;Флаг Японии&quot;" style="width:16.5pt;height:10.5pt;visibility:visible" o:button="t">
                    <v:imagedata r:id="rId26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Татсуми Ямада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ранее являлся партнером PricewaterhouseCoopers</w:t>
            </w:r>
          </w:p>
        </w:tc>
      </w:tr>
      <w:tr w:rsidR="007B5CAA" w:rsidRPr="00B04990" w:rsidTr="003A2B99">
        <w:trPr>
          <w:trHeight w:val="340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13.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7B5CAA" w:rsidRPr="00B04990" w:rsidRDefault="00F51690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  <w:hyperlink r:id="rId27" w:tooltip="&quot;Флаг Китая&quot; " w:history="1">
              <w:r>
                <w:rPr>
                  <w:noProof/>
                  <w:sz w:val="18"/>
                  <w:szCs w:val="18"/>
                </w:rPr>
                <w:pict>
                  <v:shape id="Рисунок 17" o:spid="_x0000_i1040" type="#_x0000_t75" alt="Флаг Китая" title="&quot;Флаг Китая&quot;" style="width:16.5pt;height:10.5pt;visibility:visible" o:button="t">
                    <v:imagedata r:id="rId28" o:title=""/>
                  </v:shape>
                </w:pict>
              </w:r>
            </w:hyperlink>
          </w:p>
        </w:tc>
        <w:tc>
          <w:tcPr>
            <w:tcW w:w="3885" w:type="dxa"/>
            <w:tcBorders>
              <w:top w:val="single" w:sz="4" w:space="0" w:color="auto"/>
            </w:tcBorders>
          </w:tcPr>
          <w:p w:rsidR="007B5CAA" w:rsidRPr="00B04990" w:rsidRDefault="007B5CAA" w:rsidP="00B04990">
            <w:pPr>
              <w:widowControl/>
              <w:shd w:val="clear" w:color="auto" w:fill="F8FCFF"/>
              <w:jc w:val="left"/>
              <w:rPr>
                <w:sz w:val="18"/>
                <w:szCs w:val="18"/>
              </w:rPr>
            </w:pPr>
            <w:r w:rsidRPr="00B04990">
              <w:rPr>
                <w:sz w:val="18"/>
                <w:szCs w:val="18"/>
              </w:rPr>
              <w:t>Чжан Вэй-Го</w:t>
            </w:r>
          </w:p>
        </w:tc>
        <w:tc>
          <w:tcPr>
            <w:tcW w:w="3647" w:type="dxa"/>
            <w:tcBorders>
              <w:top w:val="single" w:sz="4" w:space="0" w:color="auto"/>
            </w:tcBorders>
          </w:tcPr>
          <w:p w:rsidR="007B5CAA" w:rsidRPr="00B04990" w:rsidRDefault="007B5CAA" w:rsidP="00B04990">
            <w:pPr>
              <w:pStyle w:val="a6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</w:tbl>
    <w:p w:rsidR="00156F5E" w:rsidRPr="00B04990" w:rsidRDefault="00156F5E" w:rsidP="00B04990">
      <w:pPr>
        <w:widowControl/>
        <w:ind w:firstLine="709"/>
        <w:rPr>
          <w:sz w:val="28"/>
          <w:szCs w:val="28"/>
        </w:rPr>
      </w:pPr>
    </w:p>
    <w:p w:rsidR="00B44FF3" w:rsidRPr="00B04990" w:rsidRDefault="00B44FF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Представители Правления должны обладать отвечать жестким </w:t>
      </w:r>
      <w:r w:rsidRPr="00B04990">
        <w:rPr>
          <w:sz w:val="28"/>
          <w:szCs w:val="28"/>
        </w:rPr>
        <w:lastRenderedPageBreak/>
        <w:t xml:space="preserve">критериям, таким как высокий уровень знаний и практического опыта в сфере бухгалтерского учета, приверженность целям КМСФО и общественным целям, знание общеэкономической конъюнктуры и т.п. Минимум 5 членов должны обладать профессиональным опытом в сфере аудита, минимум 3 – опытом подготовки финансовой отчетности, минимум 3 должны являться опытными пользователями финансовой отчетности и минимум один член должен иметь академический опыт. </w:t>
      </w:r>
    </w:p>
    <w:p w:rsidR="00B44FF3" w:rsidRPr="00B04990" w:rsidRDefault="00B44FF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Правление выполняет следующие основные функции: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Разработка международных стандартов финансовой отчетности, Проектов МСФО, утверждение Интерпретаций, разработанных Комитетом по интерпретациям МСФО;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Публикация всех Проектов МСФО, Проектов изложения принципов и прочих документов для публичного осуждения;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Решение всех технических вопросов, включая их совместное обсуждение с национальными организациями по разработке стандартов;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Разработке процедур по анализу комментариев по вопросам, вынесенным на публичное обсуждение;</w:t>
      </w:r>
      <w:r w:rsidR="00E06538">
        <w:rPr>
          <w:sz w:val="28"/>
          <w:szCs w:val="28"/>
        </w:rPr>
        <w:t xml:space="preserve">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Создание групп специалистов для технических консультаций по крупным проектам; </w:t>
      </w:r>
    </w:p>
    <w:p w:rsidR="00B44FF3" w:rsidRPr="00B04990" w:rsidRDefault="00B44FF3" w:rsidP="00B04990">
      <w:pPr>
        <w:widowControl/>
        <w:numPr>
          <w:ilvl w:val="0"/>
          <w:numId w:val="11"/>
        </w:numPr>
        <w:tabs>
          <w:tab w:val="clear" w:pos="720"/>
          <w:tab w:val="num" w:pos="142"/>
          <w:tab w:val="left" w:pos="1134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Совместная работа с Консультативным Советом по стандартам по основным проектам. </w:t>
      </w:r>
    </w:p>
    <w:p w:rsidR="003A2B99" w:rsidRPr="009A2EF9" w:rsidRDefault="003A2B99" w:rsidP="00B04990">
      <w:pPr>
        <w:widowControl/>
        <w:ind w:firstLine="709"/>
        <w:rPr>
          <w:b/>
          <w:bCs/>
          <w:sz w:val="28"/>
          <w:szCs w:val="28"/>
        </w:rPr>
      </w:pPr>
    </w:p>
    <w:p w:rsidR="003A2B99" w:rsidRPr="009A2EF9" w:rsidRDefault="00B44FF3" w:rsidP="003A2B99">
      <w:pPr>
        <w:widowControl/>
        <w:ind w:firstLine="709"/>
        <w:jc w:val="center"/>
        <w:rPr>
          <w:sz w:val="28"/>
          <w:szCs w:val="28"/>
        </w:rPr>
      </w:pPr>
      <w:r w:rsidRPr="00B04990">
        <w:rPr>
          <w:b/>
          <w:bCs/>
          <w:sz w:val="28"/>
          <w:szCs w:val="28"/>
        </w:rPr>
        <w:t>Персонал СМСФО</w:t>
      </w:r>
    </w:p>
    <w:p w:rsidR="003A2B99" w:rsidRPr="009A2EF9" w:rsidRDefault="003A2B99" w:rsidP="00B04990">
      <w:pPr>
        <w:widowControl/>
        <w:ind w:firstLine="709"/>
        <w:rPr>
          <w:sz w:val="28"/>
          <w:szCs w:val="28"/>
        </w:rPr>
      </w:pPr>
    </w:p>
    <w:p w:rsidR="007B5CAA" w:rsidRPr="00B04990" w:rsidRDefault="007B5CAA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Технический персонал поддерживает Правление, Консультационный совет по стандартам и ПКИ. Изначально количество высококвалифицированного технического персонала не должно было превышать 15 человек. </w:t>
      </w: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lastRenderedPageBreak/>
        <w:t>При осуществлении проекта Совет часто формирует специальную консультативную группу для выработки рекомендаций по проекту. Также персонал СМСФО подготавливает предлагаемый новый документ.</w:t>
      </w:r>
    </w:p>
    <w:p w:rsidR="007B5CAA" w:rsidRPr="00B04990" w:rsidRDefault="007B5CAA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Операционные функции возглавляются техническим директором, который назначается председателем Правления после консультации с Попечителями. Технический </w:t>
      </w:r>
      <w:r w:rsidR="00737992" w:rsidRPr="00B04990">
        <w:rPr>
          <w:sz w:val="28"/>
          <w:szCs w:val="28"/>
        </w:rPr>
        <w:t>д</w:t>
      </w:r>
      <w:r w:rsidRPr="00B04990">
        <w:rPr>
          <w:sz w:val="28"/>
          <w:szCs w:val="28"/>
        </w:rPr>
        <w:t xml:space="preserve">иректор не является членом правления, но может </w:t>
      </w:r>
      <w:r w:rsidR="00737992" w:rsidRPr="00B04990">
        <w:rPr>
          <w:sz w:val="28"/>
          <w:szCs w:val="28"/>
        </w:rPr>
        <w:t>участвовать</w:t>
      </w:r>
      <w:r w:rsidRPr="00B04990">
        <w:rPr>
          <w:sz w:val="28"/>
          <w:szCs w:val="28"/>
        </w:rPr>
        <w:t xml:space="preserve"> в обсуждениях на заседаниях Правления. </w:t>
      </w:r>
    </w:p>
    <w:p w:rsidR="00737992" w:rsidRPr="00B04990" w:rsidRDefault="00737992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Коммерческий директор руководит персоналом. Занимающимся публикациями, авторскими правами, обменом информацией, вопросами финансирования, административными и финансовыми вопросами. Назначения на должность Коммерческого директора также осуществляет Председатель правления, в соответствии с рекомендациями Попечителей.</w:t>
      </w:r>
    </w:p>
    <w:p w:rsidR="00B44FF3" w:rsidRPr="00B04990" w:rsidRDefault="00814CA3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bCs/>
          <w:sz w:val="28"/>
          <w:szCs w:val="28"/>
        </w:rPr>
        <w:t>Консультативный Совет по стандартам</w:t>
      </w:r>
      <w:r w:rsidR="00B44FF3" w:rsidRPr="00B04990">
        <w:rPr>
          <w:b/>
          <w:bCs/>
          <w:sz w:val="28"/>
          <w:szCs w:val="28"/>
        </w:rPr>
        <w:t xml:space="preserve"> </w:t>
      </w:r>
      <w:r w:rsidR="00B44FF3" w:rsidRPr="00B04990">
        <w:rPr>
          <w:sz w:val="28"/>
          <w:szCs w:val="28"/>
        </w:rPr>
        <w:t>представляет собой форум для организаций и лиц, желающих участвовать в обсуждении методических и иных вопросов, касающихся применения и формулировки стандартов, - а также в выработке рекомендаций Совету и Попечителям по вопросам повестки дня и приоритетам.</w:t>
      </w:r>
    </w:p>
    <w:p w:rsidR="00814CA3" w:rsidRPr="00B04990" w:rsidRDefault="00814CA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Совет состоит приблизительно из 45 членов, избираемых на 3 года, и включает специалистов с различным опытом и представляющих различные географические регионы. Совет проводит встречи с Правлением КМСФО минимум три раза в год. Совет может вносить в повестку работы Правления актуальные проекты, а также проводить совместные консультации по текущим проектам КМСФО. </w:t>
      </w:r>
    </w:p>
    <w:p w:rsidR="00B44FF3" w:rsidRPr="00B04990" w:rsidRDefault="00814CA3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bCs/>
          <w:sz w:val="28"/>
          <w:szCs w:val="28"/>
        </w:rPr>
        <w:t>Комитет по интерпретациям МСФО</w:t>
      </w:r>
      <w:r w:rsidR="00B44FF3" w:rsidRPr="00B04990">
        <w:rPr>
          <w:b/>
          <w:bCs/>
          <w:sz w:val="28"/>
          <w:szCs w:val="28"/>
        </w:rPr>
        <w:t xml:space="preserve"> </w:t>
      </w:r>
      <w:r w:rsidR="00B44FF3" w:rsidRPr="00B04990">
        <w:rPr>
          <w:sz w:val="28"/>
          <w:szCs w:val="28"/>
        </w:rPr>
        <w:t xml:space="preserve">был создан в апреле 1997 года для предоставления концептуально выверенных и практически реализуемых интерпретаций МСФО в отношении возникающих вопросов в финансовой отчетности, которые специально не рассматриваются в МСФО, а также в случаях, когда возникли или могут возникнуть неудовлетворительные или противоречивые интерпретации в отсутствие официальных разъяснений, а </w:t>
      </w:r>
      <w:r w:rsidR="00B44FF3" w:rsidRPr="00B04990">
        <w:rPr>
          <w:sz w:val="28"/>
          <w:szCs w:val="28"/>
        </w:rPr>
        <w:lastRenderedPageBreak/>
        <w:t>также для интерпретации спорных вопросов, связанных с формированием финансовой отчетности.</w:t>
      </w: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Целью КИМФО (до реорганизации 2001 года – Постоянный комитет по интерпретациям (ПКИ)) заключается в обеспечении применения стандартов и повышении сопоставимости финансовой отчетности, подготовленной по МСФО, посредством разъяснения трудных вопросов бухгалтерского учета и отчетности. В состав КИМФО входят аудиторы, лица, подготавливающие и использующие финансовую отчетность. КИМФО может выпускать проекты интерпретаций для обсуждения. Однако окончательные тексты интерпретаций утверждает СМСФО, после чего интерпретации становятся частью нормативной базы МСФО, и имеют такую же силу, как и МСФО.</w:t>
      </w: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КИМФО применяет подход, описанный в МСФО 1 «Представление финансовой отчетности», а именно проводит аналогии с требованиями и руководством МСФО, затрагивающих аналогичные или связанные проблемы, использует критерии определения, признания и оценки активов, обязательств, доходов и расходов, установленные в Принципах подготовки и составления финансовой отчетности, учитывает решения других органов, устанавливающих стандарты, и принятую в мире отраслевую практику.</w:t>
      </w: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Интерпретации КИМФО обозначаются как IFRIC-1, IFRIC-2, и т.д. (, а до 2001 года – SIC-1, SIC-2 и т.д. Интерпретации вступают в силу непосредственно сразу после утверждения и публикации, если не предусмотрено иное.</w:t>
      </w:r>
    </w:p>
    <w:p w:rsidR="00814CA3" w:rsidRPr="00B04990" w:rsidRDefault="00814CA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задачи Комитета входит рассмотрение вопросов бухгалтерского учёта, которые не получили отражения в существующих стандартах или могут иметь неоднозначное толкование. Работа Комитета осуществляется в тесном взаимодействии с аналогичными национальными комитетами. Комитет занимается неудовлетворительной практикой учёта в рамках международных стандартов и возникновением новых обстоятельств, не учтённых при разработке существующих стандартов. Интерпретации утверждаются Правлением КМСФО. Постоянный Комитет по </w:t>
      </w:r>
      <w:r w:rsidRPr="00B04990">
        <w:rPr>
          <w:sz w:val="28"/>
          <w:szCs w:val="28"/>
        </w:rPr>
        <w:lastRenderedPageBreak/>
        <w:t xml:space="preserve">интерпретациям состоит из 12 голосующих членов, избираемых на 3 года. Представители Европейской комиссии и Международной организации комиссий по ценным бумагам являются наблюдателями Комитета без права голоса. </w:t>
      </w:r>
    </w:p>
    <w:p w:rsidR="00E23536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соответствии с функциями каждого подразделения СМСФО его новую структуру можно представить следующим образом (схема 3).</w:t>
      </w:r>
    </w:p>
    <w:p w:rsidR="00E06538" w:rsidRPr="009A2EF9" w:rsidRDefault="00E06538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Схема 3</w:t>
      </w:r>
    </w:p>
    <w:p w:rsidR="00712394" w:rsidRPr="00B04990" w:rsidRDefault="00712394" w:rsidP="00B04990">
      <w:pPr>
        <w:shd w:val="clear" w:color="auto" w:fill="FFFFFF"/>
        <w:ind w:firstLine="709"/>
        <w:rPr>
          <w:b/>
          <w:sz w:val="28"/>
          <w:szCs w:val="28"/>
        </w:rPr>
      </w:pPr>
      <w:r w:rsidRPr="00B04990">
        <w:rPr>
          <w:b/>
          <w:sz w:val="28"/>
          <w:szCs w:val="28"/>
        </w:rPr>
        <w:t>Организационная структура СМСФО</w:t>
      </w:r>
      <w:r w:rsidRPr="00B04990">
        <w:rPr>
          <w:rStyle w:val="ad"/>
          <w:b/>
          <w:sz w:val="28"/>
          <w:szCs w:val="28"/>
        </w:rPr>
        <w:footnoteReference w:id="2"/>
      </w:r>
    </w:p>
    <w:p w:rsidR="00712394" w:rsidRPr="00B04990" w:rsidRDefault="00F51690" w:rsidP="00B04990">
      <w:pPr>
        <w:shd w:val="clear" w:color="auto" w:fill="FFFFFF"/>
        <w:ind w:firstLine="709"/>
        <w:rPr>
          <w:sz w:val="28"/>
          <w:szCs w:val="28"/>
        </w:rPr>
      </w:pPr>
      <w:r>
        <w:rPr>
          <w:noProof/>
        </w:rPr>
        <w:pict>
          <v:group id="_x0000_s1048" style="position:absolute;left:0;text-align:left;margin-left:12.6pt;margin-top:11.1pt;width:447.05pt;height:350.8pt;z-index:251658752" coordorigin="1842,3132" coordsize="8941,7016">
            <v:group id="_x0000_s1049" style="position:absolute;left:1842;top:3132;width:8941;height:7016" coordorigin="1842,3684" coordsize="8941,7016" o:regroupid="1">
              <v:rect id="_x0000_s1050" style="position:absolute;left:5553;top:4002;width:2931;height:955" fillcolor="#95b3d7" strokecolor="#95b3d7" strokeweight="1pt">
                <v:fill color2="#dbe5f1" angle="-45" focus="-50%" type="gradient"/>
                <v:shadow on="t" type="perspective" color="#243f60" opacity=".5" offset="1pt" offset2="-3pt"/>
                <v:textbox>
                  <w:txbxContent>
                    <w:p w:rsidR="007368A7" w:rsidRDefault="007368A7" w:rsidP="007368A7">
                      <w:pPr>
                        <w:spacing w:line="240" w:lineRule="auto"/>
                        <w:jc w:val="center"/>
                      </w:pPr>
                      <w:r w:rsidRPr="007368A7">
                        <w:rPr>
                          <w:b/>
                        </w:rPr>
                        <w:t>Попечители</w:t>
                      </w:r>
                      <w:r>
                        <w:t xml:space="preserve"> </w:t>
                      </w:r>
                      <w:r w:rsidRPr="007368A7">
                        <w:rPr>
                          <w:sz w:val="20"/>
                          <w:szCs w:val="20"/>
                        </w:rPr>
                        <w:t>(19 человек, назначают Правление, ПКИ, Попечителей)</w:t>
                      </w:r>
                    </w:p>
                  </w:txbxContent>
                </v:textbox>
              </v:rect>
              <v:rect id="_x0000_s1051" style="position:absolute;left:7452;top:7535;width:2913;height:1524" fillcolor="#95b3d7" strokecolor="#95b3d7" strokeweight="1pt">
                <v:fill color2="#dbe5f1" angle="-45" focus="-50%" type="gradient"/>
                <v:shadow on="t" type="perspective" color="#243f60" opacity=".5" offset="1pt" offset2="-3pt"/>
                <v:textbox>
                  <w:txbxContent>
                    <w:p w:rsidR="007368A7" w:rsidRDefault="007368A7" w:rsidP="007368A7">
                      <w:pPr>
                        <w:spacing w:line="240" w:lineRule="auto"/>
                        <w:jc w:val="center"/>
                      </w:pPr>
                      <w:r w:rsidRPr="007368A7">
                        <w:rPr>
                          <w:b/>
                        </w:rPr>
                        <w:t xml:space="preserve">Постоянный Комитет по </w:t>
                      </w:r>
                      <w:r>
                        <w:rPr>
                          <w:b/>
                        </w:rPr>
                        <w:t>Интерпре</w:t>
                      </w:r>
                      <w:r w:rsidRPr="007368A7">
                        <w:rPr>
                          <w:b/>
                        </w:rPr>
                        <w:t>т</w:t>
                      </w:r>
                      <w:r>
                        <w:rPr>
                          <w:b/>
                        </w:rPr>
                        <w:t>а</w:t>
                      </w:r>
                      <w:r w:rsidRPr="007368A7">
                        <w:rPr>
                          <w:b/>
                        </w:rPr>
                        <w:t>циям</w:t>
                      </w:r>
                      <w:r>
                        <w:t xml:space="preserve"> </w:t>
                      </w:r>
                      <w:r w:rsidRPr="007368A7">
                        <w:rPr>
                          <w:sz w:val="20"/>
                          <w:szCs w:val="20"/>
                        </w:rPr>
                        <w:t>(12 человек, публикует черновые интерпретации и готовит черновики годовых ПКИ)</w:t>
                      </w:r>
                    </w:p>
                  </w:txbxContent>
                </v:textbox>
              </v:rect>
              <v:rect id="_x0000_s1052" style="position:absolute;left:3727;top:5274;width:2356;height:1189" fillcolor="#95b3d7" strokecolor="#95b3d7" strokeweight="1pt">
                <v:fill color2="#dbe5f1" angle="-45" focus="-50%" type="gradient"/>
                <v:shadow on="t" type="perspective" color="#243f60" opacity=".5" offset="1pt" offset2="-3pt"/>
                <v:textbox inset=".5mm,1.3mm,.5mm">
                  <w:txbxContent>
                    <w:p w:rsidR="007368A7" w:rsidRDefault="007368A7" w:rsidP="007368A7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7368A7">
                        <w:rPr>
                          <w:b/>
                        </w:rPr>
                        <w:t>Консультационный совет по стандартам</w:t>
                      </w:r>
                    </w:p>
                    <w:p w:rsidR="007368A7" w:rsidRPr="007368A7" w:rsidRDefault="007368A7" w:rsidP="007368A7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368A7">
                        <w:rPr>
                          <w:b/>
                          <w:sz w:val="20"/>
                          <w:szCs w:val="20"/>
                        </w:rPr>
                        <w:t>(</w:t>
                      </w:r>
                      <w:r w:rsidRPr="007368A7">
                        <w:rPr>
                          <w:sz w:val="20"/>
                          <w:szCs w:val="20"/>
                        </w:rPr>
                        <w:t>приблизительно  45 членов</w:t>
                      </w:r>
                      <w:r w:rsidRPr="007368A7"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  <v:rect id="_x0000_s1053" style="position:absolute;left:6480;top:5492;width:1675;height:1440" fillcolor="#95b3d7" strokecolor="#95b3d7" strokeweight="1pt">
                <v:fill color2="#dbe5f1" angle="-45" focus="-50%" type="gradient"/>
                <v:shadow on="t" type="perspective" color="#243f60" opacity=".5" offset="1pt" offset2="-3pt"/>
                <v:textbox>
                  <w:txbxContent>
                    <w:p w:rsidR="007368A7" w:rsidRPr="007368A7" w:rsidRDefault="007368A7" w:rsidP="007368A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368A7">
                        <w:rPr>
                          <w:b/>
                        </w:rPr>
                        <w:t>Правление</w:t>
                      </w:r>
                      <w:r>
                        <w:t xml:space="preserve"> </w:t>
                      </w:r>
                      <w:r w:rsidRPr="007368A7">
                        <w:rPr>
                          <w:sz w:val="20"/>
                          <w:szCs w:val="20"/>
                        </w:rPr>
                        <w:t>(14 человек, принимает МСФО, ПВС, ПКИ)</w:t>
                      </w:r>
                    </w:p>
                  </w:txbxContent>
                </v:textbox>
              </v:rect>
              <v:roundrect id="_x0000_s1054" style="position:absolute;left:1842;top:5643;width:1591;height:1892" arcsize="10923f">
                <v:textbox inset=".5mm,,.5mm">
                  <w:txbxContent>
                    <w:p w:rsidR="00FD620D" w:rsidRPr="00FD620D" w:rsidRDefault="00FD620D" w:rsidP="00FD620D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D620D">
                        <w:rPr>
                          <w:sz w:val="20"/>
                          <w:szCs w:val="20"/>
                        </w:rPr>
                        <w:t xml:space="preserve">Национальные </w:t>
                      </w:r>
                      <w:r>
                        <w:rPr>
                          <w:sz w:val="20"/>
                          <w:szCs w:val="20"/>
                        </w:rPr>
                        <w:t>разработчики стандартов и другие заинтересо-ванные стороны</w:t>
                      </w:r>
                    </w:p>
                  </w:txbxContent>
                </v:textbox>
              </v:roundrect>
              <v:roundrect id="_x0000_s1055" style="position:absolute;left:8774;top:3684;width:2009;height:3616" arcsize="10923f">
                <v:textbox inset=".5mm,.3mm,.5mm,.3mm">
                  <w:txbxContent>
                    <w:p w:rsidR="006360BC" w:rsidRDefault="006360BC" w:rsidP="00FD620D">
                      <w:pPr>
                        <w:spacing w:before="60" w:after="6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60BC">
                        <w:rPr>
                          <w:sz w:val="20"/>
                          <w:szCs w:val="20"/>
                        </w:rPr>
                        <w:t>МФБ выдвигает</w:t>
                      </w:r>
                      <w:r>
                        <w:rPr>
                          <w:sz w:val="20"/>
                          <w:szCs w:val="20"/>
                        </w:rPr>
                        <w:t xml:space="preserve"> 5 «спонсорских» </w:t>
                      </w:r>
                      <w:r w:rsidR="00FD620D">
                        <w:rPr>
                          <w:sz w:val="20"/>
                          <w:szCs w:val="20"/>
                        </w:rPr>
                        <w:t>п</w:t>
                      </w:r>
                      <w:r>
                        <w:rPr>
                          <w:sz w:val="20"/>
                          <w:szCs w:val="20"/>
                        </w:rPr>
                        <w:t>опечителей</w:t>
                      </w:r>
                    </w:p>
                    <w:p w:rsidR="006360BC" w:rsidRDefault="006360BC" w:rsidP="00FD620D">
                      <w:pPr>
                        <w:spacing w:before="60" w:after="6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Другие учредители выдвигают 3 «спонсорских» </w:t>
                      </w:r>
                      <w:r w:rsidR="00FD620D">
                        <w:rPr>
                          <w:sz w:val="20"/>
                          <w:szCs w:val="20"/>
                        </w:rPr>
                        <w:t>п</w:t>
                      </w:r>
                      <w:r>
                        <w:rPr>
                          <w:sz w:val="20"/>
                          <w:szCs w:val="20"/>
                        </w:rPr>
                        <w:t>опечителей – по одному от подготовителей, пользователей и академиков</w:t>
                      </w:r>
                    </w:p>
                    <w:p w:rsidR="006360BC" w:rsidRPr="006360BC" w:rsidRDefault="006360BC" w:rsidP="00FD620D">
                      <w:pPr>
                        <w:spacing w:before="60" w:after="6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Сами попечители выбирают 11 попечителей</w:t>
                      </w:r>
                    </w:p>
                  </w:txbxContent>
                </v:textbox>
              </v:roundrect>
              <v:rect id="_x0000_s1056" style="position:absolute;left:4470;top:9327;width:2328;height:1373" strokecolor="#92cddc" strokeweight="1pt">
                <v:fill color2="#b6dde8" focusposition="1" focussize="" focus="100%" type="gradient"/>
                <v:shadow on="t" type="perspective" color="#205867" opacity=".5" offset="1pt" offset2="-3pt"/>
                <v:textbox>
                  <w:txbxContent>
                    <w:p w:rsidR="007368A7" w:rsidRPr="007368A7" w:rsidRDefault="006360BC" w:rsidP="007368A7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60BC">
                        <w:rPr>
                          <w:b/>
                          <w:sz w:val="22"/>
                          <w:szCs w:val="22"/>
                        </w:rPr>
                        <w:t>Коммерческий директор</w:t>
                      </w:r>
                      <w:r>
                        <w:rPr>
                          <w:sz w:val="20"/>
                          <w:szCs w:val="20"/>
                        </w:rPr>
                        <w:t xml:space="preserve"> и нетехнический персонал (привлечение капитала, публикации)</w:t>
                      </w:r>
                    </w:p>
                  </w:txbxContent>
                </v:textbox>
              </v:rect>
              <v:rect id="_x0000_s1057" style="position:absolute;left:7176;top:9327;width:2328;height:1373" strokecolor="#92cddc" strokeweight="1pt">
                <v:fill color2="#b6dde8" focusposition="1" focussize="" focus="100%" type="gradient"/>
                <v:shadow on="t" type="perspective" color="#205867" opacity=".5" offset="1pt" offset2="-3pt"/>
                <v:textbox>
                  <w:txbxContent>
                    <w:p w:rsidR="006360BC" w:rsidRDefault="006360BC" w:rsidP="006360BC">
                      <w:pPr>
                        <w:spacing w:line="24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7368A7" w:rsidRPr="006360BC" w:rsidRDefault="006360BC" w:rsidP="006360BC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60BC">
                        <w:rPr>
                          <w:b/>
                          <w:sz w:val="22"/>
                          <w:szCs w:val="22"/>
                        </w:rPr>
                        <w:t>Технический директор</w:t>
                      </w:r>
                      <w:r>
                        <w:t xml:space="preserve"> </w:t>
                      </w:r>
                      <w:r w:rsidRPr="006360BC">
                        <w:rPr>
                          <w:sz w:val="20"/>
                          <w:szCs w:val="20"/>
                        </w:rPr>
                        <w:t>и технический персонал</w:t>
                      </w:r>
                    </w:p>
                  </w:txbxContent>
                </v:textbox>
              </v:rect>
              <v:rect id="_x0000_s1058" style="position:absolute;left:3755;top:6681;width:2328;height:1172" strokecolor="#92cddc" strokeweight="1pt">
                <v:fill color2="#b6dde8" focusposition="1" focussize="" focus="100%" type="gradient"/>
                <v:shadow on="t" type="perspective" color="#205867" opacity=".5" offset="1pt" offset2="-3pt"/>
                <v:textbox>
                  <w:txbxContent>
                    <w:p w:rsidR="006360BC" w:rsidRPr="006360BC" w:rsidRDefault="006360BC" w:rsidP="006360BC">
                      <w:pPr>
                        <w:spacing w:line="24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6360BC">
                        <w:rPr>
                          <w:b/>
                          <w:sz w:val="22"/>
                          <w:szCs w:val="22"/>
                        </w:rPr>
                        <w:t xml:space="preserve">Подготовительные Комитеты </w:t>
                      </w:r>
                    </w:p>
                    <w:p w:rsidR="006360BC" w:rsidRPr="006360BC" w:rsidRDefault="006360BC" w:rsidP="006360BC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60BC">
                        <w:rPr>
                          <w:sz w:val="20"/>
                          <w:szCs w:val="20"/>
                        </w:rPr>
                        <w:t>(или другие специальные группы)</w:t>
                      </w:r>
                    </w:p>
                  </w:txbxContent>
                </v:textbox>
              </v:re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059" type="#_x0000_t67" style="position:absolute;left:7016;top:4957;width:143;height:535"/>
              <v:shape id="_x0000_s1060" type="#_x0000_t67" style="position:absolute;left:8341;top:4957;width:143;height:2578"/>
              <v:shapetype id="_x0000_t90" coordsize="21600,21600" o:spt="90" adj="9257,18514,7200" path="m@4,l@0@2@5@2@5@12,0@12,,21600@1,21600@1@2,21600@2xe">
                <v:stroke joinstyle="miter"/>
                <v:formulas>
                  <v:f eqn="val #0"/>
                  <v:f eqn="val #1"/>
                  <v:f eqn="val #2"/>
                  <v:f eqn="prod #0 1 2"/>
                  <v:f eqn="sum @3 10800 0"/>
                  <v:f eqn="sum 21600 #0 #1"/>
                  <v:f eqn="sum #1 #2 0"/>
                  <v:f eqn="prod @6 1 2"/>
                  <v:f eqn="prod #1 2 1"/>
                  <v:f eqn="sum @8 0 21600"/>
                  <v:f eqn="prod 21600 @0 @1"/>
                  <v:f eqn="prod 21600 @4 @1"/>
                  <v:f eqn="prod 21600 @5 @1"/>
                  <v:f eqn="prod 21600 @7 @1"/>
                  <v:f eqn="prod #1 1 2"/>
                  <v:f eqn="sum @5 0 @4"/>
                  <v:f eqn="sum @0 0 @4"/>
                  <v:f eqn="prod @2 @15 @16"/>
                </v:formulas>
                <v:path o:connecttype="custom" o:connectlocs="@4,0;@0,@2;0,@11;@14,21600;@1,@13;21600,@2" o:connectangles="270,180,180,90,0,0" textboxrect="0,@12,@1,21600;@5,@17,@1,21600"/>
                <v:handles>
                  <v:h position="#0,topLeft" xrange="@2,@9"/>
                  <v:h position="#1,#2" xrange="@4,21600" yrange="0,@0"/>
                </v:handles>
              </v:shapetype>
              <v:shape id="_x0000_s1061" type="#_x0000_t90" style="position:absolute;left:4065;top:4204;width:1488;height:1070;rotation:180" adj="19335,21120,7549"/>
              <v:shape id="_x0000_s1062" type="#_x0000_t67" style="position:absolute;left:8551;top:4288;width:107;height:339;rotation:90;flip:y"/>
              <v:shape id="_x0000_s1063" type="#_x0000_t32" style="position:absolute;left:6250;top:4957;width:0;height:4370;flip:y" o:connectortype="straight">
                <v:stroke endarrow="block"/>
              </v:shape>
              <v:shape id="_x0000_s1064" type="#_x0000_t32" style="position:absolute;left:7937;top:9059;width:1;height:268;flip:y" o:connectortype="straight">
                <v:stroke endarrow="block"/>
              </v:shape>
              <v:shape id="_x0000_s1065" type="#_x0000_t32" style="position:absolute;left:6781;top:6932;width:0;height:2395;flip:y" o:connectortype="straight">
                <v:stroke endarrow="block"/>
              </v:shape>
              <v:shape id="_x0000_s1066" type="#_x0000_t32" style="position:absolute;left:7176;top:6932;width:0;height:2395;flip:y" o:connectortype="straight">
                <v:stroke endarrow="block"/>
              </v:shape>
              <v:shape id="_x0000_s1067" type="#_x0000_t32" style="position:absolute;left:7920;top:6932;width:0;height:603;flip:y" o:connectortype="straight">
                <v:stroke endarrow="block"/>
              </v:shape>
              <v:shape id="_x0000_s1068" type="#_x0000_t32" style="position:absolute;left:7920;top:4957;width:0;height:535;flip:y" o:connectortype="straight">
                <v:stroke endarrow="block"/>
              </v:shape>
              <v:shape id="_x0000_s1069" type="#_x0000_t32" style="position:absolute;left:6083;top:6329;width:425;height:0" o:connectortype="straight">
                <v:stroke endarrow="open" endarrowwidth="wide" endarrowlength="long"/>
              </v:shape>
              <v:shape id="_x0000_s1070" type="#_x0000_t32" style="position:absolute;left:6083;top:6765;width:425;height:0" o:connectortype="straight">
                <v:stroke endarrow="open" endarrowwidth="wide" endarrowlength="long"/>
              </v:shape>
              <v:shape id="_x0000_s1071" type="#_x0000_t32" style="position:absolute;left:3430;top:6580;width:3047;height:0" o:connectortype="straight" strokeweight="1pt">
                <v:stroke dashstyle="dash"/>
              </v:shape>
              <v:shape id="_x0000_s1072" type="#_x0000_t32" style="position:absolute;left:3430;top:6179;width:294;height:0" o:connectortype="straight" strokeweight="1pt">
                <v:stroke dashstyle="dash"/>
              </v:shape>
              <v:shape id="_x0000_s1073" type="#_x0000_t32" style="position:absolute;left:3430;top:6932;width:294;height:0" o:connectortype="straight" strokeweight="1pt">
                <v:stroke dashstyle="dash"/>
              </v:shape>
            </v:group>
            <v:group id="_x0000_s1074" style="position:absolute;left:1842;top:8758;width:2528;height:1390" coordorigin="2395,11051" coordsize="2528,1390" o:regroupid="1">
              <v:roundrect id="_x0000_s1075" style="position:absolute;left:2395;top:11051;width:2528;height:1390" arcsize="10923f">
                <v:textbox>
                  <w:txbxContent>
                    <w:p w:rsidR="00FD620D" w:rsidRDefault="00FD620D" w:rsidP="00FD620D">
                      <w:pPr>
                        <w:spacing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FD620D">
                        <w:rPr>
                          <w:b/>
                          <w:sz w:val="20"/>
                          <w:szCs w:val="20"/>
                        </w:rPr>
                        <w:t xml:space="preserve">Ключ </w:t>
                      </w:r>
                    </w:p>
                    <w:p w:rsidR="00FD620D" w:rsidRPr="00FD620D" w:rsidRDefault="00FD620D" w:rsidP="00FD620D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FD620D">
                        <w:rPr>
                          <w:sz w:val="20"/>
                          <w:szCs w:val="20"/>
                        </w:rPr>
                        <w:t xml:space="preserve">Назначает </w:t>
                      </w:r>
                    </w:p>
                    <w:p w:rsidR="00FD620D" w:rsidRPr="00FD620D" w:rsidRDefault="00FD620D" w:rsidP="00FD620D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FD620D">
                        <w:rPr>
                          <w:sz w:val="20"/>
                          <w:szCs w:val="20"/>
                        </w:rPr>
                        <w:t>Отчитывается</w:t>
                      </w:r>
                    </w:p>
                    <w:p w:rsidR="00FD620D" w:rsidRPr="00FD620D" w:rsidRDefault="00FD620D" w:rsidP="00FD620D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FD620D">
                        <w:rPr>
                          <w:sz w:val="20"/>
                          <w:szCs w:val="20"/>
                        </w:rPr>
                        <w:t>Членские связи</w:t>
                      </w:r>
                      <w:r w:rsidR="002F0218">
                        <w:rPr>
                          <w:sz w:val="20"/>
                          <w:szCs w:val="20"/>
                        </w:rPr>
                        <w:t xml:space="preserve">     </w:t>
                      </w:r>
                    </w:p>
                    <w:p w:rsidR="00FD620D" w:rsidRPr="00FD620D" w:rsidRDefault="00FD620D" w:rsidP="00FD620D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FD620D">
                        <w:rPr>
                          <w:sz w:val="20"/>
                          <w:szCs w:val="20"/>
                        </w:rPr>
                        <w:t xml:space="preserve">Советы </w:t>
                      </w:r>
                    </w:p>
                  </w:txbxContent>
                </v:textbox>
              </v:roundrect>
              <v:shape id="_x0000_s1076" type="#_x0000_t32" style="position:absolute;left:4303;top:11972;width:444;height:1" o:connectortype="straight" strokeweight="1pt">
                <v:stroke dashstyle="dash"/>
              </v:shape>
              <v:shape id="_x0000_s1077" type="#_x0000_t32" style="position:absolute;left:4303;top:11720;width:444;height:0" o:connectortype="straight">
                <v:stroke endarrow="block"/>
              </v:shape>
              <v:shape id="_x0000_s1078" type="#_x0000_t67" style="position:absolute;left:4471;top:11278;width:107;height:444;rotation:270;flip:y"/>
              <v:shape id="_x0000_s1079" type="#_x0000_t32" style="position:absolute;left:4322;top:12173;width:425;height:0" o:connectortype="straight">
                <v:stroke endarrow="open" endarrowwidth="wide" endarrowlength="long"/>
              </v:shape>
            </v:group>
          </v:group>
        </w:pict>
      </w: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F51690" w:rsidP="00B04990">
      <w:pPr>
        <w:shd w:val="clear" w:color="auto" w:fill="FFFFFF"/>
        <w:ind w:firstLine="709"/>
        <w:rPr>
          <w:sz w:val="28"/>
          <w:szCs w:val="28"/>
        </w:rPr>
      </w:pPr>
      <w:r>
        <w:rPr>
          <w:noProof/>
        </w:rPr>
        <w:pict>
          <v:shape id="_x0000_s1080" type="#_x0000_t32" style="position:absolute;left:0;text-align:left;margin-left:204.6pt;margin-top:11.75pt;width:.85pt;height:15.85pt;flip:y;z-index:251657728" o:connectortype="straight">
            <v:stroke endarrow="open" endarrowwidth="wide" endarrowlength="long"/>
          </v:shape>
        </w:pict>
      </w: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712394" w:rsidRPr="00B04990" w:rsidRDefault="00712394" w:rsidP="00B04990">
      <w:pPr>
        <w:shd w:val="clear" w:color="auto" w:fill="FFFFFF"/>
        <w:ind w:firstLine="709"/>
        <w:rPr>
          <w:sz w:val="28"/>
          <w:szCs w:val="28"/>
        </w:rPr>
      </w:pPr>
    </w:p>
    <w:p w:rsidR="00814CA3" w:rsidRPr="00B04990" w:rsidRDefault="00814CA3" w:rsidP="00B04990">
      <w:pPr>
        <w:shd w:val="clear" w:color="auto" w:fill="FFFFFF"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КМСФО сотрудничает с различными организациями, также занимающимися разработкой стандартов (например, с Советом по стандартам бухгалтерского учета США, с Институтом присяжных бухгалтеров Канады, с Межправительственной рабочей группой экспертов </w:t>
      </w:r>
      <w:r w:rsidRPr="00B04990">
        <w:rPr>
          <w:sz w:val="28"/>
          <w:szCs w:val="28"/>
        </w:rPr>
        <w:lastRenderedPageBreak/>
        <w:t xml:space="preserve">ООН по Международным стандартам бухгалтерского учета и отчетности и др.). В его работе принимают участие такие международные профессиональные организации, как Всемирный Банк, ЕС, </w:t>
      </w:r>
      <w:r w:rsidRPr="00B04990">
        <w:rPr>
          <w:sz w:val="28"/>
          <w:szCs w:val="28"/>
          <w:lang w:val="en-US"/>
        </w:rPr>
        <w:t>IOSCO</w:t>
      </w:r>
      <w:r w:rsidRPr="00B04990">
        <w:rPr>
          <w:sz w:val="28"/>
          <w:szCs w:val="28"/>
        </w:rPr>
        <w:t>, ОЭСР, Международная торговая палата и др. Растет число предприятий, составляющих свою отчетность в соответствии с МСФО (например, в 1998 г. отчетность в соответствии с МСФО представили 210 компаний стран ЕС, в 2000 г. МСФО применяли уже 275 компаний стран ЕС).</w:t>
      </w:r>
    </w:p>
    <w:p w:rsidR="00E059BF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Работа КМСФО финансируется профессиональными бухгалтерскими организациями, транснациональными компаниями, финансовыми институтами, аудиторскими компаниями и другими организациями. КМСФО также получает прибыль от продажи собственных разработок и публикаций. </w:t>
      </w:r>
      <w:r w:rsidR="00E059BF" w:rsidRPr="00B04990">
        <w:rPr>
          <w:sz w:val="28"/>
          <w:szCs w:val="28"/>
        </w:rPr>
        <w:t xml:space="preserve">Работа КМСФО финансируется за счёт взносов профессиональных объединений бухгалтеров, различных компаний, финансовых организаций, а также за счёт прибыли от публикаций стандартов. В </w:t>
      </w:r>
      <w:smartTag w:uri="urn:schemas-microsoft-com:office:smarttags" w:element="metricconverter">
        <w:smartTagPr>
          <w:attr w:name="ProductID" w:val="2002 г"/>
        </w:smartTagPr>
        <w:r w:rsidR="00E059BF" w:rsidRPr="00B04990">
          <w:rPr>
            <w:sz w:val="28"/>
            <w:szCs w:val="28"/>
          </w:rPr>
          <w:t>2002 г</w:t>
        </w:r>
      </w:smartTag>
      <w:r w:rsidR="00E059BF" w:rsidRPr="00B04990">
        <w:rPr>
          <w:sz w:val="28"/>
          <w:szCs w:val="28"/>
        </w:rPr>
        <w:t xml:space="preserve">. бюджет КМСФО составил около 15 млн. долларов. </w:t>
      </w:r>
    </w:p>
    <w:p w:rsidR="00814CA3" w:rsidRPr="00B04990" w:rsidRDefault="00814CA3" w:rsidP="00B04990">
      <w:pPr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КМСФО стремиться сделать управляющую информацию стандартов более понятной, учитывая, что многие предприятия развивающихся стран также начали использовать международные стандарты для подготовки достоверной информации финансовой отчетности. В последнее время разработка интерпретаций объявлена одним из приоритетных направлений в деятельности КМСФО, в свете чего в 1996 г. был образован Постоянный комитет по интерпретациям (</w:t>
      </w:r>
      <w:r w:rsidRPr="00B04990">
        <w:rPr>
          <w:sz w:val="28"/>
          <w:szCs w:val="28"/>
          <w:lang w:val="en-US"/>
        </w:rPr>
        <w:t>Standing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Interpretations</w:t>
      </w:r>
      <w:r w:rsidRPr="00B04990">
        <w:rPr>
          <w:sz w:val="28"/>
          <w:szCs w:val="28"/>
        </w:rPr>
        <w:t xml:space="preserve"> </w:t>
      </w:r>
      <w:r w:rsidRPr="00B04990">
        <w:rPr>
          <w:sz w:val="28"/>
          <w:szCs w:val="28"/>
          <w:lang w:val="en-US"/>
        </w:rPr>
        <w:t>Committee</w:t>
      </w:r>
      <w:r w:rsidRPr="00B04990">
        <w:rPr>
          <w:sz w:val="28"/>
          <w:szCs w:val="28"/>
        </w:rPr>
        <w:t xml:space="preserve">, </w:t>
      </w:r>
      <w:r w:rsidRPr="00B04990">
        <w:rPr>
          <w:sz w:val="28"/>
          <w:szCs w:val="28"/>
          <w:lang w:val="en-US"/>
        </w:rPr>
        <w:t>SIC</w:t>
      </w:r>
      <w:r w:rsidRPr="00B04990">
        <w:rPr>
          <w:sz w:val="28"/>
          <w:szCs w:val="28"/>
        </w:rPr>
        <w:t>).</w:t>
      </w: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настоящее время стандартизацией учета, помимо КМСФО, занимается также Межправительственная рабочая группа экспертов по международным стандартам в области учета и отчетности при ООН и рабочая группа по учетным стандартам Организации экономического сотрудничества и развития. Однако общепризнанно, что ведущая роль в этом процессе принадлежит КМСФО.</w:t>
      </w:r>
    </w:p>
    <w:p w:rsidR="00DF124F" w:rsidRPr="00B04990" w:rsidRDefault="00E06538" w:rsidP="00E06538">
      <w:pPr>
        <w:widowControl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F124F" w:rsidRPr="00B04990">
        <w:rPr>
          <w:b/>
          <w:sz w:val="28"/>
          <w:szCs w:val="28"/>
        </w:rPr>
        <w:t>Разработка международных стандартов финансовой отчетности и интерпретаций</w:t>
      </w:r>
    </w:p>
    <w:p w:rsidR="00DF124F" w:rsidRPr="00B04990" w:rsidRDefault="00DF124F" w:rsidP="00E06538">
      <w:pPr>
        <w:widowControl/>
        <w:ind w:firstLine="709"/>
        <w:jc w:val="center"/>
        <w:rPr>
          <w:sz w:val="28"/>
          <w:szCs w:val="28"/>
        </w:rPr>
      </w:pPr>
    </w:p>
    <w:p w:rsidR="00B44FF3" w:rsidRPr="00B04990" w:rsidRDefault="00B44FF3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Комитет по международным стандартам бухгалтерского учета является независимой организацией, главной целью создания которой является достижение единообразия учетных принципов, которыми пользуются предприятия и организации во всем мире для составления финансовой отчетности.</w:t>
      </w:r>
    </w:p>
    <w:p w:rsidR="00E86E72" w:rsidRPr="009A2EF9" w:rsidRDefault="00E86E72" w:rsidP="00B04990">
      <w:pPr>
        <w:tabs>
          <w:tab w:val="left" w:pos="709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Процедура издания стандарта КМСФО может выглядеть следующим образом.</w:t>
      </w:r>
    </w:p>
    <w:p w:rsidR="003A2B99" w:rsidRPr="009A2EF9" w:rsidRDefault="003A2B99" w:rsidP="00B04990">
      <w:pPr>
        <w:tabs>
          <w:tab w:val="left" w:pos="709"/>
        </w:tabs>
        <w:ind w:firstLine="709"/>
        <w:rPr>
          <w:sz w:val="28"/>
          <w:szCs w:val="28"/>
        </w:rPr>
      </w:pPr>
    </w:p>
    <w:tbl>
      <w:tblPr>
        <w:tblW w:w="9214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 w:firstRow="1" w:lastRow="0" w:firstColumn="1" w:lastColumn="0" w:noHBand="0" w:noVBand="1"/>
      </w:tblPr>
      <w:tblGrid>
        <w:gridCol w:w="9214"/>
      </w:tblGrid>
      <w:tr w:rsidR="00E86E72" w:rsidRPr="003A2B99" w:rsidTr="003A2B99">
        <w:trPr>
          <w:jc w:val="center"/>
        </w:trPr>
        <w:tc>
          <w:tcPr>
            <w:tcW w:w="9214" w:type="dxa"/>
            <w:vAlign w:val="center"/>
          </w:tcPr>
          <w:p w:rsidR="00E86E72" w:rsidRPr="003A2B99" w:rsidRDefault="00E86E72" w:rsidP="003A2B99">
            <w:pPr>
              <w:tabs>
                <w:tab w:val="left" w:pos="2656"/>
              </w:tabs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Процедура издания стандарта КМСФО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Решение о программе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Назначение правлением подготовительного комитета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6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Планирование основных моментов</w:t>
            </w:r>
          </w:p>
          <w:p w:rsidR="00E86E72" w:rsidRPr="003A2B99" w:rsidRDefault="00E86E72" w:rsidP="003A2B99">
            <w:pPr>
              <w:tabs>
                <w:tab w:val="left" w:pos="1560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Определяет сферу действия проекта</w:t>
            </w:r>
          </w:p>
          <w:p w:rsidR="00E86E72" w:rsidRPr="003A2B99" w:rsidRDefault="00E86E72" w:rsidP="003A2B99">
            <w:pPr>
              <w:tabs>
                <w:tab w:val="left" w:pos="1560"/>
              </w:tabs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Подготовительный комитет подготавливает, правление - утверждает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7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Проектная формулировка принципов</w:t>
            </w:r>
          </w:p>
          <w:p w:rsidR="00E86E72" w:rsidRPr="003A2B99" w:rsidRDefault="00E86E72" w:rsidP="003A2B99">
            <w:pPr>
              <w:tabs>
                <w:tab w:val="left" w:pos="1276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Выпускается подготовительным комитетом для сбора комментариев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7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Окончательная формулировка принципов</w:t>
            </w:r>
          </w:p>
          <w:p w:rsidR="00E86E72" w:rsidRPr="003A2B99" w:rsidRDefault="00E86E72" w:rsidP="003A2B99">
            <w:pPr>
              <w:tabs>
                <w:tab w:val="left" w:pos="851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Составляется подготовительным комитетом</w:t>
            </w:r>
          </w:p>
          <w:p w:rsidR="00E86E72" w:rsidRPr="003A2B99" w:rsidRDefault="00E86E72" w:rsidP="003A2B99">
            <w:pPr>
              <w:tabs>
                <w:tab w:val="left" w:pos="851"/>
              </w:tabs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Утверждается правлением (простым большинством голосов)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7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Предварительный вариант Стандарта</w:t>
            </w:r>
          </w:p>
          <w:p w:rsidR="00E86E72" w:rsidRPr="003A2B99" w:rsidRDefault="00E86E72" w:rsidP="003A2B99">
            <w:pPr>
              <w:tabs>
                <w:tab w:val="left" w:pos="1276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Составляется подготовительным комитетом</w:t>
            </w:r>
          </w:p>
          <w:p w:rsidR="00E86E72" w:rsidRPr="003A2B99" w:rsidRDefault="00E86E72" w:rsidP="003A2B99">
            <w:pPr>
              <w:tabs>
                <w:tab w:val="left" w:pos="1276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Утверждается правлением (две трети голосов)</w:t>
            </w:r>
          </w:p>
          <w:p w:rsidR="00E86E72" w:rsidRPr="003A2B99" w:rsidRDefault="00E86E72" w:rsidP="003A2B99">
            <w:pPr>
              <w:tabs>
                <w:tab w:val="left" w:pos="1276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Публикуется для комментариев общественности</w:t>
            </w:r>
          </w:p>
          <w:p w:rsidR="00E86E72" w:rsidRPr="003A2B99" w:rsidRDefault="00E86E72" w:rsidP="003A2B99">
            <w:pPr>
              <w:tabs>
                <w:tab w:val="left" w:pos="851"/>
              </w:tabs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В некоторых проектах правление сразу переходит к предварительному варианту стандарта без предшествующего опубликования проектной формулировки принципов.</w:t>
            </w:r>
            <w:r w:rsidRPr="003A2B99">
              <w:rPr>
                <w:b/>
                <w:bCs/>
                <w:sz w:val="20"/>
                <w:szCs w:val="20"/>
              </w:rPr>
              <w:t xml:space="preserve"> </w:t>
            </w:r>
            <w:r w:rsidRPr="003A2B99">
              <w:rPr>
                <w:bCs/>
                <w:sz w:val="20"/>
                <w:szCs w:val="20"/>
              </w:rPr>
              <w:t>Если в результате комментариев общественности производятся значительные изменения предварительного варианта стандарта, пересмотренный предварительный вариант стандарта публикуется снова перед выпуском финального варианта МСФО.</w:t>
            </w:r>
          </w:p>
        </w:tc>
      </w:tr>
      <w:tr w:rsidR="00E86E72" w:rsidRPr="003A2B99" w:rsidTr="003A2B99">
        <w:trPr>
          <w:jc w:val="center"/>
        </w:trPr>
        <w:tc>
          <w:tcPr>
            <w:tcW w:w="9214" w:type="dxa"/>
          </w:tcPr>
          <w:p w:rsidR="00E86E72" w:rsidRPr="003A2B99" w:rsidRDefault="00E86E72" w:rsidP="003A2B99">
            <w:pPr>
              <w:numPr>
                <w:ilvl w:val="0"/>
                <w:numId w:val="17"/>
              </w:numPr>
              <w:tabs>
                <w:tab w:val="left" w:pos="851"/>
              </w:tabs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  <w:r w:rsidRPr="003A2B99">
              <w:rPr>
                <w:b/>
                <w:bCs/>
                <w:sz w:val="20"/>
                <w:szCs w:val="20"/>
              </w:rPr>
              <w:t>Окончательный международный стандарт финансовой отчетности</w:t>
            </w:r>
          </w:p>
          <w:p w:rsidR="00E86E72" w:rsidRPr="003A2B99" w:rsidRDefault="00E86E72" w:rsidP="003A2B99">
            <w:pPr>
              <w:tabs>
                <w:tab w:val="left" w:pos="851"/>
              </w:tabs>
              <w:jc w:val="left"/>
              <w:rPr>
                <w:bCs/>
                <w:sz w:val="20"/>
                <w:szCs w:val="20"/>
              </w:rPr>
            </w:pPr>
            <w:r w:rsidRPr="003A2B99">
              <w:rPr>
                <w:bCs/>
                <w:sz w:val="20"/>
                <w:szCs w:val="20"/>
              </w:rPr>
              <w:t>Утверждается правлением (три четверти голосов)</w:t>
            </w:r>
          </w:p>
        </w:tc>
      </w:tr>
    </w:tbl>
    <w:p w:rsidR="003A2B99" w:rsidRPr="009A2EF9" w:rsidRDefault="003A2B99" w:rsidP="00B04990">
      <w:pPr>
        <w:pStyle w:val="FR4"/>
        <w:widowControl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E5AAD" w:rsidRPr="00B04990" w:rsidRDefault="00CE5AAD" w:rsidP="00B04990">
      <w:pPr>
        <w:pStyle w:val="FR4"/>
        <w:widowControl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4990">
        <w:rPr>
          <w:rFonts w:ascii="Times New Roman" w:hAnsi="Times New Roman" w:cs="Times New Roman"/>
          <w:sz w:val="28"/>
          <w:szCs w:val="28"/>
        </w:rPr>
        <w:t>Традиционный процесс разработки международных стандартов бухгалтерского учета включает следующие этапы:</w:t>
      </w:r>
    </w:p>
    <w:p w:rsidR="00CE5AAD" w:rsidRPr="00B04990" w:rsidRDefault="00CE5AAD" w:rsidP="00B04990">
      <w:pPr>
        <w:pStyle w:val="FR4"/>
        <w:widowControl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4990">
        <w:rPr>
          <w:rFonts w:ascii="Times New Roman" w:hAnsi="Times New Roman" w:cs="Times New Roman"/>
          <w:b/>
          <w:sz w:val="28"/>
          <w:szCs w:val="28"/>
        </w:rPr>
        <w:t>I этап</w:t>
      </w:r>
      <w:r w:rsidR="00DF124F" w:rsidRPr="00B04990">
        <w:rPr>
          <w:rFonts w:ascii="Times New Roman" w:hAnsi="Times New Roman" w:cs="Times New Roman"/>
          <w:b/>
          <w:sz w:val="28"/>
          <w:szCs w:val="28"/>
        </w:rPr>
        <w:t>:</w:t>
      </w:r>
      <w:r w:rsidRPr="00B049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24F" w:rsidRPr="00B04990">
        <w:rPr>
          <w:rFonts w:ascii="Times New Roman" w:hAnsi="Times New Roman" w:cs="Times New Roman"/>
          <w:b/>
          <w:sz w:val="28"/>
          <w:szCs w:val="28"/>
        </w:rPr>
        <w:t>ф</w:t>
      </w:r>
      <w:r w:rsidRPr="00B04990">
        <w:rPr>
          <w:rFonts w:ascii="Times New Roman" w:hAnsi="Times New Roman" w:cs="Times New Roman"/>
          <w:b/>
          <w:sz w:val="28"/>
          <w:szCs w:val="28"/>
        </w:rPr>
        <w:t>ормирование</w:t>
      </w:r>
      <w:r w:rsidR="00DF124F" w:rsidRPr="00B049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4990">
        <w:rPr>
          <w:rFonts w:ascii="Times New Roman" w:hAnsi="Times New Roman" w:cs="Times New Roman"/>
          <w:b/>
          <w:sz w:val="28"/>
          <w:szCs w:val="28"/>
        </w:rPr>
        <w:t>Редакционной комиссии.</w:t>
      </w:r>
      <w:r w:rsidRPr="00B04990">
        <w:rPr>
          <w:rFonts w:ascii="Times New Roman" w:hAnsi="Times New Roman" w:cs="Times New Roman"/>
          <w:sz w:val="28"/>
          <w:szCs w:val="28"/>
        </w:rPr>
        <w:t xml:space="preserve"> Ее возглавляет уполномоченный представитель Правления. Она обычно включает представителей бухгалтерской профессии не менее чем из трех различных стран, но может включать представителей других организаций, состоящих в Правлении или Консультативной группе, а также экспертов в определенных областях;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sz w:val="28"/>
          <w:szCs w:val="28"/>
        </w:rPr>
        <w:t>II этап: разработка проекта Международного стандарта.</w:t>
      </w:r>
      <w:r w:rsidRPr="00B04990">
        <w:rPr>
          <w:sz w:val="28"/>
          <w:szCs w:val="28"/>
        </w:rPr>
        <w:t xml:space="preserve"> Редакционная комиссия рассматривает возникающие вопросы подготовки</w:t>
      </w:r>
      <w:r w:rsidR="00E06538">
        <w:rPr>
          <w:sz w:val="28"/>
          <w:szCs w:val="28"/>
        </w:rPr>
        <w:t xml:space="preserve"> </w:t>
      </w:r>
      <w:r w:rsidRPr="00B04990">
        <w:rPr>
          <w:sz w:val="28"/>
          <w:szCs w:val="28"/>
        </w:rPr>
        <w:t>и представления финансовых отчетов, а также обсуждает план работы КМСФО над этими вопросами. Она изучает требования к бухгалтерскому учету и учетную практику на национальном и региональном уровнях, включая различные бухгалтерские системы в различных экономических условиях. В результате обсуждения указанных вопросов, Редакционная комиссия представляет на рассмотрение Правления «Общий план разработки проекта международного стандарта финансовой отчетности»;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sz w:val="28"/>
          <w:szCs w:val="28"/>
        </w:rPr>
        <w:t>III этап: подготовка рабочего проекта положений стандарта.</w:t>
      </w:r>
      <w:r w:rsidRPr="00B04990">
        <w:rPr>
          <w:sz w:val="28"/>
          <w:szCs w:val="28"/>
        </w:rPr>
        <w:t xml:space="preserve"> Редакционная комиссия готовит «Рабочий проект положений». Его целью является установление тех принципов, которые будут использованы при подготовке «Проекта международного стандарта финансовой отчетности». Он также содержит описание рассмотренных альтернативных решений и причины, по которым рекомендуется их принятие или отклонение. Все заинтересованные стороны могут вносить свои предложения и замечания на стадии рассмотрения проекта, которая обычно длится четыре месяца;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sz w:val="28"/>
          <w:szCs w:val="28"/>
        </w:rPr>
        <w:t>IV этап: утверждение Правлением рабочего проекта положений стандарта.</w:t>
      </w:r>
      <w:r w:rsidRPr="00B04990">
        <w:rPr>
          <w:sz w:val="28"/>
          <w:szCs w:val="28"/>
        </w:rPr>
        <w:t xml:space="preserve"> Редакционная комиссия просматривает перечень замечаний по «Рабочему проекту положений» и согласовывает окончательный вариант, после чего данный проект представляется на утверждение Правления и используется в качестве базы для подготовки «Проекта международного стандарта финансовой отчетности». Окончательный вариант «Рабочего проекта положений» не публикуется, однако может быть представлен по требованию общественности;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sz w:val="28"/>
          <w:szCs w:val="28"/>
        </w:rPr>
        <w:t>V этап: составление плана разработки международного стандарта.</w:t>
      </w:r>
      <w:r w:rsidRPr="00B04990">
        <w:rPr>
          <w:sz w:val="28"/>
          <w:szCs w:val="28"/>
        </w:rPr>
        <w:t xml:space="preserve"> Редакционная комиссия разрабатывает план «Проекта международного стандарта финансовой отчетности», который впоследствии рассматривается и публикуется в случае его принятия. Все заинтересованные стороны могут вносить свои предложения и замечания на стадии рассмотрения проекта, которая обычно длится от одного месяца до полугода;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b/>
          <w:sz w:val="28"/>
          <w:szCs w:val="28"/>
        </w:rPr>
        <w:t>VI этап: подготовка проекта международного стандарта.</w:t>
      </w:r>
      <w:r w:rsidRPr="00B04990">
        <w:rPr>
          <w:sz w:val="28"/>
          <w:szCs w:val="28"/>
        </w:rPr>
        <w:t xml:space="preserve"> Редакционная комиссия рассматривает все предложения и замечания и готовит «Проект международного стандарта финансовой отчетности» на рассмотрение Правления. После утверждения проекта, для чего необходимо не менее 2/3 голосов членов Правления, публикуется новый стандарт бухгалтерского учета.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ходе этого процесса Правление может решить, что рассматриваемый вопрос требует дополнительной консультации или составления перечня обсуждаемых вопросов для получения различных комментариев. При этом может появиться необходимость подготовить не один, а несколько вариантов «Проекта международного стандарта бухгалтерского учета».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Правление может также принимать решение о создании Редакционной комиссии для рассмотрения вопроса о целесообразности корректировки уже существующих стандартов с учетом изменений, которые произошли с момента их принятия. В случае пересмотра существующего стандарта бухгалтерского учета, Правление поручает Редакционной комиссии подготовить «Проект международного стандарта бухгалтерского учета» без предварительного опубликования «Рабочего проекта положений».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Рабочая программа Комитета ставит две цели: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Во-первых, дальнейшее развитие международных стандартов учета на базе, уже существующей, системы стандартов. </w:t>
      </w:r>
    </w:p>
    <w:p w:rsidR="00CE5AAD" w:rsidRPr="00B04990" w:rsidRDefault="00CE5AAD" w:rsidP="00B04990">
      <w:pPr>
        <w:widowControl/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Во-вторых, содействие процессу унификации бухгалтерского учета путем сокращения количества альтернативных бухгалтерских подходов, разрешенных международными стандартами бухгалтерского учета.</w:t>
      </w:r>
    </w:p>
    <w:p w:rsidR="00C4484B" w:rsidRPr="00B04990" w:rsidRDefault="00C4484B" w:rsidP="00B04990">
      <w:pPr>
        <w:tabs>
          <w:tab w:val="left" w:pos="709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Предложения о выпуске ПКИ могут выдвигаться любым лицом или организацией на рассмотрение ПКИ. </w:t>
      </w:r>
      <w:r w:rsidR="006D6114" w:rsidRPr="00B04990">
        <w:rPr>
          <w:sz w:val="28"/>
          <w:szCs w:val="28"/>
        </w:rPr>
        <w:t>О</w:t>
      </w:r>
      <w:r w:rsidRPr="00B04990">
        <w:rPr>
          <w:sz w:val="28"/>
          <w:szCs w:val="28"/>
        </w:rPr>
        <w:t>днако</w:t>
      </w:r>
      <w:r w:rsidR="006D6114" w:rsidRPr="00B04990">
        <w:rPr>
          <w:sz w:val="28"/>
          <w:szCs w:val="28"/>
        </w:rPr>
        <w:t xml:space="preserve"> в этом случае необходимо учесть следующие условия:</w:t>
      </w:r>
    </w:p>
    <w:p w:rsidR="006D6114" w:rsidRPr="00B04990" w:rsidRDefault="006D6114" w:rsidP="00B04990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предложение должно затрагивать интерпретацию существующего стандарта в контексте концепции КМСФО (т.е. «параллельное» создание стандартов или вмешательство в работу протекающих проектов по созданию стандартов не входит в компетенцию ПКИ);</w:t>
      </w:r>
    </w:p>
    <w:p w:rsidR="006D6114" w:rsidRPr="00B04990" w:rsidRDefault="006D6114" w:rsidP="00B04990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предложение должно иметь практическую значимость (т.е. предпочтение отдается вопросам, являющимся важными для практики чета многих компаний, обычно повсеместно в разных странах и отраслях промышленности, вопросы чисто теоретического характера не рассматриваются);</w:t>
      </w:r>
    </w:p>
    <w:p w:rsidR="006D6114" w:rsidRPr="00B04990" w:rsidRDefault="006D6114" w:rsidP="00B04990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предложение должно относится к специфическому набору условий (т.е. очень широкие или политически спорные вопросы по которым не существует руководств будут переданным Правлению, например, измерение справедливой компенсации);</w:t>
      </w:r>
    </w:p>
    <w:p w:rsidR="006D6114" w:rsidRPr="00B04990" w:rsidRDefault="006D6114" w:rsidP="00B04990">
      <w:pPr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B04990">
        <w:rPr>
          <w:sz w:val="28"/>
          <w:szCs w:val="28"/>
        </w:rPr>
        <w:t>значительно расходящиеся интерпретации предложения образуются или уже существуют в практике компаний (т.е. были замечены расхождения или даже злоупотребления).</w:t>
      </w:r>
    </w:p>
    <w:p w:rsidR="006D6114" w:rsidRPr="00B04990" w:rsidRDefault="006D6114" w:rsidP="00B04990">
      <w:pPr>
        <w:tabs>
          <w:tab w:val="left" w:pos="709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В случае, если не более, чем три члена ПКИ проголосовало против интерпретации, то ПКИ запрашивает разрешение правления к публикации ПКИ, причем как и в случае с международными стандартами финансовой отчетности, необходимы голоса трех четвертей правления в пользу ПКИ.</w:t>
      </w:r>
    </w:p>
    <w:p w:rsidR="006D6114" w:rsidRPr="00B04990" w:rsidRDefault="00E86E72" w:rsidP="00B04990">
      <w:pPr>
        <w:tabs>
          <w:tab w:val="left" w:pos="709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>Предварительные интерпретации должны быть опубликованы для получения комментариев широкой общественности. Окончательный вариант интерпретаций публикуется только после утверждения правлением.</w:t>
      </w:r>
    </w:p>
    <w:p w:rsidR="00E86E72" w:rsidRPr="00B04990" w:rsidRDefault="00E86E72" w:rsidP="00B04990">
      <w:pPr>
        <w:tabs>
          <w:tab w:val="left" w:pos="709"/>
        </w:tabs>
        <w:ind w:firstLine="709"/>
        <w:rPr>
          <w:sz w:val="28"/>
          <w:szCs w:val="28"/>
        </w:rPr>
      </w:pPr>
      <w:r w:rsidRPr="00B04990">
        <w:rPr>
          <w:sz w:val="28"/>
          <w:szCs w:val="28"/>
        </w:rPr>
        <w:t xml:space="preserve">В соответствии с регламентом работы КМСФО персоналу КМСФО не разрешается предоставлять консультации, разъясняющие смысл международных стандартов финансовой отчетности. </w:t>
      </w:r>
    </w:p>
    <w:p w:rsidR="00CE5AAD" w:rsidRDefault="003A2B99" w:rsidP="003A2B99">
      <w:pPr>
        <w:tabs>
          <w:tab w:val="left" w:pos="2656"/>
        </w:tabs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CE5AAD" w:rsidRPr="00B04990">
        <w:rPr>
          <w:b/>
          <w:sz w:val="28"/>
          <w:szCs w:val="28"/>
        </w:rPr>
        <w:t>Список использованной литературы:</w:t>
      </w:r>
    </w:p>
    <w:p w:rsidR="003A2B99" w:rsidRPr="003A2B99" w:rsidRDefault="003A2B99" w:rsidP="00B04990">
      <w:pPr>
        <w:tabs>
          <w:tab w:val="left" w:pos="2656"/>
        </w:tabs>
        <w:ind w:firstLine="709"/>
        <w:rPr>
          <w:b/>
          <w:sz w:val="28"/>
          <w:szCs w:val="28"/>
          <w:lang w:val="en-US"/>
        </w:rPr>
      </w:pPr>
    </w:p>
    <w:p w:rsidR="00E86E72" w:rsidRPr="00B04990" w:rsidRDefault="00E86E72" w:rsidP="003A2B99">
      <w:pPr>
        <w:numPr>
          <w:ilvl w:val="0"/>
          <w:numId w:val="19"/>
        </w:numPr>
        <w:ind w:left="0" w:firstLine="0"/>
        <w:rPr>
          <w:sz w:val="28"/>
          <w:szCs w:val="28"/>
        </w:rPr>
      </w:pPr>
      <w:r w:rsidRPr="00B04990">
        <w:rPr>
          <w:sz w:val="28"/>
          <w:szCs w:val="28"/>
        </w:rPr>
        <w:t>Разъяснения международных стандартов финансовой отчетности, 2001 год, КМСФО</w:t>
      </w:r>
    </w:p>
    <w:p w:rsidR="00CE5AAD" w:rsidRPr="00B04990" w:rsidRDefault="00F51690" w:rsidP="003A2B99">
      <w:pPr>
        <w:numPr>
          <w:ilvl w:val="0"/>
          <w:numId w:val="19"/>
        </w:numPr>
        <w:tabs>
          <w:tab w:val="left" w:pos="709"/>
        </w:tabs>
        <w:ind w:left="0" w:firstLine="0"/>
        <w:rPr>
          <w:sz w:val="28"/>
          <w:szCs w:val="28"/>
        </w:rPr>
      </w:pPr>
      <w:hyperlink r:id="rId29" w:history="1">
        <w:r w:rsidR="00CE5AAD" w:rsidRPr="00B04990">
          <w:rPr>
            <w:rStyle w:val="a5"/>
            <w:color w:val="auto"/>
            <w:sz w:val="28"/>
            <w:szCs w:val="28"/>
          </w:rPr>
          <w:t>http://www.ippnou.ru/article.php?idarticle=001224</w:t>
        </w:r>
      </w:hyperlink>
    </w:p>
    <w:p w:rsidR="00E86E72" w:rsidRPr="00B04990" w:rsidRDefault="00CE5AAD" w:rsidP="003A2B99">
      <w:pPr>
        <w:numPr>
          <w:ilvl w:val="0"/>
          <w:numId w:val="19"/>
        </w:numPr>
        <w:shd w:val="clear" w:color="auto" w:fill="FFFFFF"/>
        <w:ind w:left="0" w:firstLine="0"/>
        <w:rPr>
          <w:sz w:val="28"/>
          <w:szCs w:val="28"/>
        </w:rPr>
      </w:pPr>
      <w:r w:rsidRPr="00B04990">
        <w:rPr>
          <w:sz w:val="28"/>
          <w:szCs w:val="28"/>
        </w:rPr>
        <w:t>http://ru.wikipedia.org/</w:t>
      </w:r>
      <w:bookmarkStart w:id="0" w:name="_GoBack"/>
      <w:bookmarkEnd w:id="0"/>
    </w:p>
    <w:sectPr w:rsidR="00E86E72" w:rsidRPr="00B04990" w:rsidSect="00B0499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409" w:rsidRDefault="00062409" w:rsidP="00814CA3">
      <w:pPr>
        <w:spacing w:line="240" w:lineRule="auto"/>
      </w:pPr>
      <w:r>
        <w:separator/>
      </w:r>
    </w:p>
  </w:endnote>
  <w:endnote w:type="continuationSeparator" w:id="0">
    <w:p w:rsidR="00062409" w:rsidRDefault="00062409" w:rsidP="00814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409" w:rsidRDefault="00062409" w:rsidP="00814CA3">
      <w:pPr>
        <w:spacing w:line="240" w:lineRule="auto"/>
      </w:pPr>
      <w:r>
        <w:separator/>
      </w:r>
    </w:p>
  </w:footnote>
  <w:footnote w:type="continuationSeparator" w:id="0">
    <w:p w:rsidR="00062409" w:rsidRDefault="00062409" w:rsidP="00814CA3">
      <w:pPr>
        <w:spacing w:line="240" w:lineRule="auto"/>
      </w:pPr>
      <w:r>
        <w:continuationSeparator/>
      </w:r>
    </w:p>
  </w:footnote>
  <w:footnote w:id="1">
    <w:p w:rsidR="00477AAF" w:rsidRDefault="00156F5E" w:rsidP="00156F5E">
      <w:pPr>
        <w:pStyle w:val="ab"/>
      </w:pPr>
      <w:r>
        <w:rPr>
          <w:rStyle w:val="ad"/>
        </w:rPr>
        <w:footnoteRef/>
      </w:r>
      <w:r>
        <w:t xml:space="preserve"> По данным </w:t>
      </w:r>
      <w:r w:rsidRPr="00E23536">
        <w:t>http://ru.wikipedia.org/</w:t>
      </w:r>
    </w:p>
  </w:footnote>
  <w:footnote w:id="2">
    <w:p w:rsidR="00477AAF" w:rsidRDefault="00712394">
      <w:pPr>
        <w:pStyle w:val="ab"/>
      </w:pPr>
      <w:r>
        <w:rPr>
          <w:rStyle w:val="ad"/>
        </w:rPr>
        <w:footnoteRef/>
      </w:r>
      <w:r>
        <w:t xml:space="preserve"> Разъяснения международных стандартов финансовой отчетности, 2001 год, КМСФО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3pt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024422E5"/>
    <w:multiLevelType w:val="multilevel"/>
    <w:tmpl w:val="02C232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0E7A87"/>
    <w:multiLevelType w:val="hybridMultilevel"/>
    <w:tmpl w:val="1A9EA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4319A7"/>
    <w:multiLevelType w:val="multilevel"/>
    <w:tmpl w:val="B42C79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C46A19"/>
    <w:multiLevelType w:val="multilevel"/>
    <w:tmpl w:val="244E0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4D33F0"/>
    <w:multiLevelType w:val="multilevel"/>
    <w:tmpl w:val="D7F204E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F2F5C"/>
    <w:multiLevelType w:val="multilevel"/>
    <w:tmpl w:val="26FE22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75A4F"/>
    <w:multiLevelType w:val="multilevel"/>
    <w:tmpl w:val="BC7A373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E072D4"/>
    <w:multiLevelType w:val="hybridMultilevel"/>
    <w:tmpl w:val="744CE974"/>
    <w:lvl w:ilvl="0" w:tplc="A3D22CC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E2C5E"/>
    <w:multiLevelType w:val="multilevel"/>
    <w:tmpl w:val="988A5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E381ED2"/>
    <w:multiLevelType w:val="multilevel"/>
    <w:tmpl w:val="2C6A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8313821"/>
    <w:multiLevelType w:val="multilevel"/>
    <w:tmpl w:val="24C2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5D6FD3"/>
    <w:multiLevelType w:val="multilevel"/>
    <w:tmpl w:val="E978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FA64AD"/>
    <w:multiLevelType w:val="hybridMultilevel"/>
    <w:tmpl w:val="D670405C"/>
    <w:lvl w:ilvl="0" w:tplc="7D163BEE">
      <w:start w:val="1"/>
      <w:numFmt w:val="bullet"/>
      <w:lvlText w:val=""/>
      <w:lvlJc w:val="left"/>
      <w:pPr>
        <w:ind w:left="1486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559D3320"/>
    <w:multiLevelType w:val="hybridMultilevel"/>
    <w:tmpl w:val="0E3A0822"/>
    <w:lvl w:ilvl="0" w:tplc="E89AE664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BD11DFE"/>
    <w:multiLevelType w:val="hybridMultilevel"/>
    <w:tmpl w:val="72A23A3A"/>
    <w:lvl w:ilvl="0" w:tplc="A3D22CC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532F9"/>
    <w:multiLevelType w:val="hybridMultilevel"/>
    <w:tmpl w:val="64465C00"/>
    <w:lvl w:ilvl="0" w:tplc="965E21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DE00B7"/>
    <w:multiLevelType w:val="multilevel"/>
    <w:tmpl w:val="4946684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05479F"/>
    <w:multiLevelType w:val="multilevel"/>
    <w:tmpl w:val="D7F204E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AF75E6"/>
    <w:multiLevelType w:val="hybridMultilevel"/>
    <w:tmpl w:val="98BCE4A8"/>
    <w:lvl w:ilvl="0" w:tplc="7D163B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9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12"/>
  </w:num>
  <w:num w:numId="11">
    <w:abstractNumId w:val="0"/>
  </w:num>
  <w:num w:numId="12">
    <w:abstractNumId w:val="1"/>
  </w:num>
  <w:num w:numId="13">
    <w:abstractNumId w:val="17"/>
  </w:num>
  <w:num w:numId="14">
    <w:abstractNumId w:val="4"/>
  </w:num>
  <w:num w:numId="15">
    <w:abstractNumId w:val="16"/>
  </w:num>
  <w:num w:numId="16">
    <w:abstractNumId w:val="7"/>
  </w:num>
  <w:num w:numId="17">
    <w:abstractNumId w:val="14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CA3"/>
    <w:rsid w:val="00014383"/>
    <w:rsid w:val="00062409"/>
    <w:rsid w:val="00111FE4"/>
    <w:rsid w:val="00156F5E"/>
    <w:rsid w:val="00180ADD"/>
    <w:rsid w:val="002F0218"/>
    <w:rsid w:val="003A2B99"/>
    <w:rsid w:val="0046004A"/>
    <w:rsid w:val="00477AAF"/>
    <w:rsid w:val="005C0EEE"/>
    <w:rsid w:val="005F77CD"/>
    <w:rsid w:val="006360BC"/>
    <w:rsid w:val="00683EF3"/>
    <w:rsid w:val="006B0335"/>
    <w:rsid w:val="006D6114"/>
    <w:rsid w:val="00712394"/>
    <w:rsid w:val="007368A7"/>
    <w:rsid w:val="00737992"/>
    <w:rsid w:val="007B5CAA"/>
    <w:rsid w:val="00814CA3"/>
    <w:rsid w:val="00951F3D"/>
    <w:rsid w:val="00993CDE"/>
    <w:rsid w:val="009A2EF9"/>
    <w:rsid w:val="00A118C9"/>
    <w:rsid w:val="00A2146C"/>
    <w:rsid w:val="00A76A45"/>
    <w:rsid w:val="00B04990"/>
    <w:rsid w:val="00B44FF3"/>
    <w:rsid w:val="00B776EF"/>
    <w:rsid w:val="00C4484B"/>
    <w:rsid w:val="00CE5AAD"/>
    <w:rsid w:val="00DF124F"/>
    <w:rsid w:val="00E059BF"/>
    <w:rsid w:val="00E06538"/>
    <w:rsid w:val="00E23536"/>
    <w:rsid w:val="00E86E72"/>
    <w:rsid w:val="00F330BD"/>
    <w:rsid w:val="00F51690"/>
    <w:rsid w:val="00FD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8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41"/>
        <o:r id="V:Rule5" type="connector" idref="#_x0000_s1042"/>
        <o:r id="V:Rule6" type="connector" idref="#_x0000_s1043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63"/>
        <o:r id="V:Rule12" type="connector" idref="#_x0000_s1064"/>
        <o:r id="V:Rule13" type="connector" idref="#_x0000_s1065"/>
        <o:r id="V:Rule14" type="connector" idref="#_x0000_s1066"/>
        <o:r id="V:Rule15" type="connector" idref="#_x0000_s1067"/>
        <o:r id="V:Rule16" type="connector" idref="#_x0000_s1068"/>
        <o:r id="V:Rule17" type="connector" idref="#_x0000_s1069"/>
        <o:r id="V:Rule18" type="connector" idref="#_x0000_s1070"/>
        <o:r id="V:Rule19" type="connector" idref="#_x0000_s1071"/>
        <o:r id="V:Rule20" type="connector" idref="#_x0000_s1072"/>
        <o:r id="V:Rule21" type="connector" idref="#_x0000_s1073"/>
        <o:r id="V:Rule22" type="connector" idref="#_x0000_s1076"/>
        <o:r id="V:Rule23" type="connector" idref="#_x0000_s1077"/>
        <o:r id="V:Rule24" type="connector" idref="#_x0000_s1079"/>
        <o:r id="V:Rule25" type="connector" idref="#_x0000_s1080"/>
      </o:rules>
    </o:shapelayout>
  </w:shapeDefaults>
  <w:decimalSymbol w:val=","/>
  <w:listSeparator w:val=";"/>
  <w14:defaultImageDpi w14:val="0"/>
  <w15:docId w15:val="{D0AE30BC-8617-4612-B218-7B996A9C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CA3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CA3"/>
    <w:pPr>
      <w:ind w:left="720"/>
      <w:contextualSpacing/>
    </w:pPr>
  </w:style>
  <w:style w:type="character" w:styleId="a4">
    <w:name w:val="endnote reference"/>
    <w:basedOn w:val="a0"/>
    <w:uiPriority w:val="99"/>
    <w:semiHidden/>
    <w:rsid w:val="00814CA3"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rsid w:val="00814CA3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814CA3"/>
    <w:pPr>
      <w:widowControl/>
      <w:spacing w:before="100" w:beforeAutospacing="1" w:after="100" w:afterAutospacing="1" w:line="240" w:lineRule="auto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14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4CA3"/>
    <w:rPr>
      <w:rFonts w:ascii="Tahoma" w:hAnsi="Tahoma" w:cs="Tahoma"/>
      <w:sz w:val="16"/>
      <w:szCs w:val="16"/>
      <w:lang w:val="x-none" w:eastAsia="ru-RU"/>
    </w:rPr>
  </w:style>
  <w:style w:type="table" w:styleId="a9">
    <w:name w:val="Table Grid"/>
    <w:basedOn w:val="a1"/>
    <w:uiPriority w:val="59"/>
    <w:rsid w:val="00814C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Colorful Grid"/>
    <w:basedOn w:val="a1"/>
    <w:uiPriority w:val="73"/>
    <w:rsid w:val="00683EF3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23536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E23536"/>
    <w:rPr>
      <w:rFonts w:eastAsia="Times New Roman" w:cs="Times New Roman"/>
      <w:sz w:val="20"/>
      <w:szCs w:val="20"/>
      <w:lang w:val="x-none" w:eastAsia="ru-RU"/>
    </w:rPr>
  </w:style>
  <w:style w:type="character" w:styleId="ad">
    <w:name w:val="footnote reference"/>
    <w:basedOn w:val="a0"/>
    <w:uiPriority w:val="99"/>
    <w:semiHidden/>
    <w:unhideWhenUsed/>
    <w:rsid w:val="00E23536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B44FF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44FF3"/>
    <w:rPr>
      <w:rFonts w:eastAsia="Times New Roman" w:cs="Times New Roman"/>
      <w:sz w:val="24"/>
      <w:szCs w:val="24"/>
      <w:lang w:val="x-none" w:eastAsia="ru-RU"/>
    </w:rPr>
  </w:style>
  <w:style w:type="paragraph" w:styleId="af0">
    <w:name w:val="footer"/>
    <w:basedOn w:val="a"/>
    <w:link w:val="af1"/>
    <w:uiPriority w:val="99"/>
    <w:semiHidden/>
    <w:unhideWhenUsed/>
    <w:rsid w:val="00B44FF3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44FF3"/>
    <w:rPr>
      <w:rFonts w:eastAsia="Times New Roman" w:cs="Times New Roman"/>
      <w:sz w:val="24"/>
      <w:szCs w:val="24"/>
      <w:lang w:val="x-none" w:eastAsia="ru-RU"/>
    </w:rPr>
  </w:style>
  <w:style w:type="paragraph" w:customStyle="1" w:styleId="FR4">
    <w:name w:val="FR4"/>
    <w:uiPriority w:val="99"/>
    <w:rsid w:val="00CE5AAD"/>
    <w:pPr>
      <w:widowControl w:val="0"/>
      <w:spacing w:line="520" w:lineRule="auto"/>
      <w:ind w:left="320" w:hanging="80"/>
      <w:jc w:val="both"/>
    </w:pPr>
    <w:rPr>
      <w:rFonts w:ascii="Arial" w:hAnsi="Arial" w:cs="Arial"/>
      <w:sz w:val="22"/>
      <w:szCs w:val="22"/>
    </w:rPr>
  </w:style>
  <w:style w:type="table" w:styleId="1-1">
    <w:name w:val="Medium Shading 1 Accent 1"/>
    <w:basedOn w:val="a1"/>
    <w:uiPriority w:val="63"/>
    <w:rsid w:val="00C4484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0%D0%B9%D0%BB:Flag_of_the_United_Kingdom.svg" TargetMode="External"/><Relationship Id="rId13" Type="http://schemas.openxmlformats.org/officeDocument/2006/relationships/hyperlink" Target="http://ru.wikipedia.org/wiki/%D0%A4%D0%B0%D0%B9%D0%BB:Flag_of_the_United_Kingdom.svg" TargetMode="External"/><Relationship Id="rId18" Type="http://schemas.openxmlformats.org/officeDocument/2006/relationships/hyperlink" Target="http://ru.wikipedia.org/wiki/%D0%A4%D0%B0%D0%B9%D0%BB:Flag_of_South_Africa.svg" TargetMode="External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4%D0%B0%D0%B9%D0%BB:Flag_of_the_United_States.svg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hyperlink" Target="http://ru.wikipedia.org/wiki/%D0%A4%D0%B0%D0%B9%D0%BB:Flag_of_Japan.svg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4%D0%B0%D0%B9%D0%BB:Flag_of_Sweden.svg" TargetMode="External"/><Relationship Id="rId20" Type="http://schemas.openxmlformats.org/officeDocument/2006/relationships/hyperlink" Target="http://ru.wikipedia.org/wiki/%D0%A4%D0%B0%D0%B9%D0%BB:Flag_of_France.svg" TargetMode="External"/><Relationship Id="rId29" Type="http://schemas.openxmlformats.org/officeDocument/2006/relationships/hyperlink" Target="http://www.ippnou.ru/article.php?idarticle=0012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4%D0%B0%D0%B9%D0%BB:Flag_of_the_United_States.svg" TargetMode="External"/><Relationship Id="rId24" Type="http://schemas.openxmlformats.org/officeDocument/2006/relationships/hyperlink" Target="http://ru.wikipedia.org/wiki/%D0%A4%D0%B0%D0%B9%D0%BB:Flag_of_the_United_States.sv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9.png"/><Relationship Id="rId28" Type="http://schemas.openxmlformats.org/officeDocument/2006/relationships/image" Target="media/image11.png"/><Relationship Id="rId10" Type="http://schemas.openxmlformats.org/officeDocument/2006/relationships/hyperlink" Target="http://ru.wikipedia.org/wiki/%D0%A4%D0%B0%D0%B9%D0%BB:Flag_of_the_United_Kingdom.svg" TargetMode="Externa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ru.wikipedia.org/wiki/%D0%A4%D0%B0%D0%B9%D0%BB:Flag_of_France.svg" TargetMode="External"/><Relationship Id="rId22" Type="http://schemas.openxmlformats.org/officeDocument/2006/relationships/hyperlink" Target="http://ru.wikipedia.org/wiki/%D0%A4%D0%B0%D0%B9%D0%BB:Flag_of_Australia.svg" TargetMode="External"/><Relationship Id="rId27" Type="http://schemas.openxmlformats.org/officeDocument/2006/relationships/hyperlink" Target="http://ru.wikipedia.org/wiki/%D0%A4%D0%B0%D0%B9%D0%BB:Flag_of_the_People%27s_Republic_of_China.svg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4211</Words>
  <Characters>24006</Characters>
  <Application>Microsoft Office Word</Application>
  <DocSecurity>0</DocSecurity>
  <Lines>200</Lines>
  <Paragraphs>56</Paragraphs>
  <ScaleCrop>false</ScaleCrop>
  <Company>Reanimator Extreme Edition</Company>
  <LinksUpToDate>false</LinksUpToDate>
  <CharactersWithSpaces>28161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2014-05-11T13:11:00Z</dcterms:created>
  <dcterms:modified xsi:type="dcterms:W3CDTF">2014-05-11T13:11:00Z</dcterms:modified>
</cp:coreProperties>
</file>