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E3E" w:rsidRDefault="008266DE">
      <w:pPr>
        <w:spacing w:line="360" w:lineRule="auto"/>
        <w:ind w:firstLine="570"/>
        <w:jc w:val="center"/>
      </w:pPr>
      <w:r>
        <w:t>Людина як біологічний і соціальний об’єкт</w:t>
      </w:r>
    </w:p>
    <w:p w:rsidR="00DB0E3E" w:rsidRDefault="00DB0E3E">
      <w:pPr>
        <w:spacing w:line="360" w:lineRule="auto"/>
        <w:ind w:firstLine="570"/>
        <w:jc w:val="both"/>
      </w:pPr>
    </w:p>
    <w:p w:rsidR="00DB0E3E" w:rsidRDefault="008266DE">
      <w:pPr>
        <w:spacing w:line="360" w:lineRule="auto"/>
        <w:ind w:firstLine="570"/>
        <w:jc w:val="both"/>
      </w:pPr>
      <w:r>
        <w:t>Дикатер вважав „Визначне знання слів і ви позбавите людство від великої кількості помилок”.</w:t>
      </w:r>
    </w:p>
    <w:p w:rsidR="00DB0E3E" w:rsidRDefault="008266DE">
      <w:pPr>
        <w:spacing w:line="360" w:lineRule="auto"/>
        <w:ind w:firstLine="570"/>
        <w:jc w:val="both"/>
      </w:pPr>
      <w:r>
        <w:t xml:space="preserve">Значення терміну людина багатогранне, про що свідчить понятійний апарат наук, які вивчають Людину. Філософів цікавить людство з точки зору її становища у світі передусім як суб’єкта пізнання і творчості. </w:t>
      </w:r>
    </w:p>
    <w:p w:rsidR="00DB0E3E" w:rsidRDefault="008266DE">
      <w:pPr>
        <w:spacing w:line="360" w:lineRule="auto"/>
        <w:ind w:firstLine="570"/>
        <w:jc w:val="both"/>
      </w:pPr>
      <w:r>
        <w:t>Психологія аналізує людину як цілісність психологічних процесів, властивостей і відносин і темперамент – характеру, здібностей, тобто психологія шукає стабільності характеристики психіки, які забезпечують незмінність людської природи.</w:t>
      </w:r>
    </w:p>
    <w:p w:rsidR="00DB0E3E" w:rsidRDefault="008266DE">
      <w:pPr>
        <w:spacing w:line="360" w:lineRule="auto"/>
        <w:ind w:firstLine="570"/>
        <w:jc w:val="both"/>
      </w:pPr>
      <w:r>
        <w:t>Економічна наука припускає, що людина здатна на раціональний вибір, історики навпаки проявляють інтерес до того, як людина під впливом історичних факторів змінюється.</w:t>
      </w:r>
    </w:p>
    <w:p w:rsidR="00DB0E3E" w:rsidRDefault="008266DE">
      <w:pPr>
        <w:spacing w:line="360" w:lineRule="auto"/>
        <w:ind w:firstLine="570"/>
        <w:jc w:val="both"/>
      </w:pPr>
      <w:r>
        <w:t xml:space="preserve">А соціологія досліджує людину як особистість, як елемент соціального життя, а також як с-во впливу на кожну особистість. Людина як частина природи є біологічним об’єктом. Людина належить до тілесних станом і фізіологічним  функціям. Подібність визначається: </w:t>
      </w:r>
    </w:p>
    <w:p w:rsidR="00DB0E3E" w:rsidRDefault="008266DE">
      <w:pPr>
        <w:spacing w:line="360" w:lineRule="auto"/>
        <w:ind w:firstLine="570"/>
        <w:jc w:val="both"/>
      </w:pPr>
      <w:r>
        <w:t>1. складом речовин будовою та поведінкою організму.</w:t>
      </w:r>
    </w:p>
    <w:p w:rsidR="00DB0E3E" w:rsidRDefault="008266DE">
      <w:pPr>
        <w:spacing w:line="360" w:lineRule="auto"/>
        <w:ind w:firstLine="570"/>
        <w:jc w:val="both"/>
      </w:pPr>
      <w:r>
        <w:t>2. у людини є рудиментарні органи які виконують важливі функції у тварин і збереглися у людей хоча і їх не потрібно.</w:t>
      </w:r>
    </w:p>
    <w:p w:rsidR="00DB0E3E" w:rsidRDefault="008266DE">
      <w:pPr>
        <w:spacing w:line="360" w:lineRule="auto"/>
        <w:ind w:firstLine="570"/>
        <w:jc w:val="both"/>
      </w:pPr>
      <w:r>
        <w:t>Людина відрізняється:</w:t>
      </w:r>
    </w:p>
    <w:p w:rsidR="00DB0E3E" w:rsidRDefault="008266DE">
      <w:pPr>
        <w:numPr>
          <w:ilvl w:val="0"/>
          <w:numId w:val="1"/>
        </w:numPr>
        <w:spacing w:line="360" w:lineRule="auto"/>
        <w:jc w:val="both"/>
      </w:pPr>
      <w:r>
        <w:t>Характерними прямоходіння і руки пристосовані до праці.</w:t>
      </w:r>
    </w:p>
    <w:p w:rsidR="00DB0E3E" w:rsidRDefault="008266DE">
      <w:pPr>
        <w:numPr>
          <w:ilvl w:val="0"/>
          <w:numId w:val="1"/>
        </w:numPr>
        <w:spacing w:line="360" w:lineRule="auto"/>
        <w:jc w:val="both"/>
      </w:pPr>
      <w:r>
        <w:t>Високорозвинений мозок здатний відображати світ у поняття і перетворювати його відповідно до своїх потреб, інтересів, ідеалів.</w:t>
      </w:r>
    </w:p>
    <w:p w:rsidR="00DB0E3E" w:rsidRDefault="008266DE">
      <w:pPr>
        <w:numPr>
          <w:ilvl w:val="0"/>
          <w:numId w:val="1"/>
        </w:numPr>
        <w:spacing w:line="360" w:lineRule="auto"/>
        <w:jc w:val="both"/>
      </w:pPr>
      <w:r>
        <w:t>Свідомість, як здатність до пізнання сутності як зовнішнього світу, так і внутрішньою своєю природою.</w:t>
      </w:r>
    </w:p>
    <w:p w:rsidR="00DB0E3E" w:rsidRDefault="008266DE">
      <w:pPr>
        <w:numPr>
          <w:ilvl w:val="0"/>
          <w:numId w:val="1"/>
        </w:numPr>
        <w:spacing w:line="360" w:lineRule="auto"/>
        <w:jc w:val="both"/>
      </w:pPr>
      <w:r>
        <w:t>Мислення та мова які виникають в результаті трудової спільної діяльності.</w:t>
      </w:r>
    </w:p>
    <w:p w:rsidR="00DB0E3E" w:rsidRDefault="008266DE">
      <w:pPr>
        <w:spacing w:line="360" w:lineRule="auto"/>
        <w:ind w:firstLine="570"/>
        <w:jc w:val="both"/>
      </w:pPr>
      <w:r>
        <w:t xml:space="preserve">Зміст і характер людського життя.  </w:t>
      </w:r>
    </w:p>
    <w:p w:rsidR="00DB0E3E" w:rsidRDefault="008266DE">
      <w:pPr>
        <w:spacing w:line="360" w:lineRule="auto"/>
        <w:ind w:firstLine="570"/>
        <w:jc w:val="both"/>
      </w:pPr>
      <w:r>
        <w:t>Визначним способом людської діяльності, головними чинниками якого є засоби виробництва та спілкування. Отже, найголовніші відмінності між людським і тваринним світом полягають у способі життя. Тваринне життя здійснюється природним чином, а людське життя с-м соціальним.</w:t>
      </w:r>
    </w:p>
    <w:p w:rsidR="00DB0E3E" w:rsidRDefault="008266DE">
      <w:pPr>
        <w:spacing w:line="360" w:lineRule="auto"/>
        <w:ind w:firstLine="570"/>
        <w:jc w:val="both"/>
      </w:pPr>
      <w:r>
        <w:t>Діяльність – це специфічний спосіб ставлення людини до світу.</w:t>
      </w:r>
    </w:p>
    <w:p w:rsidR="00DB0E3E" w:rsidRDefault="008266DE">
      <w:pPr>
        <w:spacing w:line="360" w:lineRule="auto"/>
        <w:ind w:firstLine="570"/>
        <w:jc w:val="both"/>
      </w:pPr>
      <w:r>
        <w:t>Характерні ознаки діяльності людини6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Вона діє  під впливом тих чи інших мотивів для задоволення своїх потреб.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Вона діє завдяки взаємин з навколишнім середовищем.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Обмінюється інформацією з іншими людьми.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Бере участь у спілкуванні.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Саме завдяки своїм діям людина набуває певного досвіду.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Відчуває вплив умов життя, як на рівні свого оточення (мікросередовища), так і на рівні суспільства.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Діяльність має цілеспрямований і цілісний характер.</w:t>
      </w:r>
    </w:p>
    <w:p w:rsidR="00DB0E3E" w:rsidRDefault="008266DE">
      <w:pPr>
        <w:spacing w:line="360" w:lineRule="auto"/>
        <w:ind w:left="570"/>
        <w:jc w:val="both"/>
      </w:pPr>
      <w:r>
        <w:t>Потреби – це нужда, необхідність для людини того, що забезпечує її існування і самозабезпеченість.</w:t>
      </w:r>
    </w:p>
    <w:p w:rsidR="00DB0E3E" w:rsidRDefault="008266DE">
      <w:pPr>
        <w:spacing w:line="360" w:lineRule="auto"/>
        <w:ind w:left="570"/>
        <w:jc w:val="both"/>
      </w:pPr>
      <w:r>
        <w:t>Потреби поділяються: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фізіологічні (відтворення людей, їжі, дихання)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екзистенціальні: це потреба захистів в безпеці свого існування впевненості в завтрашньому дні, стабільності суспільства, гарантована співпраця.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соціальні потреби:  потреба життя в колективі, групі, турботу про інших та увагу про себе, та участь у суспільній діяльності.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престижні потреби (у повазі з боку інших, у визнанні та високій оцінці своїх якостей, у службовому зростанні і т.д.).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особисті потреби це потреба у самовираженні, у самореалізації, тобто в діяльному прояві себе як оригінальної, самостійної і творчої особистості.</w:t>
      </w:r>
    </w:p>
    <w:p w:rsidR="00DB0E3E" w:rsidRDefault="008266DE">
      <w:pPr>
        <w:numPr>
          <w:ilvl w:val="0"/>
          <w:numId w:val="2"/>
        </w:numPr>
        <w:spacing w:line="360" w:lineRule="auto"/>
        <w:jc w:val="both"/>
      </w:pPr>
      <w:r>
        <w:t>духовні потреби (потреби в нових знаннях про навколишній світ, в самопізнанні,  у залученні до наук мистецтв).</w:t>
      </w:r>
    </w:p>
    <w:p w:rsidR="00DB0E3E" w:rsidRDefault="008266DE">
      <w:pPr>
        <w:spacing w:line="360" w:lineRule="auto"/>
        <w:ind w:firstLine="570"/>
        <w:jc w:val="both"/>
      </w:pPr>
      <w:r>
        <w:t>Специфічним видом діяльності людини є праця. Праця – це процес, що відображає між людьми і природою, з метою виробництва матеріальних потреб.</w:t>
      </w:r>
    </w:p>
    <w:p w:rsidR="00DB0E3E" w:rsidRDefault="008266DE">
      <w:pPr>
        <w:spacing w:line="360" w:lineRule="auto"/>
        <w:ind w:firstLine="570"/>
        <w:jc w:val="both"/>
      </w:pPr>
      <w:r>
        <w:t>З точки зору (ідеології) фізіологічна праця – це витрата фізичної і розумової енергії, але вона корисна і необхідна для людини. Тільки в шкідливих умовах, або при певному перенапруженні сил можуть проявитися негативні наслідки праці.</w:t>
      </w:r>
    </w:p>
    <w:p w:rsidR="00DB0E3E" w:rsidRDefault="008266DE">
      <w:pPr>
        <w:spacing w:line="360" w:lineRule="auto"/>
        <w:ind w:firstLine="570"/>
        <w:jc w:val="both"/>
      </w:pPr>
      <w:r>
        <w:t>Праця людини носить свідомий характер, пристосування кінцівок до праці, використовує знаряддя праці. Людина з вимірами її суті поділяється на біологічну, психічну і соціальну „як воно живе”, характер переживання, темперамент.</w:t>
      </w:r>
    </w:p>
    <w:p w:rsidR="00DB0E3E" w:rsidRDefault="008266DE">
      <w:pPr>
        <w:spacing w:line="360" w:lineRule="auto"/>
        <w:ind w:firstLine="570"/>
        <w:jc w:val="both"/>
      </w:pPr>
      <w:r>
        <w:t>Особистість – то є міра цілісності людини, яка включає в себе всю множину взаємопов’язаних характеристик і елементів.</w:t>
      </w:r>
    </w:p>
    <w:p w:rsidR="00DB0E3E" w:rsidRDefault="008266DE">
      <w:pPr>
        <w:spacing w:line="360" w:lineRule="auto"/>
        <w:ind w:firstLine="570"/>
        <w:jc w:val="both"/>
        <w:rPr>
          <w:b/>
        </w:rPr>
      </w:pPr>
      <w:r>
        <w:t xml:space="preserve">Головною підсумковою властивістю особистості є її світогляд, а особливо компонентом є її моральність. Коли ми говоримо про життя, то необхідно розглянути протилежне поняття – смерть. З усвідомленням кінцевого людського буття можна зрозуміти і ціль життя, пізнати людини, </w:t>
      </w:r>
      <w:r>
        <w:rPr>
          <w:b/>
        </w:rPr>
        <w:t>зрозуміти те, що природа, або її Творець створили цю конкретну людину усвідомити цільність і неповторність людського життя, тому й бережливе ставлення до нього.</w:t>
      </w:r>
    </w:p>
    <w:p w:rsidR="00DB0E3E" w:rsidRDefault="008266DE">
      <w:pPr>
        <w:spacing w:line="360" w:lineRule="auto"/>
        <w:ind w:firstLine="570"/>
        <w:jc w:val="both"/>
      </w:pPr>
      <w:r>
        <w:t>За Аристотелем мета людського життя блаженство називають діяльністю. Діяльність душі пізнавальна, але пізнання істини є найпривабливішою з усіх видів діяльності.</w:t>
      </w:r>
    </w:p>
    <w:p w:rsidR="00DB0E3E" w:rsidRDefault="008266DE">
      <w:pPr>
        <w:spacing w:line="360" w:lineRule="auto"/>
        <w:ind w:firstLine="570"/>
        <w:jc w:val="both"/>
      </w:pPr>
      <w:r>
        <w:t>Діяльність розуму відрізняється значністю та цілісністю і містить у собі елементи, що підсилюють енергію, саме до такої мети повинна прагнути кожна людина.</w:t>
      </w:r>
      <w:bookmarkStart w:id="0" w:name="_GoBack"/>
      <w:bookmarkEnd w:id="0"/>
    </w:p>
    <w:sectPr w:rsidR="00DB0E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40384"/>
    <w:multiLevelType w:val="hybridMultilevel"/>
    <w:tmpl w:val="3556B2D8"/>
    <w:lvl w:ilvl="0" w:tplc="BEBA8B6C">
      <w:start w:val="1"/>
      <w:numFmt w:val="bullet"/>
      <w:lvlText w:val="-"/>
      <w:lvlJc w:val="left"/>
      <w:pPr>
        <w:tabs>
          <w:tab w:val="num" w:pos="1380"/>
        </w:tabs>
        <w:ind w:left="1380" w:hanging="81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2BBF7E68"/>
    <w:multiLevelType w:val="hybridMultilevel"/>
    <w:tmpl w:val="A830D5FC"/>
    <w:lvl w:ilvl="0" w:tplc="96EC45E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6DE"/>
    <w:rsid w:val="008266DE"/>
    <w:rsid w:val="00DB0E3E"/>
    <w:rsid w:val="00FA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A5B27-0E04-4273-A987-2DBD09B23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4630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2014-04-08T00:44:00Z</dcterms:created>
  <dcterms:modified xsi:type="dcterms:W3CDTF">2014-04-08T00:44:00Z</dcterms:modified>
  <cp:category>Природничі науки</cp:category>
</cp:coreProperties>
</file>