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51D" w:rsidRPr="00334E63" w:rsidRDefault="0052151D" w:rsidP="00334E63">
      <w:pPr>
        <w:pStyle w:val="1"/>
        <w:keepNext w:val="0"/>
        <w:pageBreakBefore w:val="0"/>
        <w:widowControl w:val="0"/>
        <w:ind w:firstLine="0"/>
        <w:jc w:val="left"/>
        <w:rPr>
          <w:kern w:val="32"/>
          <w:sz w:val="28"/>
          <w:szCs w:val="28"/>
        </w:rPr>
      </w:pPr>
      <w:bookmarkStart w:id="0" w:name="_Toc68489282"/>
      <w:r w:rsidRPr="00334E63">
        <w:rPr>
          <w:kern w:val="32"/>
          <w:sz w:val="28"/>
          <w:szCs w:val="28"/>
        </w:rPr>
        <w:t>Содержание</w:t>
      </w:r>
      <w:bookmarkEnd w:id="0"/>
    </w:p>
    <w:p w:rsidR="00334E63" w:rsidRDefault="00334E63" w:rsidP="00334E63">
      <w:pPr>
        <w:pStyle w:val="11"/>
        <w:widowControl w:val="0"/>
        <w:tabs>
          <w:tab w:val="right" w:leader="dot" w:pos="9628"/>
        </w:tabs>
        <w:rPr>
          <w:b w:val="0"/>
          <w:caps w:val="0"/>
          <w:szCs w:val="28"/>
        </w:rPr>
      </w:pPr>
    </w:p>
    <w:p w:rsidR="0052151D" w:rsidRPr="00334E63" w:rsidRDefault="0052151D" w:rsidP="00334E63">
      <w:pPr>
        <w:pStyle w:val="11"/>
        <w:widowControl w:val="0"/>
        <w:tabs>
          <w:tab w:val="right" w:leader="dot" w:pos="9356"/>
        </w:tabs>
        <w:rPr>
          <w:b w:val="0"/>
          <w:bCs w:val="0"/>
          <w:caps w:val="0"/>
          <w:noProof/>
          <w:szCs w:val="28"/>
        </w:rPr>
      </w:pPr>
      <w:r w:rsidRPr="00F97D2B">
        <w:rPr>
          <w:rStyle w:val="a8"/>
          <w:b w:val="0"/>
          <w:caps w:val="0"/>
          <w:noProof/>
          <w:color w:val="auto"/>
          <w:szCs w:val="28"/>
        </w:rPr>
        <w:t>Введение</w:t>
      </w:r>
      <w:r w:rsidRPr="00334E63">
        <w:rPr>
          <w:b w:val="0"/>
          <w:caps w:val="0"/>
          <w:noProof/>
          <w:webHidden/>
          <w:szCs w:val="28"/>
        </w:rPr>
        <w:tab/>
      </w:r>
      <w:r w:rsidR="00334E63">
        <w:rPr>
          <w:b w:val="0"/>
          <w:caps w:val="0"/>
          <w:noProof/>
          <w:webHidden/>
          <w:szCs w:val="28"/>
        </w:rPr>
        <w:t>2</w:t>
      </w:r>
    </w:p>
    <w:p w:rsidR="0052151D" w:rsidRPr="00334E63" w:rsidRDefault="0052151D" w:rsidP="00334E63">
      <w:pPr>
        <w:pStyle w:val="11"/>
        <w:widowControl w:val="0"/>
        <w:tabs>
          <w:tab w:val="right" w:leader="dot" w:pos="9356"/>
        </w:tabs>
        <w:rPr>
          <w:b w:val="0"/>
          <w:bCs w:val="0"/>
          <w:caps w:val="0"/>
          <w:noProof/>
          <w:szCs w:val="28"/>
        </w:rPr>
      </w:pPr>
      <w:r w:rsidRPr="00F97D2B">
        <w:rPr>
          <w:rStyle w:val="a8"/>
          <w:b w:val="0"/>
          <w:caps w:val="0"/>
          <w:noProof/>
          <w:color w:val="auto"/>
          <w:szCs w:val="28"/>
        </w:rPr>
        <w:t xml:space="preserve">1. Понятие </w:t>
      </w:r>
      <w:r w:rsidR="008F6CEB" w:rsidRPr="00F97D2B">
        <w:rPr>
          <w:rStyle w:val="a8"/>
          <w:b w:val="0"/>
          <w:caps w:val="0"/>
          <w:noProof/>
          <w:color w:val="auto"/>
          <w:szCs w:val="28"/>
        </w:rPr>
        <w:t>«</w:t>
      </w:r>
      <w:r w:rsidRPr="00F97D2B">
        <w:rPr>
          <w:rStyle w:val="a8"/>
          <w:b w:val="0"/>
          <w:caps w:val="0"/>
          <w:noProof/>
          <w:color w:val="auto"/>
          <w:szCs w:val="28"/>
        </w:rPr>
        <w:t>социальн</w:t>
      </w:r>
      <w:r w:rsidR="008F6CEB" w:rsidRPr="00F97D2B">
        <w:rPr>
          <w:rStyle w:val="a8"/>
          <w:b w:val="0"/>
          <w:caps w:val="0"/>
          <w:noProof/>
          <w:color w:val="auto"/>
          <w:szCs w:val="28"/>
        </w:rPr>
        <w:t>ая</w:t>
      </w:r>
      <w:r w:rsidRPr="00F97D2B">
        <w:rPr>
          <w:rStyle w:val="a8"/>
          <w:b w:val="0"/>
          <w:caps w:val="0"/>
          <w:noProof/>
          <w:color w:val="auto"/>
          <w:szCs w:val="28"/>
        </w:rPr>
        <w:t xml:space="preserve"> политик</w:t>
      </w:r>
      <w:r w:rsidR="008F6CEB" w:rsidRPr="00F97D2B">
        <w:rPr>
          <w:rStyle w:val="a8"/>
          <w:b w:val="0"/>
          <w:caps w:val="0"/>
          <w:noProof/>
          <w:color w:val="auto"/>
          <w:szCs w:val="28"/>
        </w:rPr>
        <w:t>а»</w:t>
      </w:r>
      <w:r w:rsidRPr="00334E63">
        <w:rPr>
          <w:b w:val="0"/>
          <w:caps w:val="0"/>
          <w:noProof/>
          <w:webHidden/>
          <w:szCs w:val="28"/>
        </w:rPr>
        <w:tab/>
      </w:r>
      <w:r w:rsidR="00334E63">
        <w:rPr>
          <w:b w:val="0"/>
          <w:caps w:val="0"/>
          <w:noProof/>
          <w:webHidden/>
          <w:szCs w:val="28"/>
        </w:rPr>
        <w:t>3</w:t>
      </w:r>
    </w:p>
    <w:p w:rsidR="0052151D" w:rsidRPr="00334E63" w:rsidRDefault="0052151D" w:rsidP="00334E63">
      <w:pPr>
        <w:pStyle w:val="11"/>
        <w:widowControl w:val="0"/>
        <w:tabs>
          <w:tab w:val="right" w:leader="dot" w:pos="9356"/>
        </w:tabs>
        <w:rPr>
          <w:b w:val="0"/>
          <w:bCs w:val="0"/>
          <w:caps w:val="0"/>
          <w:noProof/>
          <w:szCs w:val="28"/>
        </w:rPr>
      </w:pPr>
      <w:r w:rsidRPr="00F97D2B">
        <w:rPr>
          <w:rStyle w:val="a8"/>
          <w:b w:val="0"/>
          <w:caps w:val="0"/>
          <w:noProof/>
          <w:color w:val="auto"/>
          <w:szCs w:val="28"/>
        </w:rPr>
        <w:t>2. Взаимосвязь социальной политики государства и политики организации</w:t>
      </w:r>
      <w:r w:rsidRPr="00334E63">
        <w:rPr>
          <w:b w:val="0"/>
          <w:caps w:val="0"/>
          <w:noProof/>
          <w:webHidden/>
          <w:szCs w:val="28"/>
        </w:rPr>
        <w:tab/>
      </w:r>
      <w:r w:rsidR="00334E63">
        <w:rPr>
          <w:b w:val="0"/>
          <w:caps w:val="0"/>
          <w:noProof/>
          <w:webHidden/>
          <w:szCs w:val="28"/>
        </w:rPr>
        <w:t>9</w:t>
      </w:r>
    </w:p>
    <w:p w:rsidR="0052151D" w:rsidRPr="00334E63" w:rsidRDefault="0052151D" w:rsidP="00334E63">
      <w:pPr>
        <w:pStyle w:val="11"/>
        <w:widowControl w:val="0"/>
        <w:tabs>
          <w:tab w:val="right" w:leader="dot" w:pos="9356"/>
        </w:tabs>
        <w:rPr>
          <w:b w:val="0"/>
          <w:bCs w:val="0"/>
          <w:caps w:val="0"/>
          <w:noProof/>
          <w:szCs w:val="28"/>
        </w:rPr>
      </w:pPr>
      <w:r w:rsidRPr="00F97D2B">
        <w:rPr>
          <w:rStyle w:val="a8"/>
          <w:b w:val="0"/>
          <w:caps w:val="0"/>
          <w:noProof/>
          <w:color w:val="auto"/>
          <w:szCs w:val="28"/>
        </w:rPr>
        <w:t>3. Выплаты организаций различным социальным фондам</w:t>
      </w:r>
      <w:r w:rsidRPr="00334E63">
        <w:rPr>
          <w:b w:val="0"/>
          <w:caps w:val="0"/>
          <w:noProof/>
          <w:webHidden/>
          <w:szCs w:val="28"/>
        </w:rPr>
        <w:tab/>
      </w:r>
      <w:r w:rsidR="00334E63">
        <w:rPr>
          <w:b w:val="0"/>
          <w:caps w:val="0"/>
          <w:noProof/>
          <w:webHidden/>
          <w:szCs w:val="28"/>
        </w:rPr>
        <w:t>12</w:t>
      </w:r>
    </w:p>
    <w:p w:rsidR="0052151D" w:rsidRPr="00334E63" w:rsidRDefault="0052151D" w:rsidP="00334E63">
      <w:pPr>
        <w:pStyle w:val="11"/>
        <w:widowControl w:val="0"/>
        <w:tabs>
          <w:tab w:val="right" w:leader="dot" w:pos="9356"/>
        </w:tabs>
        <w:rPr>
          <w:b w:val="0"/>
          <w:bCs w:val="0"/>
          <w:caps w:val="0"/>
          <w:noProof/>
          <w:szCs w:val="28"/>
        </w:rPr>
      </w:pPr>
      <w:r w:rsidRPr="00F97D2B">
        <w:rPr>
          <w:rStyle w:val="a8"/>
          <w:b w:val="0"/>
          <w:caps w:val="0"/>
          <w:noProof/>
          <w:color w:val="auto"/>
          <w:szCs w:val="28"/>
        </w:rPr>
        <w:t>Заключение</w:t>
      </w:r>
      <w:r w:rsidRPr="00334E63">
        <w:rPr>
          <w:b w:val="0"/>
          <w:caps w:val="0"/>
          <w:noProof/>
          <w:webHidden/>
          <w:szCs w:val="28"/>
        </w:rPr>
        <w:tab/>
      </w:r>
      <w:r w:rsidR="00334E63">
        <w:rPr>
          <w:b w:val="0"/>
          <w:caps w:val="0"/>
          <w:noProof/>
          <w:webHidden/>
          <w:szCs w:val="28"/>
        </w:rPr>
        <w:t>17</w:t>
      </w:r>
    </w:p>
    <w:p w:rsidR="0052151D" w:rsidRPr="00334E63" w:rsidRDefault="0052151D" w:rsidP="00334E63">
      <w:pPr>
        <w:pStyle w:val="11"/>
        <w:widowControl w:val="0"/>
        <w:tabs>
          <w:tab w:val="right" w:leader="dot" w:pos="9356"/>
        </w:tabs>
        <w:rPr>
          <w:b w:val="0"/>
          <w:bCs w:val="0"/>
          <w:caps w:val="0"/>
          <w:noProof/>
          <w:szCs w:val="28"/>
        </w:rPr>
      </w:pPr>
      <w:r w:rsidRPr="00F97D2B">
        <w:rPr>
          <w:rStyle w:val="a8"/>
          <w:b w:val="0"/>
          <w:caps w:val="0"/>
          <w:noProof/>
          <w:color w:val="auto"/>
          <w:szCs w:val="28"/>
        </w:rPr>
        <w:t>Список литературы</w:t>
      </w:r>
      <w:r w:rsidRPr="00334E63">
        <w:rPr>
          <w:b w:val="0"/>
          <w:caps w:val="0"/>
          <w:noProof/>
          <w:webHidden/>
          <w:szCs w:val="28"/>
        </w:rPr>
        <w:tab/>
      </w:r>
      <w:r w:rsidR="00334E63">
        <w:rPr>
          <w:b w:val="0"/>
          <w:caps w:val="0"/>
          <w:noProof/>
          <w:webHidden/>
          <w:szCs w:val="28"/>
        </w:rPr>
        <w:t>18</w:t>
      </w:r>
    </w:p>
    <w:p w:rsidR="0027388B" w:rsidRPr="00334E63" w:rsidRDefault="0040404D" w:rsidP="00334E63">
      <w:pPr>
        <w:pStyle w:val="1"/>
        <w:keepNext w:val="0"/>
        <w:pageBreakBefore w:val="0"/>
        <w:widowControl w:val="0"/>
        <w:tabs>
          <w:tab w:val="right" w:leader="dot" w:pos="9356"/>
        </w:tabs>
        <w:ind w:left="709" w:firstLine="0"/>
        <w:jc w:val="left"/>
        <w:rPr>
          <w:kern w:val="32"/>
          <w:sz w:val="28"/>
          <w:szCs w:val="28"/>
        </w:rPr>
      </w:pPr>
      <w:r w:rsidRPr="00334E63">
        <w:rPr>
          <w:kern w:val="32"/>
          <w:sz w:val="28"/>
          <w:szCs w:val="28"/>
        </w:rPr>
        <w:br w:type="page"/>
      </w:r>
      <w:bookmarkStart w:id="1" w:name="_Toc68489283"/>
      <w:r w:rsidR="002A0190" w:rsidRPr="00334E63">
        <w:rPr>
          <w:kern w:val="32"/>
          <w:sz w:val="28"/>
          <w:szCs w:val="28"/>
        </w:rPr>
        <w:t>Введение</w:t>
      </w:r>
      <w:bookmarkEnd w:id="1"/>
    </w:p>
    <w:p w:rsidR="00334E63" w:rsidRDefault="00334E63" w:rsidP="00334E63">
      <w:pPr>
        <w:widowControl w:val="0"/>
        <w:rPr>
          <w:szCs w:val="28"/>
        </w:rPr>
      </w:pPr>
    </w:p>
    <w:p w:rsidR="00371D71" w:rsidRPr="00334E63" w:rsidRDefault="00371D71" w:rsidP="00334E63">
      <w:pPr>
        <w:widowControl w:val="0"/>
        <w:rPr>
          <w:szCs w:val="28"/>
        </w:rPr>
      </w:pPr>
      <w:r w:rsidRPr="00334E63">
        <w:rPr>
          <w:szCs w:val="28"/>
        </w:rPr>
        <w:t xml:space="preserve">Наиболее масштабной задачей социально ориентированной экономики государства в формирующемся рыночном хозяйстве России является деятельность по социальной защите всех слоев общества и по выработке стратегии эффективной социальной политики. Формой ее реализации выступает фактический образ действий государства, воплощенный в социальную политику, которая охватывает все сферы экономических отношений в стране. Одним из важнейших направлений его деятельности является регулирование занятости и стимулирование высококвалифицированного и производительного труда и, как следствие, увеличения национального дохода. </w:t>
      </w:r>
    </w:p>
    <w:p w:rsidR="002A0190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Социальная защита населения ,а также страхование от потерь имущества и личное страхование, особо важное значение приобретают в условиях финансового кризиса. Статья 39 Конституции РФ определяет виды социальной защиты граждан РФ: 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законом. Государственные пенсии и социальные пособия устанавливаются законом. Поощряются добровольное социальное страхование, создание дополнительных форм социального обеспечения и страхование.</w:t>
      </w:r>
    </w:p>
    <w:p w:rsidR="002A0190" w:rsidRPr="00334E63" w:rsidRDefault="008F6CEB" w:rsidP="00334E63">
      <w:pPr>
        <w:widowControl w:val="0"/>
        <w:rPr>
          <w:szCs w:val="28"/>
        </w:rPr>
      </w:pPr>
      <w:r w:rsidRPr="00334E63">
        <w:rPr>
          <w:szCs w:val="28"/>
        </w:rPr>
        <w:t>Цель работы рассмотреть влияние на организацию социальной политики государства. Задачи работы рассмотреть:</w:t>
      </w:r>
    </w:p>
    <w:p w:rsidR="008F6CEB" w:rsidRPr="00334E63" w:rsidRDefault="008F6CEB" w:rsidP="00334E63">
      <w:pPr>
        <w:widowControl w:val="0"/>
        <w:rPr>
          <w:szCs w:val="28"/>
        </w:rPr>
      </w:pPr>
      <w:r w:rsidRPr="00334E63">
        <w:rPr>
          <w:szCs w:val="28"/>
        </w:rPr>
        <w:t>1. Понятие «социальная политика»;</w:t>
      </w:r>
    </w:p>
    <w:p w:rsidR="008F6CEB" w:rsidRPr="00334E63" w:rsidRDefault="008F6CEB" w:rsidP="00334E63">
      <w:pPr>
        <w:widowControl w:val="0"/>
        <w:rPr>
          <w:szCs w:val="28"/>
        </w:rPr>
      </w:pPr>
      <w:r w:rsidRPr="00334E63">
        <w:rPr>
          <w:szCs w:val="28"/>
        </w:rPr>
        <w:t>2. Взаимосвязь социальной политики государства и политики организации;</w:t>
      </w:r>
    </w:p>
    <w:p w:rsidR="008F6CEB" w:rsidRPr="00334E63" w:rsidRDefault="008F6CEB" w:rsidP="00334E63">
      <w:pPr>
        <w:widowControl w:val="0"/>
        <w:rPr>
          <w:szCs w:val="28"/>
        </w:rPr>
      </w:pPr>
      <w:r w:rsidRPr="00334E63">
        <w:rPr>
          <w:szCs w:val="28"/>
        </w:rPr>
        <w:t>3. Выплаты организаций различным социальным фондам.</w:t>
      </w:r>
    </w:p>
    <w:p w:rsidR="008F6CEB" w:rsidRPr="00334E63" w:rsidRDefault="008F6CEB" w:rsidP="00334E63">
      <w:pPr>
        <w:widowControl w:val="0"/>
        <w:rPr>
          <w:szCs w:val="28"/>
        </w:rPr>
      </w:pPr>
    </w:p>
    <w:p w:rsidR="002A0190" w:rsidRPr="00334E63" w:rsidRDefault="00334E63" w:rsidP="00334E63">
      <w:pPr>
        <w:pStyle w:val="1"/>
        <w:keepNext w:val="0"/>
        <w:pageBreakBefore w:val="0"/>
        <w:widowControl w:val="0"/>
        <w:jc w:val="both"/>
        <w:rPr>
          <w:kern w:val="32"/>
          <w:sz w:val="28"/>
          <w:szCs w:val="28"/>
        </w:rPr>
      </w:pPr>
      <w:bookmarkStart w:id="2" w:name="_Toc68489284"/>
      <w:r>
        <w:rPr>
          <w:kern w:val="32"/>
          <w:sz w:val="28"/>
          <w:szCs w:val="28"/>
        </w:rPr>
        <w:br w:type="page"/>
      </w:r>
      <w:r w:rsidR="002A0190" w:rsidRPr="00334E63">
        <w:rPr>
          <w:kern w:val="32"/>
          <w:sz w:val="28"/>
          <w:szCs w:val="28"/>
        </w:rPr>
        <w:t xml:space="preserve">1. Понятие </w:t>
      </w:r>
      <w:r w:rsidR="008F6CEB" w:rsidRPr="00334E63">
        <w:rPr>
          <w:kern w:val="32"/>
          <w:sz w:val="28"/>
          <w:szCs w:val="28"/>
        </w:rPr>
        <w:t>«</w:t>
      </w:r>
      <w:r w:rsidR="002A0190" w:rsidRPr="00334E63">
        <w:rPr>
          <w:kern w:val="32"/>
          <w:sz w:val="28"/>
          <w:szCs w:val="28"/>
        </w:rPr>
        <w:t>социальн</w:t>
      </w:r>
      <w:r w:rsidR="008F6CEB" w:rsidRPr="00334E63">
        <w:rPr>
          <w:kern w:val="32"/>
          <w:sz w:val="28"/>
          <w:szCs w:val="28"/>
        </w:rPr>
        <w:t>ая</w:t>
      </w:r>
      <w:r w:rsidR="002A0190" w:rsidRPr="00334E63">
        <w:rPr>
          <w:kern w:val="32"/>
          <w:sz w:val="28"/>
          <w:szCs w:val="28"/>
        </w:rPr>
        <w:t xml:space="preserve"> политик</w:t>
      </w:r>
      <w:bookmarkEnd w:id="2"/>
      <w:r w:rsidR="008F6CEB" w:rsidRPr="00334E63">
        <w:rPr>
          <w:kern w:val="32"/>
          <w:sz w:val="28"/>
          <w:szCs w:val="28"/>
        </w:rPr>
        <w:t>а»</w:t>
      </w:r>
    </w:p>
    <w:p w:rsidR="00334E63" w:rsidRDefault="00334E63" w:rsidP="00334E63">
      <w:pPr>
        <w:widowControl w:val="0"/>
        <w:rPr>
          <w:szCs w:val="28"/>
        </w:rPr>
      </w:pPr>
    </w:p>
    <w:p w:rsidR="00E702A6" w:rsidRPr="00334E63" w:rsidRDefault="00E702A6" w:rsidP="00334E63">
      <w:pPr>
        <w:widowControl w:val="0"/>
        <w:rPr>
          <w:szCs w:val="28"/>
        </w:rPr>
      </w:pPr>
      <w:r w:rsidRPr="00334E63">
        <w:rPr>
          <w:szCs w:val="28"/>
        </w:rPr>
        <w:t xml:space="preserve">В широком смысле государственная социальная политика представляет собой деятельность государства по регулированию социальной сферы. </w:t>
      </w:r>
    </w:p>
    <w:p w:rsidR="00E702A6" w:rsidRPr="00334E63" w:rsidRDefault="00E702A6" w:rsidP="00334E63">
      <w:pPr>
        <w:widowControl w:val="0"/>
        <w:rPr>
          <w:szCs w:val="28"/>
        </w:rPr>
      </w:pPr>
      <w:r w:rsidRPr="00334E63">
        <w:rPr>
          <w:szCs w:val="28"/>
        </w:rPr>
        <w:t xml:space="preserve">В узком смысле социальная политика понимается как социальная защита населения и представляет собой систему дистрибутивных и компенсационных мер, проводимых в целях недопущения падения уровня жизни ниже социально принятого минимума материальных и иных возможностей различных групп населения. Здесь объектом политики является более узкая, наименее обеспеченная и нетрудоспособная часть населения. Социальная политика как концентрированное выражение всех других видов политики имеет особое значение. Это необходимо учитывать при решении вопросов межэтнических, межнациональных отношений в силу их комплексности, всеохватывающего характера, а также особой чувствительности, ранимости во взаимоотношениях между всеми социально-этническими общностями и прежде всего “большими” и “малыми”. Именно поэтому в политической организации многонациональных стран, как правило, создавались определенные органы, которые призваны были профессионально заниматься всеми сторонами жизни социально-этнических общностей, национальными вопросами. Во всех управленческих структурах на всех уровнях должны трудиться социальные работники, задача которых — отстаивать интересы людей, решать проблемы по удовлетворению их насущных материальных и духовных потребностей. </w:t>
      </w:r>
      <w:r w:rsidRPr="00334E63">
        <w:rPr>
          <w:rStyle w:val="ad"/>
          <w:szCs w:val="28"/>
        </w:rPr>
        <w:footnoteReference w:id="1"/>
      </w:r>
    </w:p>
    <w:p w:rsidR="00E702A6" w:rsidRPr="00334E63" w:rsidRDefault="00E702A6" w:rsidP="00334E63">
      <w:pPr>
        <w:widowControl w:val="0"/>
        <w:tabs>
          <w:tab w:val="left" w:pos="0"/>
        </w:tabs>
        <w:rPr>
          <w:szCs w:val="28"/>
        </w:rPr>
      </w:pPr>
      <w:r w:rsidRPr="00334E63">
        <w:rPr>
          <w:szCs w:val="28"/>
        </w:rPr>
        <w:t>Социальная политика является одним их важнейших факторов, оказывающих влияние на социальную работу в обществе и способствующих защите интересов человека, групп и слоев, их прав и свобод. Содержание социальной политики заключается в деятельности государства и других политических институтов по управлению развитием социальной сферы, по определению ее содержания, основных направлений ее развития и функционирования. Важно подчеркнуть, что социальная политика является своеобразной концентрацией видов политики (прежде всего - экономической), ибо она направлена на специфический объект - социальные отношения в собственном или узком смысле слова, т.е. социальный синтез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социальных сторон всех других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видов общественных отношений, которые в содержательном плане проявляются в положении человека в обществе, в удовлетворении</w:t>
      </w:r>
      <w:r w:rsidR="00334E63">
        <w:rPr>
          <w:szCs w:val="28"/>
        </w:rPr>
        <w:t xml:space="preserve"> </w:t>
      </w:r>
      <w:r w:rsidRPr="00334E63">
        <w:rPr>
          <w:szCs w:val="28"/>
        </w:rPr>
        <w:t xml:space="preserve">его разнообразных потребностей и интересов. </w:t>
      </w:r>
    </w:p>
    <w:p w:rsidR="00E702A6" w:rsidRPr="00334E63" w:rsidRDefault="00E702A6" w:rsidP="00334E63">
      <w:pPr>
        <w:pStyle w:val="22"/>
        <w:widowControl w:val="0"/>
        <w:rPr>
          <w:szCs w:val="28"/>
        </w:rPr>
      </w:pPr>
      <w:r w:rsidRPr="00334E63">
        <w:rPr>
          <w:szCs w:val="28"/>
        </w:rPr>
        <w:t>Социальная политика в современном мире осуществляется, прежде всего, государством,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являясь важнейшей стороной его деятельности. Социальная политика служит одним из важнейших направлений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государственного регулирования экономикой, ибо конечной целью деятельности государства является достижение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высокого уровня благосостояния общества и создание условий для его дальнейшего развития, а социальная политика имеет самое непосредственное отношение к решению этой задачи. Необходимость формирования социальной политики обусловлена тем, что рыночная экономика не гарантирует гражданам необходимый минимальный уровень благосостояния, не гарантирует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трудящимся право на труд и не обеспечивает социальную защиту инвалидов, малоимущих, пенсионеров. Переход к рыночным отношениям в экономике на современном этапе общественного развития требует обеспечения социальной защиты подавляющего большинства населения страны, а поэтому одним из важнейших разделов политики государства становится социальная политика. Статья 7 Конституции РФ гласит, что Российская Федерация - социальное государство, политика которого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направлена на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создание условий, обеспечивающих достойную жизнь и свободное развитие человека.</w:t>
      </w:r>
    </w:p>
    <w:p w:rsidR="00E702A6" w:rsidRPr="00334E63" w:rsidRDefault="00E702A6" w:rsidP="00334E63">
      <w:pPr>
        <w:widowControl w:val="0"/>
        <w:tabs>
          <w:tab w:val="left" w:pos="0"/>
        </w:tabs>
        <w:rPr>
          <w:szCs w:val="28"/>
        </w:rPr>
      </w:pPr>
      <w:r w:rsidRPr="00334E63">
        <w:rPr>
          <w:szCs w:val="28"/>
        </w:rPr>
        <w:t>Социальная политика государства выступает концентрированным выражением экономики. Социальная сфера является своеобразной системой, в которой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выделяются три крупных блока (элемента), каждый из которых представляет собой относительно самостоятельную подсистему. Во-первых, это социальная структура общества как дифференциация людей по общественным и социальным группам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и отношение между ними. В этой подсистеме имеет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важнейшее значение степень развития социальной структуры в целом, а также наличие так называемых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слабо защищенных слоев. Во-вторых, это социальная инфраструктура как совокупность отраслей, обслуживающих человека и способствующих воспроизводству нормальной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жизнедеятельности людей. В третьих, важным компонентом социальной сферы как степени развития всех других сфер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и общества в целом, являются условия труда человека, его быта, досуга, здоровья, возможности выбора профессии, места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жительства, доступа к ценностям, обеспечения прав и свобод личности. Именно концентрация на указанных направлениях должна быть основой социальной политики государства. Таким образом, социальная политика государства ориентируется по двум</w:t>
      </w:r>
      <w:r w:rsidR="00334E63">
        <w:rPr>
          <w:szCs w:val="28"/>
        </w:rPr>
        <w:t xml:space="preserve"> </w:t>
      </w:r>
      <w:r w:rsidRPr="00334E63">
        <w:rPr>
          <w:szCs w:val="28"/>
        </w:rPr>
        <w:t xml:space="preserve">направлениям: </w:t>
      </w:r>
    </w:p>
    <w:p w:rsidR="00E702A6" w:rsidRPr="00334E63" w:rsidRDefault="00E702A6" w:rsidP="00334E63">
      <w:pPr>
        <w:widowControl w:val="0"/>
        <w:numPr>
          <w:ilvl w:val="0"/>
          <w:numId w:val="1"/>
        </w:numPr>
        <w:tabs>
          <w:tab w:val="left" w:pos="0"/>
        </w:tabs>
        <w:ind w:left="0" w:firstLine="709"/>
        <w:rPr>
          <w:szCs w:val="28"/>
        </w:rPr>
      </w:pPr>
      <w:r w:rsidRPr="00334E63">
        <w:rPr>
          <w:szCs w:val="28"/>
        </w:rPr>
        <w:t>Учет и эффективная реализация основных направлений социальной работы: диагностики, профилактики, корреляции, терапии, адаптации, реабилитации, обеспечения, страхования, опеки,</w:t>
      </w:r>
      <w:r w:rsidR="00334E63">
        <w:rPr>
          <w:szCs w:val="28"/>
        </w:rPr>
        <w:t xml:space="preserve"> </w:t>
      </w:r>
      <w:r w:rsidRPr="00334E63">
        <w:rPr>
          <w:szCs w:val="28"/>
        </w:rPr>
        <w:t xml:space="preserve">помощи, социального консультирования, экспертизы, попечительства, социального посредничества и подвижничества. </w:t>
      </w:r>
    </w:p>
    <w:p w:rsidR="00E702A6" w:rsidRPr="00334E63" w:rsidRDefault="00E702A6" w:rsidP="00334E63">
      <w:pPr>
        <w:widowControl w:val="0"/>
        <w:numPr>
          <w:ilvl w:val="0"/>
          <w:numId w:val="1"/>
        </w:numPr>
        <w:tabs>
          <w:tab w:val="left" w:pos="0"/>
        </w:tabs>
        <w:ind w:left="0" w:firstLine="709"/>
        <w:rPr>
          <w:szCs w:val="28"/>
        </w:rPr>
      </w:pPr>
      <w:r w:rsidRPr="00334E63">
        <w:rPr>
          <w:szCs w:val="28"/>
        </w:rPr>
        <w:t>Направленность на основные социальные объекты, нуждающиеся в социальной защите, социальной помощи и поддержке, такие как инвалиды, безработные, участники ВОВ и приравненные к ним лица, семьи, имеющие детей-инвалидов, семьи с низким уровнем доходов, многодетные семьи, осиротевшие или оставшиеся без попечения родителей дети и другие категории.</w:t>
      </w:r>
    </w:p>
    <w:p w:rsidR="00535F13" w:rsidRPr="00334E63" w:rsidRDefault="00E702A6" w:rsidP="00334E63">
      <w:pPr>
        <w:widowControl w:val="0"/>
        <w:tabs>
          <w:tab w:val="left" w:pos="0"/>
        </w:tabs>
        <w:rPr>
          <w:szCs w:val="28"/>
        </w:rPr>
      </w:pPr>
      <w:r w:rsidRPr="00334E63">
        <w:rPr>
          <w:szCs w:val="28"/>
        </w:rPr>
        <w:t>Ориентация социальной политики государства должна быть по этим двум линиям естественной. Они тесно связаны между собой. Речь идет здесь о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таком содержании социальной политики, которой реализуется социальное обслуживание людей в широком плане. А это значит, что государство осуществляет деятельность по социально-экономической поддержке, оказанию социально-бытовых, медико-социальных, психолого-педагогических, правовых услуг, по социальной реабилитации и адаптации граждан и семей, находящихся в трудной жизненной ситуации. Социальная политика государства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может иметь различные измерения: экономическое, организационное, правовое и др. Поэтому возможна количественная и качественная характеристика проводимой государством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социальной политики. Среди этих характеристик, объективных критериев наиболее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важное значение имеют: практическая реализация социальной справедливости в обществе; учет социальных интересов различных групп и слоев населения с точки зрения действительного удовлетворения их рациональных (здоровых) потребностей;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и, конечно же, социальная защищенность, как уже отмечалось, малоимущих слоев, детей, пенсионеров, безработных, беженцев, тяжелобольных и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т.д.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Одна из важнейших характеристик социальной политики - социальная справедливость. Социальная справедливость является диалектическим понятием, означающим, с одной стороны, степень обоснованного равенства, а с другой -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сохраняющегося неравенства, что обуславливается уровнем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развития общества в целом, его производительных сил, находящее свое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конкретное выражение в обеспечении общественно оправданных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минимальных потребностей людей в зависимости от семейного положения, состояния здоровья и т.д. Это проявляется, в частности, в том, что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 любом цивилизованном обществе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власти стараются контролировать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реализацию «потребительской корзины» необходимость обеспечения каждой семье, каждому человеку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минимального дохода, дающего возможность физиологического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существования и позволяющего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удовлетворить наиболее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важные материальные и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духовные потребности людей. Невозможность их реализации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приводит к социальным катаклизмам,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находящим свое выражение в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превышении смертности над рождаемостью, уменьшении численности населения. Если это результат не только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объективно действующих условий,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но и сознательной (или неумелой)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социальной политики правящих кругов, то этот процесс получает название геноцида по отношению к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собственному или чужому народу. Крайняя степень неравенства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способна привести к нестабильности в обществе, социальным взрывам, разрушению производительность сил, гибели людей. Поэтому в развитых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странах политические структуры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стремятся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смягчить социальное неравенство, создать условия для удовлетворения хотя бы минимальных материальных и духовных потребностей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людей, что достигается путем налоговой политики, расширения и углубления социальной работы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по защите наиболее ущемленных слоев населения. Обычно социальную работу рассматривают как деятельность, направленную на оказание помощи, поддержки и т.д. социально уязвленным группам населения. Однако социальную работу можно рассматривать и как деятельность по предупреждению негативных последствий в поведении, в жизнедеятельности отдельных личностей, групп, слоев, т.е. профилактическая работа должна занять в социальной работе в целом более значительное место, чем это наблюдается сейчас. На это должна быть нацелена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социальная политика. Надо не только лечить «социальные болезни», но и предупреждать их. Лучше и для общества в целом, и для людей не оказывать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помощь, к примеру, безработным, а делать все возможное для предотвращения безработицы, обучения людей, развития производства, создания новых рабочих мест, перепрофилирования тех или иных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цехов, предприятий, учреждений. Именно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в этом проявляется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действительная забота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о людях, об удовлетворении их насущных потребностей и интересов.</w:t>
      </w:r>
      <w:r w:rsidRPr="00334E63">
        <w:rPr>
          <w:szCs w:val="28"/>
          <w:vertAlign w:val="superscript"/>
        </w:rPr>
        <w:footnoteReference w:id="2"/>
      </w:r>
    </w:p>
    <w:p w:rsidR="00535F13" w:rsidRPr="00334E63" w:rsidRDefault="00535F13" w:rsidP="00334E63">
      <w:pPr>
        <w:widowControl w:val="0"/>
        <w:tabs>
          <w:tab w:val="left" w:pos="709"/>
        </w:tabs>
        <w:rPr>
          <w:szCs w:val="28"/>
        </w:rPr>
      </w:pPr>
      <w:r w:rsidRPr="00334E63">
        <w:rPr>
          <w:szCs w:val="28"/>
        </w:rPr>
        <w:t>Для многих категорий населения проблема</w:t>
      </w:r>
      <w:r w:rsidRPr="00334E63">
        <w:rPr>
          <w:b/>
          <w:szCs w:val="28"/>
        </w:rPr>
        <w:t xml:space="preserve"> </w:t>
      </w:r>
      <w:r w:rsidRPr="00334E63">
        <w:rPr>
          <w:szCs w:val="28"/>
        </w:rPr>
        <w:t>бедности не может быть решена самостоятельно,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т.к. часть населения попадает в особую зону социального отторжения. Рынок позволяет вырваться вперед одним и в то же время делает обездоленными других. Политика по преодолению бедности должна опираться на следующие принципы: справедливое распределение тяжести реформ на все группы населения, предоставление широких возможностей для честного, хорошо оплачиваемого труда и стимулирование трудоспособных граждан к активному самообеспечению своим трудом; реалистичностью предпринимаемых мер по борьбе с бедностью.</w:t>
      </w:r>
    </w:p>
    <w:p w:rsidR="00535F13" w:rsidRPr="00334E63" w:rsidRDefault="00535F13" w:rsidP="00334E63">
      <w:pPr>
        <w:widowControl w:val="0"/>
        <w:tabs>
          <w:tab w:val="left" w:pos="709"/>
        </w:tabs>
        <w:rPr>
          <w:szCs w:val="28"/>
        </w:rPr>
      </w:pPr>
      <w:r w:rsidRPr="00334E63">
        <w:rPr>
          <w:szCs w:val="28"/>
        </w:rPr>
        <w:t>Борьба и предупреждение бедности включает в себя несколько направлений:</w:t>
      </w:r>
    </w:p>
    <w:p w:rsidR="00535F13" w:rsidRPr="00334E63" w:rsidRDefault="00535F13" w:rsidP="00334E63">
      <w:pPr>
        <w:widowControl w:val="0"/>
        <w:numPr>
          <w:ilvl w:val="0"/>
          <w:numId w:val="2"/>
        </w:numPr>
        <w:ind w:left="0" w:firstLine="709"/>
        <w:rPr>
          <w:szCs w:val="28"/>
        </w:rPr>
      </w:pPr>
      <w:r w:rsidRPr="00334E63">
        <w:rPr>
          <w:szCs w:val="28"/>
        </w:rPr>
        <w:t xml:space="preserve"> экономические меры, направленные на повышение уровня жизни отдельного работника и населения в целом (это политика доходов, занятости, инвестиционная, налоговая, адресная социальная помощь);</w:t>
      </w:r>
    </w:p>
    <w:p w:rsidR="00535F13" w:rsidRPr="00334E63" w:rsidRDefault="00334E63" w:rsidP="00334E63">
      <w:pPr>
        <w:widowControl w:val="0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535F13" w:rsidRPr="00334E63">
        <w:rPr>
          <w:szCs w:val="28"/>
        </w:rPr>
        <w:t>развитие системы защиты населения от объективно обусловленных рисков и государственной системы пособий на детей, льгот и компенсаций отдельным группам населения (ветеранам);</w:t>
      </w:r>
    </w:p>
    <w:p w:rsidR="00535F13" w:rsidRPr="00334E63" w:rsidRDefault="00535F13" w:rsidP="00334E63">
      <w:pPr>
        <w:widowControl w:val="0"/>
        <w:numPr>
          <w:ilvl w:val="0"/>
          <w:numId w:val="2"/>
        </w:numPr>
        <w:ind w:left="0" w:firstLine="709"/>
        <w:rPr>
          <w:szCs w:val="28"/>
        </w:rPr>
      </w:pPr>
      <w:r w:rsidRPr="00334E63">
        <w:rPr>
          <w:szCs w:val="28"/>
        </w:rPr>
        <w:t xml:space="preserve"> создание системы социальной помощи.</w:t>
      </w:r>
    </w:p>
    <w:p w:rsidR="00535F13" w:rsidRPr="00334E63" w:rsidRDefault="00535F13" w:rsidP="00334E63">
      <w:pPr>
        <w:widowControl w:val="0"/>
        <w:tabs>
          <w:tab w:val="left" w:pos="709"/>
        </w:tabs>
        <w:rPr>
          <w:szCs w:val="28"/>
        </w:rPr>
      </w:pPr>
      <w:r w:rsidRPr="00334E63">
        <w:rPr>
          <w:szCs w:val="28"/>
        </w:rPr>
        <w:t>ООН предлагает для нормально развивающегося общества расходы на социальные нужды в ВВП довести до 20 % (в среднем в мире – 7 %, в России – 10 %, в некоторых европейских странах - до 50 %). Однако следует отметить, что только изменение налогообложения и простого перераспределения доходов в пользу бедных через оказания им разного вида помощи малоэффективно. Большинство развитых стран уже не идут на это. Усиление предоставления помощи бедным в виде выплат приведет к снижению стимулирующей функции зарплаты, будет способствовать иждивенчеству, ухудшению структуры занятости и т.д. Поэтому задачей активной политики социальной защиты является не только прямая помощь, оказавшимся в сложной ситуации, а главное - сокращение риска попадания в нее.</w:t>
      </w:r>
    </w:p>
    <w:p w:rsidR="00E702A6" w:rsidRPr="00334E63" w:rsidRDefault="00E702A6" w:rsidP="00334E63">
      <w:pPr>
        <w:widowControl w:val="0"/>
        <w:rPr>
          <w:szCs w:val="28"/>
        </w:rPr>
      </w:pPr>
    </w:p>
    <w:p w:rsidR="002A0190" w:rsidRPr="00334E63" w:rsidRDefault="00334E63" w:rsidP="00334E63">
      <w:pPr>
        <w:pStyle w:val="1"/>
        <w:keepNext w:val="0"/>
        <w:pageBreakBefore w:val="0"/>
        <w:widowControl w:val="0"/>
        <w:ind w:left="709" w:firstLine="0"/>
        <w:jc w:val="left"/>
        <w:rPr>
          <w:kern w:val="32"/>
          <w:sz w:val="28"/>
          <w:szCs w:val="28"/>
        </w:rPr>
      </w:pPr>
      <w:bookmarkStart w:id="3" w:name="_Toc68489285"/>
      <w:r>
        <w:rPr>
          <w:kern w:val="32"/>
          <w:sz w:val="28"/>
          <w:szCs w:val="28"/>
        </w:rPr>
        <w:br w:type="page"/>
      </w:r>
      <w:r w:rsidR="002A0190" w:rsidRPr="00334E63">
        <w:rPr>
          <w:kern w:val="32"/>
          <w:sz w:val="28"/>
          <w:szCs w:val="28"/>
        </w:rPr>
        <w:t xml:space="preserve">2. </w:t>
      </w:r>
      <w:r w:rsidR="00402CAE" w:rsidRPr="00334E63">
        <w:rPr>
          <w:kern w:val="32"/>
          <w:sz w:val="28"/>
          <w:szCs w:val="28"/>
        </w:rPr>
        <w:t>Взаимосвязь социальной политики государства и политики организации</w:t>
      </w:r>
      <w:bookmarkEnd w:id="3"/>
    </w:p>
    <w:p w:rsidR="00334E63" w:rsidRDefault="00334E63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</w:p>
    <w:p w:rsidR="009C2C2E" w:rsidRPr="00334E63" w:rsidRDefault="009C2C2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Деятельность государства приобретает в официальных документах все большую и большую социальную направленность, т.е. при определении приоритетов развития все более и более учитываются потребности человека как высшие ценности общества, в соответствии с которыми строится государственная социальная политика. Неотъемлемой сферой деятельности любого цивилизованного общества становится создание и совершенствование разветвленной и эффективной системы социальной защиты, основной целью которой является всестороннее оказание разовой и/или постоянной помощи индивиду (группе), попавшему в трудную жизненную ситуацию, с целью обеспечения наиболее полной ее самореализации.</w:t>
      </w:r>
    </w:p>
    <w:p w:rsidR="00DD7F4F" w:rsidRPr="00334E63" w:rsidRDefault="00DD7F4F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 xml:space="preserve">Социальная политика государства оказывает огромное влияние на организации. В настоящее время государством предпринимаются различные </w:t>
      </w:r>
      <w:r w:rsidR="009B6228" w:rsidRPr="00334E63">
        <w:rPr>
          <w:rFonts w:ascii="Times New Roman" w:hAnsi="Times New Roman" w:cs="Times New Roman"/>
          <w:sz w:val="28"/>
          <w:szCs w:val="28"/>
        </w:rPr>
        <w:t>льготы для предприятий, на которых работают наименее социально защищенные группы населения.</w:t>
      </w:r>
      <w:r w:rsidR="009B6228" w:rsidRPr="00334E63">
        <w:rPr>
          <w:rStyle w:val="ad"/>
          <w:rFonts w:ascii="Times New Roman" w:hAnsi="Times New Roman"/>
          <w:sz w:val="28"/>
          <w:szCs w:val="28"/>
        </w:rPr>
        <w:t xml:space="preserve"> </w:t>
      </w:r>
      <w:r w:rsidR="009B6228" w:rsidRPr="00334E63">
        <w:rPr>
          <w:rStyle w:val="ad"/>
          <w:rFonts w:ascii="Times New Roman" w:hAnsi="Times New Roman"/>
          <w:sz w:val="28"/>
          <w:szCs w:val="28"/>
        </w:rPr>
        <w:footnoteReference w:id="3"/>
      </w:r>
    </w:p>
    <w:p w:rsidR="009624AB" w:rsidRPr="00334E63" w:rsidRDefault="009624AB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Государство, кроме того, может оказывать финансовую поддержку тем предприятиям, где планируется массовое увольнение, с целью сохранения или модернизации рабочих мест.</w:t>
      </w:r>
    </w:p>
    <w:p w:rsidR="009C2C2E" w:rsidRPr="00334E63" w:rsidRDefault="009C2C2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Переживаемый российским обществом кризис характеризуется обострением множества социальных проблем, порожденных не только реформированием экономики, но и крушением системы ценностей, падением нравственности.</w:t>
      </w:r>
    </w:p>
    <w:p w:rsidR="009C2C2E" w:rsidRPr="00334E63" w:rsidRDefault="009C2C2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В числе мер, осуществляемых государством по социальной защите малообеспеченных граждан, важнейшими являются следующие: льготное налогообложение; предоставление бесплатных или льготных услуг (в здравоохранении, на транспорте, в коммунальном обслуживании и т.д.); пособия на детей и по безработице, пенсии и др.</w:t>
      </w:r>
    </w:p>
    <w:p w:rsidR="009C2C2E" w:rsidRPr="00334E63" w:rsidRDefault="009C2C2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Особое значение в решении проблемы материального обеспечения социально уязвимых групп населения в кризисную эпоху, что имеет место ныне в России, приобретают специфические меры. К ним, в частности, можно отнести вовлечение средств населения в финансирование социальных программ (в здравоохранении, образовании, жилищном строительстве) , в том числе за счет благотворительных акций; введение платных услуг наряду с бесплатными, развитие добровольного страхования (наряду с государственным), продажа в кредит предметов длительного пользования для малообеспеченных слоев населения, бесплатное (или льготное) наделение их земельными участками, адресная помощь малоимущим группам и семьям, сочетание финансовой и натуральной помощи и т.д.</w:t>
      </w:r>
    </w:p>
    <w:p w:rsidR="009C2C2E" w:rsidRPr="00334E63" w:rsidRDefault="009C2C2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Естественно, все эти меры важны всегда, но особенно в периоды кризисного состояния общества. А поэтому они должны быть использованы в нашей стране.</w:t>
      </w:r>
    </w:p>
    <w:p w:rsidR="009C2C2E" w:rsidRPr="00334E63" w:rsidRDefault="009C2C2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Затянувшееся кризисное состояние, неясность перспектив развития, усталость населения, состояние аномии, то есть распад существовавшей системы морально-нравственных ценностей и отсутствие внятной общепринятой новой системы, – все это приводит к тому, что в психологической поддержке нуждается все больше людей. Усложнение структуры гражданско-правовых отношений, появление множества нормативных актов, ряд которых противоречит прежде существовавшим или друг другу, усиливают потребность в правовом консультировании. Нужда в поддержке в условиях безработицы или угрозы безработицы, в содействии самозанятости и самообеспечению повышает роль социальных служб, оказывающих помощь в этой области. Все это позволяет сделать вывод, что в условиях России потребность в социальной работе является особенно острой и всеобщей.</w:t>
      </w:r>
      <w:r w:rsidRPr="00334E63">
        <w:rPr>
          <w:rStyle w:val="ad"/>
          <w:rFonts w:ascii="Times New Roman" w:hAnsi="Times New Roman"/>
          <w:sz w:val="28"/>
          <w:szCs w:val="28"/>
        </w:rPr>
        <w:footnoteReference w:id="4"/>
      </w:r>
      <w:r w:rsidRPr="00334E63">
        <w:rPr>
          <w:rFonts w:ascii="Times New Roman" w:hAnsi="Times New Roman" w:cs="Times New Roman"/>
          <w:sz w:val="28"/>
          <w:szCs w:val="28"/>
        </w:rPr>
        <w:t>.</w:t>
      </w:r>
    </w:p>
    <w:p w:rsidR="008C3763" w:rsidRPr="00334E63" w:rsidRDefault="009C2C2E" w:rsidP="00334E63">
      <w:pPr>
        <w:widowControl w:val="0"/>
        <w:rPr>
          <w:szCs w:val="28"/>
        </w:rPr>
      </w:pPr>
      <w:r w:rsidRPr="00334E63">
        <w:rPr>
          <w:szCs w:val="28"/>
        </w:rPr>
        <w:t>В социальной защите нуждаются инвалиды. Калеки, слепые, глухие, немые, люди с нарушенной координацией движения, полностью или частично парализованные и т.п. признаются инвалидами в силу очевидных отклонений от нормального физического состояния человека. Инвалидами признаются также лица, которые не имеют внешних отличий от обычных людей, но страдают заболеваниями, не позволяющими им трудиться в разнообразных сферах так, как это делают здоровые люди. Одним из важных направлений деятельности всех организаций и служб, оказывающих помощь инвалидам, является создание условий для поддержания здоровья и благополучия тех, кто временно оказался в затруднительном положении экономического или социального характера. Социальная помощь также необходима людям пожилого возраста. В силу естественного старения организма проявляется ряд хронических заболеваний, растет удельный вес лиц, нуждающихся в постоянном медицинском наблюдении, в помощи кардиологов, невропатологов, геронтологов, гериатров. Цивилизованность общества определяется, в частности, и тем, насколько широка сеть специальных поликлиник, больниц, домов отдыха и санаториев для пожилых людей.</w:t>
      </w:r>
    </w:p>
    <w:p w:rsidR="002A0190" w:rsidRPr="00334E63" w:rsidRDefault="009C2C2E" w:rsidP="00334E63">
      <w:pPr>
        <w:widowControl w:val="0"/>
        <w:rPr>
          <w:szCs w:val="28"/>
        </w:rPr>
      </w:pPr>
      <w:r w:rsidRPr="00334E63">
        <w:rPr>
          <w:szCs w:val="28"/>
        </w:rPr>
        <w:t>Социологические исследования в нашей стране показали, что основными направлениями обеспечения благосостояния престарелых (по их мнению) являются: повышение пенсий, совершенствование пенсионного обеспечения, развитие услуг по уходу за ними на дому, увеличение числа домов для престарелых и улучшение условий жизни проживания в них</w:t>
      </w:r>
      <w:r w:rsidRPr="00334E63">
        <w:rPr>
          <w:szCs w:val="28"/>
          <w:vertAlign w:val="superscript"/>
        </w:rPr>
        <w:footnoteReference w:id="5"/>
      </w:r>
      <w:r w:rsidRPr="00334E63">
        <w:rPr>
          <w:szCs w:val="28"/>
        </w:rPr>
        <w:t>.</w:t>
      </w:r>
    </w:p>
    <w:p w:rsidR="002A0190" w:rsidRPr="00334E63" w:rsidRDefault="00334E63" w:rsidP="00334E63">
      <w:pPr>
        <w:pStyle w:val="1"/>
        <w:keepNext w:val="0"/>
        <w:pageBreakBefore w:val="0"/>
        <w:widowControl w:val="0"/>
        <w:jc w:val="both"/>
        <w:rPr>
          <w:kern w:val="32"/>
          <w:sz w:val="28"/>
          <w:szCs w:val="28"/>
        </w:rPr>
      </w:pPr>
      <w:bookmarkStart w:id="4" w:name="_Toc68489286"/>
      <w:r>
        <w:rPr>
          <w:kern w:val="32"/>
          <w:sz w:val="28"/>
          <w:szCs w:val="28"/>
        </w:rPr>
        <w:br w:type="page"/>
      </w:r>
      <w:r w:rsidR="002A0190" w:rsidRPr="00334E63">
        <w:rPr>
          <w:kern w:val="32"/>
          <w:sz w:val="28"/>
          <w:szCs w:val="28"/>
        </w:rPr>
        <w:t xml:space="preserve">3. </w:t>
      </w:r>
      <w:r w:rsidR="0040404D" w:rsidRPr="00334E63">
        <w:rPr>
          <w:kern w:val="32"/>
          <w:sz w:val="28"/>
          <w:szCs w:val="28"/>
        </w:rPr>
        <w:t>Выплаты организаций различным социальным фондам</w:t>
      </w:r>
      <w:bookmarkEnd w:id="4"/>
    </w:p>
    <w:p w:rsidR="00334E63" w:rsidRDefault="00334E63" w:rsidP="00334E63">
      <w:pPr>
        <w:widowControl w:val="0"/>
        <w:rPr>
          <w:szCs w:val="28"/>
        </w:rPr>
      </w:pPr>
    </w:p>
    <w:p w:rsidR="006C2B8E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В настоящее время экономическая политика государства направлена на создание услови</w:t>
      </w:r>
      <w:r w:rsidR="0040404D" w:rsidRPr="00334E63">
        <w:rPr>
          <w:szCs w:val="28"/>
        </w:rPr>
        <w:t>й</w:t>
      </w:r>
      <w:r w:rsidRPr="00334E63">
        <w:rPr>
          <w:szCs w:val="28"/>
        </w:rPr>
        <w:t>, обеспечивающих увеличение объемов производства продукции и оказания услуг. Вместе с тем невозможно добиться экономического роста без проведения комплекса мероприятий, позволяющих увеличить платежеспособный спрос населения, одновременно повышая личный уровень доходов граждан.</w:t>
      </w:r>
    </w:p>
    <w:p w:rsidR="006C2B8E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Одним из направлений мобилизации средств, предназначенных для финансирования мероприятий по государственному социальному страхованию, является совершенствование работы по учету и контролю за поступлением страховых взносов в государственные социальные внебюджетные фонды, о чем свидетельствует часть вторая Налогового кодекса Российской Федерации (НК РФ), принятая Федеральным законом от 05.08.2000 № 117-ФЗ (далее — Федеральный закон № 117-ФЗ), в соответствии с которой с 1 января 2001 года вводится единый социальный налог.</w:t>
      </w:r>
    </w:p>
    <w:p w:rsidR="006C2B8E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Идея единого социального налога возникла не на пустом месте. Еще в 1998 году МНС России предположило ввести для всех фондов единую налогооблагаемую базу и передать функции учета и контроля одному ведомству, сохраняя существующий механизм сбора страховых взносов. Однако эти предложения в то время остались невостребованными, но проблемы остались, которые и будут решены с введением единого социального налога.</w:t>
      </w:r>
    </w:p>
    <w:p w:rsidR="006C2B8E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Введенный Федеральным законом № 117-ФЗ единый социальный налог — альтернатива существующему порядку обложения предприятий взносами в различные внебюджетные социальные фонды.</w:t>
      </w:r>
    </w:p>
    <w:p w:rsidR="00903CC6" w:rsidRPr="00334E63" w:rsidRDefault="00903CC6" w:rsidP="00334E63">
      <w:pPr>
        <w:widowControl w:val="0"/>
        <w:rPr>
          <w:szCs w:val="28"/>
        </w:rPr>
      </w:pPr>
      <w:r w:rsidRPr="00334E63">
        <w:rPr>
          <w:szCs w:val="28"/>
        </w:rPr>
        <w:t>От уплаты единого социального налога освобождаются:</w:t>
      </w:r>
      <w:r w:rsidR="000B38B0" w:rsidRPr="00334E63">
        <w:rPr>
          <w:rStyle w:val="ad"/>
          <w:szCs w:val="28"/>
        </w:rPr>
        <w:footnoteReference w:id="6"/>
      </w:r>
    </w:p>
    <w:p w:rsidR="00903CC6" w:rsidRPr="00334E63" w:rsidRDefault="00903CC6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1) организации любых организационно - правовых форм - с сумм выплат и иных вознаграждений, не превышающих в течение налогового периода 100 000 рублей на каждого работника, являющегося инвалидом I, II или III группы;</w:t>
      </w:r>
    </w:p>
    <w:p w:rsidR="00903CC6" w:rsidRPr="00334E63" w:rsidRDefault="00903CC6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2) следующие категории работодателей - с сумм выплат и иных вознаграждений, не превышающих 100 000 рублей в течение налогового периода на каждого отдельного работника:</w:t>
      </w:r>
    </w:p>
    <w:p w:rsidR="00903CC6" w:rsidRPr="00334E63" w:rsidRDefault="00903CC6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80 процентов, их региональные и местные отделения;</w:t>
      </w:r>
    </w:p>
    <w:p w:rsidR="00903CC6" w:rsidRPr="00334E63" w:rsidRDefault="00903CC6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организации,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процентов, а доля заработной платы инвалидов в фонде оплаты труда составляет не менее 25 процентов.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Льготы по единому налогу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Сумма единого налога для предпринимателей, не использующих наемную рабочую силу по трудовым договорам (контрактам) и не заключающим гражданско-правовые договора на оказание им услуг в сфере их деятельности, уменьшается: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1) на 50 % для: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- инвалидов первой и второй группы, а также инвалидов с детства;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2) на 25 % для: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- предпринимателей, имеющих на иждивении несовершеннолетних детей - инвалидов;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- предпринимателей, имеющих на иждивении инвалидов первой группы;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- предпринимателей, имеющих на иждивении трех и более несовершеннолетних детей;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- инвалидов III группы, имеющих на иждивении несовершеннолетних детей;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- граждан, достигших пенсионного возраста (мужчины 60 лет, женщины 55 лет) и не имеющих иных источников дохода.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Уменьшение суммы единовременного налога производится с месяца, следующего за месяцем рождения ребенка или появления иждивенца.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При уменьшении числа иждивенцев или появлении у них самостоятельных источников дохода в течение года уменьшение сумм единого налога прекращается с месяца, следующего за месяцем, в котором число иждивенцев уменьшилось или у них появился самостоятельный источник дохода.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К числу иждивенцев для целей предоставления льгот по настоящему Закону относятся лица, проживающие на средства физического лица и не имеющие самостоятельных источников доходов, как состоящие, так и не состоящие с ним в родстве.</w:t>
      </w:r>
    </w:p>
    <w:p w:rsidR="005E2E07" w:rsidRPr="00334E63" w:rsidRDefault="005E2E07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>Физические лица, на содержание которых при определении размера пенсии начислена надбавка, считаются иждивенцами только тех физических лиц, которым начислена эта надбавка.</w:t>
      </w:r>
    </w:p>
    <w:p w:rsidR="000B38B0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С целью создания специальных фондов производятся соответствующие отчисления на социальные нужды, которые включаются в издержки производства или обращения. Так, пособия по временной нетрудоспособности, санаторно-курортное лечение обеспечиваются отчислениями в фонд социального страхования. Для обеспечения пенсии производятся отчисления в Пенсионный Фонд. Для обеспечения гражданам равных возможностей в получении медицинской помощи – в фонд обязательного медицинского страхования. Для обеспечения временно неработающих – в фонд занятости.</w:t>
      </w:r>
    </w:p>
    <w:p w:rsidR="006C2B8E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Большинство юридических лиц является плательщиками страховых взносов в Пенсионный фонд РФ (ПФР), Фонд социального страхования, РФ (ФСС РФ), фонды обязательного медицинского страхования (фонды ОМС). Не входят в состав плательщиков при определенных условиях только общественные организации инвалидов и юридические лица, собственниками имущества которых выступают общественные организации инвалидов.</w:t>
      </w:r>
    </w:p>
    <w:p w:rsidR="003D522B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 xml:space="preserve">Организации, которые должны уплачивать страховые взносы, регистрируются как страхователь во всех фондах в течение 30 дней с момента регистрации организации в Регистрационной палате. </w:t>
      </w:r>
    </w:p>
    <w:p w:rsidR="006C2B8E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Для регистрации должны быть представлены нотариально заверенные копии свидетельства о государственной регистрации, письма статистического органа о присвоении кодов по ОКПО и др. классификационных признаков, устава организации, учредительного договора. Фонд выдает страхователю извещение о факте регистрации, которое необходимо хранить как документ строгой отчетности.</w:t>
      </w:r>
    </w:p>
    <w:p w:rsidR="006C2B8E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В дальнейшем страхователь обязан письменно уведомлять исполнительные органы фондов о происшедших изменениях (в случае реорганизации и т. д.)</w:t>
      </w:r>
    </w:p>
    <w:p w:rsidR="00903CC6" w:rsidRPr="00334E63" w:rsidRDefault="006C2B8E" w:rsidP="00334E63">
      <w:pPr>
        <w:widowControl w:val="0"/>
        <w:rPr>
          <w:szCs w:val="28"/>
        </w:rPr>
      </w:pPr>
      <w:r w:rsidRPr="00334E63">
        <w:rPr>
          <w:szCs w:val="28"/>
        </w:rPr>
        <w:t>Отчисления в социальные фонды производятся на основании следующих нормативных документов:</w:t>
      </w:r>
      <w:r w:rsidR="00C739E4" w:rsidRPr="00334E63">
        <w:rPr>
          <w:rStyle w:val="ad"/>
          <w:szCs w:val="28"/>
        </w:rPr>
        <w:footnoteReference w:id="7"/>
      </w:r>
    </w:p>
    <w:p w:rsidR="006C2B8E" w:rsidRPr="00334E63" w:rsidRDefault="00903CC6" w:rsidP="00334E63">
      <w:pPr>
        <w:widowControl w:val="0"/>
        <w:rPr>
          <w:szCs w:val="28"/>
        </w:rPr>
      </w:pPr>
      <w:r w:rsidRPr="00334E63">
        <w:rPr>
          <w:szCs w:val="28"/>
        </w:rPr>
        <w:t>Также имеют льготы на уплату государственной пошлины следующие категории:</w:t>
      </w:r>
    </w:p>
    <w:p w:rsidR="00903CC6" w:rsidRPr="00334E63" w:rsidRDefault="00903CC6" w:rsidP="00334E63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E63">
        <w:rPr>
          <w:rFonts w:ascii="Times New Roman" w:hAnsi="Times New Roman"/>
          <w:sz w:val="28"/>
          <w:szCs w:val="28"/>
        </w:rPr>
        <w:t xml:space="preserve">1. От уплаты государственной пошлины по делам, рассматриваемым в судах общей юрисдикции, арбитражных судах (по делам о несостоятельности (банкротстве) и Конституционном Суде Российской Федерации, органах, совершающих нотариальные действия, и в органах, осуществляющих государственную регистрацию актов гражданского состояния, а также за выдачу заграничного (общегражданского) паспорта или продление срока его действия освобождаются Герои Советского Союза, Герои Российской Федерации, полные кавалеры ордена Славы, участники и инвалиды Великой Отечественной войны, а также лица, имеющие право на эту льготу в соответствии с Законами Российской Федерации "О социальной защите граждан, подвергшихся воздействию радиации вследствие катастрофы на Чернобыльской АЭС", "О социальной защите граждан, подвергшихся воздействию радиации вследствие аварии в 1957 году на производственном объединении "Маяк" и сбросов радиоактивных отходов в реку Теча", Федеральным законом "О социальной защите граждан, подвергшихся радиационному воздействию вследствие ядерных испытаний на Семипалатинском полигоне" и Постановлением Верховного Совета Российской Федерации от 27 декабря </w:t>
      </w:r>
      <w:smartTag w:uri="urn:schemas-microsoft-com:office:smarttags" w:element="metricconverter">
        <w:smartTagPr>
          <w:attr w:name="ProductID" w:val="1991 г"/>
        </w:smartTagPr>
        <w:r w:rsidRPr="00334E63">
          <w:rPr>
            <w:rFonts w:ascii="Times New Roman" w:hAnsi="Times New Roman"/>
            <w:sz w:val="28"/>
            <w:szCs w:val="28"/>
          </w:rPr>
          <w:t>1991 г</w:t>
        </w:r>
      </w:smartTag>
      <w:r w:rsidRPr="00334E63">
        <w:rPr>
          <w:rFonts w:ascii="Times New Roman" w:hAnsi="Times New Roman"/>
          <w:sz w:val="28"/>
          <w:szCs w:val="28"/>
        </w:rPr>
        <w:t>.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риска".</w:t>
      </w:r>
    </w:p>
    <w:p w:rsidR="00903CC6" w:rsidRPr="00334E63" w:rsidRDefault="000B38B0" w:rsidP="00334E63">
      <w:pPr>
        <w:widowControl w:val="0"/>
        <w:rPr>
          <w:szCs w:val="28"/>
        </w:rPr>
      </w:pPr>
      <w:r w:rsidRPr="00334E63">
        <w:rPr>
          <w:szCs w:val="28"/>
        </w:rPr>
        <w:t>В целом налоговые органы предоставляют льготы по уплате различных налогов, если на нем работают социально незащищенные слои населения.</w:t>
      </w:r>
    </w:p>
    <w:p w:rsidR="00103790" w:rsidRPr="00334E63" w:rsidRDefault="00103790" w:rsidP="00334E63">
      <w:pPr>
        <w:widowControl w:val="0"/>
        <w:rPr>
          <w:szCs w:val="28"/>
        </w:rPr>
      </w:pPr>
      <w:r w:rsidRPr="00334E63">
        <w:rPr>
          <w:szCs w:val="28"/>
        </w:rPr>
        <w:t>Чем больше на предприятии работает таких граждан, тем меньше составляет сумма налога.</w:t>
      </w:r>
    </w:p>
    <w:p w:rsidR="002A0190" w:rsidRPr="00334E63" w:rsidRDefault="00334E63" w:rsidP="00334E63">
      <w:pPr>
        <w:pStyle w:val="1"/>
        <w:keepNext w:val="0"/>
        <w:pageBreakBefore w:val="0"/>
        <w:widowControl w:val="0"/>
        <w:jc w:val="both"/>
        <w:rPr>
          <w:kern w:val="32"/>
          <w:sz w:val="28"/>
          <w:szCs w:val="28"/>
        </w:rPr>
      </w:pPr>
      <w:bookmarkStart w:id="5" w:name="_Toc68489287"/>
      <w:r>
        <w:rPr>
          <w:kern w:val="32"/>
          <w:sz w:val="28"/>
          <w:szCs w:val="28"/>
        </w:rPr>
        <w:br w:type="page"/>
      </w:r>
      <w:r w:rsidR="002A0190" w:rsidRPr="00334E63">
        <w:rPr>
          <w:kern w:val="32"/>
          <w:sz w:val="28"/>
          <w:szCs w:val="28"/>
        </w:rPr>
        <w:t>Заключение</w:t>
      </w:r>
      <w:bookmarkEnd w:id="5"/>
    </w:p>
    <w:p w:rsidR="00334E63" w:rsidRDefault="00334E63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</w:p>
    <w:p w:rsidR="00047FCE" w:rsidRPr="00334E63" w:rsidRDefault="00047FC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Современное понимание основ социального развития исходит из того, что социальная политика государства должна быть направлена на создание условий, обеспечивающих достойную жизнь и свободное развитие человека. В связи с этим важным является охрана труда и здоровья людей, установление гарантированного минимального размера оплаты труда, обеспечение государственной поддержки семьи, материнства и детства, инвалидов и пожилых граждан, развитие социальных служб, установление государственных пенсий, пособий и иных гарантий социальной защиты (среди которых особо выделяется социальное обеспечение по возрасту, в случае болезни, инвалидности, потери кормильца и др.).</w:t>
      </w:r>
    </w:p>
    <w:p w:rsidR="00047FCE" w:rsidRPr="00334E63" w:rsidRDefault="00047FC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Провозглашенная политика перехода от жестко планируемого способа хозяйствования к рыночным отношениям от тоталитаризма к демократии сопровождается серьезными социальными издержками чреватыми не только бедами для отдельных личностей, но и потерями для духовного и физического существования некоторых слоев населения. В их основе – свертывание отечественного производства, рост межэтнической розни, огромный урон, который ныне несут наука, образование, культура, здравоохранение и т.д.</w:t>
      </w:r>
    </w:p>
    <w:p w:rsidR="00047FCE" w:rsidRPr="00334E63" w:rsidRDefault="00047FC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Подобные негативные процессы обуславливают падение уровня и качества жизни населения ухудшение положения его слабо защищенных слоев, наблюдается разрыв социальных связей, деградация социальной инфраструктуры и появление реальной угрозы человеческому потенциалу страны.</w:t>
      </w:r>
    </w:p>
    <w:p w:rsidR="00047FCE" w:rsidRPr="00334E63" w:rsidRDefault="00047FCE" w:rsidP="00334E63">
      <w:pPr>
        <w:pStyle w:val="a9"/>
        <w:widowControl w:val="0"/>
        <w:rPr>
          <w:rFonts w:ascii="Times New Roman" w:hAnsi="Times New Roman" w:cs="Times New Roman"/>
          <w:sz w:val="28"/>
          <w:szCs w:val="28"/>
        </w:rPr>
      </w:pPr>
      <w:r w:rsidRPr="00334E63">
        <w:rPr>
          <w:rFonts w:ascii="Times New Roman" w:hAnsi="Times New Roman" w:cs="Times New Roman"/>
          <w:sz w:val="28"/>
          <w:szCs w:val="28"/>
        </w:rPr>
        <w:t>Резко обостряется социальная дифференциация. Тенденция обнищания молодых и работоспособных усиливается. И это результат глубокого экономического кризиса, который переживает Россия.</w:t>
      </w:r>
    </w:p>
    <w:p w:rsidR="002A0190" w:rsidRPr="00334E63" w:rsidRDefault="002A0190" w:rsidP="00334E63">
      <w:pPr>
        <w:widowControl w:val="0"/>
        <w:rPr>
          <w:szCs w:val="28"/>
        </w:rPr>
      </w:pPr>
    </w:p>
    <w:p w:rsidR="002A0190" w:rsidRDefault="00334E63" w:rsidP="00334E63">
      <w:pPr>
        <w:pStyle w:val="1"/>
        <w:keepNext w:val="0"/>
        <w:pageBreakBefore w:val="0"/>
        <w:widowControl w:val="0"/>
        <w:tabs>
          <w:tab w:val="left" w:pos="284"/>
        </w:tabs>
        <w:ind w:firstLine="0"/>
        <w:jc w:val="left"/>
        <w:rPr>
          <w:kern w:val="32"/>
          <w:sz w:val="28"/>
          <w:szCs w:val="28"/>
        </w:rPr>
      </w:pPr>
      <w:bookmarkStart w:id="6" w:name="_Toc68489288"/>
      <w:r>
        <w:rPr>
          <w:kern w:val="32"/>
          <w:sz w:val="28"/>
          <w:szCs w:val="28"/>
        </w:rPr>
        <w:br w:type="page"/>
      </w:r>
      <w:r w:rsidR="002A0190" w:rsidRPr="00334E63">
        <w:rPr>
          <w:kern w:val="32"/>
          <w:sz w:val="28"/>
          <w:szCs w:val="28"/>
        </w:rPr>
        <w:t>Список литературы</w:t>
      </w:r>
      <w:bookmarkEnd w:id="6"/>
    </w:p>
    <w:p w:rsidR="00334E63" w:rsidRPr="00334E63" w:rsidRDefault="00334E63" w:rsidP="00334E63">
      <w:pPr>
        <w:tabs>
          <w:tab w:val="left" w:pos="284"/>
        </w:tabs>
        <w:ind w:firstLine="0"/>
        <w:jc w:val="left"/>
      </w:pPr>
    </w:p>
    <w:p w:rsidR="005D06AF" w:rsidRPr="00334E63" w:rsidRDefault="00C739E4" w:rsidP="00334E63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80"/>
        </w:tabs>
        <w:ind w:left="0" w:firstLine="0"/>
        <w:jc w:val="left"/>
        <w:rPr>
          <w:szCs w:val="28"/>
        </w:rPr>
      </w:pPr>
      <w:r w:rsidRPr="00334E63">
        <w:rPr>
          <w:szCs w:val="28"/>
        </w:rPr>
        <w:t>Налогово</w:t>
      </w:r>
      <w:r w:rsidR="00E245D0" w:rsidRPr="00334E63">
        <w:rPr>
          <w:szCs w:val="28"/>
        </w:rPr>
        <w:t>й</w:t>
      </w:r>
      <w:r w:rsidRPr="00334E63">
        <w:rPr>
          <w:szCs w:val="28"/>
        </w:rPr>
        <w:t xml:space="preserve"> кодекс Российской Федерации</w:t>
      </w:r>
      <w:r w:rsidR="00A55C68" w:rsidRPr="00334E63">
        <w:rPr>
          <w:szCs w:val="28"/>
        </w:rPr>
        <w:t>. М., 2002.</w:t>
      </w:r>
    </w:p>
    <w:p w:rsidR="005D06AF" w:rsidRPr="00334E63" w:rsidRDefault="005D06AF" w:rsidP="00334E63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80"/>
        </w:tabs>
        <w:ind w:left="0" w:firstLine="0"/>
        <w:jc w:val="left"/>
        <w:rPr>
          <w:szCs w:val="28"/>
        </w:rPr>
      </w:pPr>
      <w:r w:rsidRPr="00334E63">
        <w:rPr>
          <w:szCs w:val="28"/>
        </w:rPr>
        <w:t>П</w:t>
      </w:r>
      <w:r w:rsidR="000B38B0" w:rsidRPr="00334E63">
        <w:rPr>
          <w:szCs w:val="28"/>
        </w:rPr>
        <w:t>риказ</w:t>
      </w:r>
      <w:r w:rsidRPr="00334E63">
        <w:rPr>
          <w:szCs w:val="28"/>
        </w:rPr>
        <w:t xml:space="preserve"> МНС РФ от 29.12.2000 N БГ-3-07/465 (ред. от 28.04.2001)</w:t>
      </w:r>
      <w:r w:rsidR="000B38B0" w:rsidRPr="00334E63">
        <w:rPr>
          <w:szCs w:val="28"/>
        </w:rPr>
        <w:t xml:space="preserve"> </w:t>
      </w:r>
      <w:r w:rsidRPr="00334E63">
        <w:rPr>
          <w:szCs w:val="28"/>
        </w:rPr>
        <w:t>"О</w:t>
      </w:r>
      <w:r w:rsidR="000B38B0" w:rsidRPr="00334E63">
        <w:rPr>
          <w:szCs w:val="28"/>
        </w:rPr>
        <w:t>б</w:t>
      </w:r>
      <w:r w:rsidRPr="00334E63">
        <w:rPr>
          <w:szCs w:val="28"/>
        </w:rPr>
        <w:t xml:space="preserve"> </w:t>
      </w:r>
      <w:r w:rsidR="000B38B0" w:rsidRPr="00334E63">
        <w:rPr>
          <w:szCs w:val="28"/>
        </w:rPr>
        <w:t>утверждении методических рекомендаций</w:t>
      </w:r>
      <w:r w:rsidRPr="00334E63">
        <w:rPr>
          <w:szCs w:val="28"/>
        </w:rPr>
        <w:t xml:space="preserve"> </w:t>
      </w:r>
      <w:r w:rsidR="000B38B0" w:rsidRPr="00334E63">
        <w:rPr>
          <w:szCs w:val="28"/>
        </w:rPr>
        <w:t>по порядку исчисления</w:t>
      </w:r>
      <w:r w:rsidRPr="00334E63">
        <w:rPr>
          <w:szCs w:val="28"/>
        </w:rPr>
        <w:t xml:space="preserve"> </w:t>
      </w:r>
      <w:r w:rsidR="000B38B0" w:rsidRPr="00334E63">
        <w:rPr>
          <w:szCs w:val="28"/>
        </w:rPr>
        <w:t>и уплаты единого социального налога</w:t>
      </w:r>
      <w:r w:rsidRPr="00334E63">
        <w:rPr>
          <w:szCs w:val="28"/>
        </w:rPr>
        <w:t>"</w:t>
      </w:r>
    </w:p>
    <w:p w:rsidR="00E245D0" w:rsidRPr="00334E63" w:rsidRDefault="00E245D0" w:rsidP="00334E63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80"/>
        </w:tabs>
        <w:ind w:left="0" w:firstLine="0"/>
        <w:jc w:val="left"/>
        <w:rPr>
          <w:szCs w:val="28"/>
        </w:rPr>
      </w:pPr>
      <w:r w:rsidRPr="00334E63">
        <w:rPr>
          <w:szCs w:val="28"/>
        </w:rPr>
        <w:t>Богомолова Т.Ю., Тапилина В.С.. Михеев А.Р. Социальная структура: Неравенство в материальном благосостоянии.— Новосибирск, 2003.-168с.</w:t>
      </w:r>
    </w:p>
    <w:p w:rsidR="00E245D0" w:rsidRPr="00334E63" w:rsidRDefault="00E245D0" w:rsidP="00334E63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80"/>
        </w:tabs>
        <w:ind w:left="0" w:firstLine="0"/>
        <w:jc w:val="left"/>
        <w:rPr>
          <w:szCs w:val="28"/>
        </w:rPr>
      </w:pPr>
      <w:r w:rsidRPr="00334E63">
        <w:rPr>
          <w:szCs w:val="28"/>
        </w:rPr>
        <w:t>Веселов Ю.В. Экономическая социология.— Изд-во СПб ун-та, 2002.-196с.</w:t>
      </w:r>
    </w:p>
    <w:p w:rsidR="00E245D0" w:rsidRPr="00334E63" w:rsidRDefault="00E245D0" w:rsidP="00334E63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80"/>
        </w:tabs>
        <w:ind w:left="0" w:firstLine="0"/>
        <w:jc w:val="left"/>
        <w:rPr>
          <w:szCs w:val="28"/>
        </w:rPr>
      </w:pPr>
      <w:r w:rsidRPr="00334E63">
        <w:rPr>
          <w:szCs w:val="28"/>
        </w:rPr>
        <w:t>Починок А.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Наши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приоритеты – повышение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уровня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жизни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и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мобильность рабочей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силы,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усиление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адресности</w:t>
      </w:r>
      <w:r w:rsidR="00334E63">
        <w:rPr>
          <w:szCs w:val="28"/>
        </w:rPr>
        <w:t xml:space="preserve"> </w:t>
      </w:r>
      <w:r w:rsidRPr="00334E63">
        <w:rPr>
          <w:szCs w:val="28"/>
        </w:rPr>
        <w:t>социальной поддержки, пенсионная и зарплатная реформа // Чел. и труд. – 2000. - № 8. – 128с.</w:t>
      </w:r>
    </w:p>
    <w:p w:rsidR="00E245D0" w:rsidRPr="00334E63" w:rsidRDefault="00E245D0" w:rsidP="00334E63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80"/>
        </w:tabs>
        <w:ind w:left="0" w:firstLine="0"/>
        <w:jc w:val="left"/>
        <w:rPr>
          <w:szCs w:val="28"/>
        </w:rPr>
      </w:pPr>
      <w:r w:rsidRPr="00334E63">
        <w:rPr>
          <w:szCs w:val="28"/>
        </w:rPr>
        <w:t>Радаев В.В. Социалистические подходы к анализу рынка труда // Российский экономический журнал.— 1995. - № 7.</w:t>
      </w:r>
    </w:p>
    <w:p w:rsidR="00E245D0" w:rsidRPr="00334E63" w:rsidRDefault="00E245D0" w:rsidP="00334E63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80"/>
        </w:tabs>
        <w:ind w:left="0" w:firstLine="0"/>
        <w:jc w:val="left"/>
        <w:rPr>
          <w:szCs w:val="28"/>
        </w:rPr>
      </w:pPr>
      <w:r w:rsidRPr="00334E63">
        <w:rPr>
          <w:szCs w:val="28"/>
        </w:rPr>
        <w:t>Суриков А.Е. Доходы населения.— М.: Финансы и статистика, 2002.-547с.</w:t>
      </w:r>
    </w:p>
    <w:p w:rsidR="00E245D0" w:rsidRPr="00334E63" w:rsidRDefault="00E245D0" w:rsidP="00334E63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1080"/>
        </w:tabs>
        <w:ind w:left="0" w:firstLine="0"/>
        <w:jc w:val="left"/>
        <w:rPr>
          <w:szCs w:val="28"/>
        </w:rPr>
      </w:pPr>
      <w:r w:rsidRPr="00334E63">
        <w:rPr>
          <w:szCs w:val="28"/>
        </w:rPr>
        <w:t>Экономическое и социальное развитие современного общества / Под ред. Л.Н. Боголюбова, А.Ю. Лезебниковой.— М., 2003.-285с.</w:t>
      </w:r>
      <w:bookmarkStart w:id="7" w:name="_GoBack"/>
      <w:bookmarkEnd w:id="7"/>
    </w:p>
    <w:sectPr w:rsidR="00E245D0" w:rsidRPr="00334E63" w:rsidSect="00334E63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6D6" w:rsidRDefault="005D26D6">
      <w:r>
        <w:separator/>
      </w:r>
    </w:p>
  </w:endnote>
  <w:endnote w:type="continuationSeparator" w:id="0">
    <w:p w:rsidR="005D26D6" w:rsidRDefault="005D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6D6" w:rsidRDefault="005D26D6">
      <w:r>
        <w:separator/>
      </w:r>
    </w:p>
  </w:footnote>
  <w:footnote w:type="continuationSeparator" w:id="0">
    <w:p w:rsidR="005D26D6" w:rsidRDefault="005D26D6">
      <w:r>
        <w:continuationSeparator/>
      </w:r>
    </w:p>
  </w:footnote>
  <w:footnote w:id="1">
    <w:p w:rsidR="005D26D6" w:rsidRDefault="00923FEE" w:rsidP="00E702A6">
      <w:pPr>
        <w:pStyle w:val="ab"/>
      </w:pPr>
      <w:r w:rsidRPr="00C802A9">
        <w:rPr>
          <w:rStyle w:val="ad"/>
        </w:rPr>
        <w:footnoteRef/>
      </w:r>
      <w:r w:rsidRPr="00C802A9">
        <w:t xml:space="preserve"> Веселов Ю.В. Экономическая социология.— Изд-во СПб ун-та, </w:t>
      </w:r>
      <w:r>
        <w:t>2002</w:t>
      </w:r>
      <w:r w:rsidRPr="00C802A9">
        <w:t>.-196с.</w:t>
      </w:r>
    </w:p>
  </w:footnote>
  <w:footnote w:id="2">
    <w:p w:rsidR="005D26D6" w:rsidRDefault="00923FEE" w:rsidP="00334E63">
      <w:pPr>
        <w:pStyle w:val="ab"/>
        <w:spacing w:line="240" w:lineRule="auto"/>
      </w:pPr>
      <w:r>
        <w:rPr>
          <w:rStyle w:val="ad"/>
        </w:rPr>
        <w:footnoteRef/>
      </w:r>
      <w:r>
        <w:t xml:space="preserve"> </w:t>
      </w:r>
      <w:r w:rsidRPr="00D478CB">
        <w:t xml:space="preserve">Богомолова Т.Ю., Тапилина В.С.. Михеев А.Р. Социальная структура: Неравенство в материальном благосостоянии.— Новосибирск, </w:t>
      </w:r>
      <w:r>
        <w:t>2003</w:t>
      </w:r>
      <w:r w:rsidRPr="00D478CB">
        <w:t>.-168с.</w:t>
      </w:r>
    </w:p>
  </w:footnote>
  <w:footnote w:id="3">
    <w:p w:rsidR="005D26D6" w:rsidRDefault="00923FEE" w:rsidP="009B6228">
      <w:r w:rsidRPr="009B6228">
        <w:footnoteRef/>
      </w:r>
      <w:r w:rsidRPr="009B6228">
        <w:t xml:space="preserve"> Радаев В.В. Социалистические подходы к анализу рынка труда // Российский экономический журнал.— 1995. - № 7.</w:t>
      </w:r>
    </w:p>
  </w:footnote>
  <w:footnote w:id="4">
    <w:p w:rsidR="005D26D6" w:rsidRDefault="00923FEE" w:rsidP="008C3763">
      <w:pPr>
        <w:pStyle w:val="a9"/>
      </w:pPr>
      <w:r w:rsidRPr="00180F71">
        <w:rPr>
          <w:rStyle w:val="ad"/>
          <w:rFonts w:cs="Courier New"/>
        </w:rPr>
        <w:footnoteRef/>
      </w:r>
      <w:r w:rsidRPr="00180F71">
        <w:t xml:space="preserve"> </w:t>
      </w:r>
      <w:r w:rsidRPr="008C3763">
        <w:rPr>
          <w:rFonts w:ascii="Times New Roman" w:hAnsi="Times New Roman" w:cs="Times New Roman"/>
        </w:rPr>
        <w:t xml:space="preserve">Экономическое и социальное развитие современного общества / Под ред. Л.Н. Боголюбова, А.Ю. Лезебниковой.— М., </w:t>
      </w:r>
      <w:r>
        <w:rPr>
          <w:rFonts w:ascii="Times New Roman" w:hAnsi="Times New Roman" w:cs="Times New Roman"/>
        </w:rPr>
        <w:t>2003</w:t>
      </w:r>
      <w:r w:rsidRPr="008C376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-285с.</w:t>
      </w:r>
    </w:p>
  </w:footnote>
  <w:footnote w:id="5">
    <w:p w:rsidR="005D26D6" w:rsidRDefault="00923FEE" w:rsidP="008C3763">
      <w:pPr>
        <w:pStyle w:val="a9"/>
      </w:pPr>
      <w:r w:rsidRPr="008C3763">
        <w:rPr>
          <w:rStyle w:val="ad"/>
          <w:rFonts w:ascii="Times New Roman" w:hAnsi="Times New Roman"/>
        </w:rPr>
        <w:footnoteRef/>
      </w:r>
      <w:r w:rsidRPr="008C3763">
        <w:rPr>
          <w:rFonts w:ascii="Times New Roman" w:hAnsi="Times New Roman" w:cs="Times New Roman"/>
        </w:rPr>
        <w:t xml:space="preserve"> Суриков А.Е. Доходы населения.— М.: Финансы и статистика, 200</w:t>
      </w:r>
      <w:r>
        <w:rPr>
          <w:rFonts w:ascii="Times New Roman" w:hAnsi="Times New Roman" w:cs="Times New Roman"/>
        </w:rPr>
        <w:t>2</w:t>
      </w:r>
      <w:r w:rsidRPr="008C376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-221с.</w:t>
      </w:r>
    </w:p>
  </w:footnote>
  <w:footnote w:id="6">
    <w:p w:rsidR="005D26D6" w:rsidRDefault="00923FEE">
      <w:pPr>
        <w:pStyle w:val="ab"/>
      </w:pPr>
      <w:r>
        <w:rPr>
          <w:rStyle w:val="ad"/>
        </w:rPr>
        <w:footnoteRef/>
      </w:r>
      <w:r>
        <w:t xml:space="preserve"> Приказ МНС РФ от 29.12.2000 N БГ-3-07/465 (ред. от 28.04.2001) "Об утверждении методических рекомендаций по порядку исчисления и уплаты единого социального налога"</w:t>
      </w:r>
    </w:p>
  </w:footnote>
  <w:footnote w:id="7">
    <w:p w:rsidR="005D26D6" w:rsidRDefault="00923FEE">
      <w:pPr>
        <w:pStyle w:val="ab"/>
      </w:pPr>
      <w:r>
        <w:rPr>
          <w:rStyle w:val="ad"/>
        </w:rPr>
        <w:footnoteRef/>
      </w:r>
      <w:r>
        <w:t xml:space="preserve"> </w:t>
      </w:r>
      <w:r w:rsidRPr="00C739E4">
        <w:t>Починок А.</w:t>
      </w:r>
      <w:r w:rsidR="00334E63">
        <w:t xml:space="preserve"> </w:t>
      </w:r>
      <w:r w:rsidRPr="00C739E4">
        <w:t>Наши</w:t>
      </w:r>
      <w:r w:rsidR="00334E63">
        <w:t xml:space="preserve"> </w:t>
      </w:r>
      <w:r w:rsidRPr="00C739E4">
        <w:t>приоритеты – повышение</w:t>
      </w:r>
      <w:r w:rsidR="00334E63">
        <w:t xml:space="preserve"> </w:t>
      </w:r>
      <w:r w:rsidRPr="00C739E4">
        <w:t>уровня</w:t>
      </w:r>
      <w:r w:rsidR="00334E63">
        <w:t xml:space="preserve"> </w:t>
      </w:r>
      <w:r w:rsidRPr="00C739E4">
        <w:t>жизни</w:t>
      </w:r>
      <w:r w:rsidR="00334E63">
        <w:t xml:space="preserve"> </w:t>
      </w:r>
      <w:r w:rsidRPr="00C739E4">
        <w:t>и</w:t>
      </w:r>
      <w:r w:rsidR="00334E63">
        <w:t xml:space="preserve"> </w:t>
      </w:r>
      <w:r w:rsidRPr="00C739E4">
        <w:t>мобильность рабочей</w:t>
      </w:r>
      <w:r w:rsidR="00334E63">
        <w:t xml:space="preserve"> </w:t>
      </w:r>
      <w:r w:rsidRPr="00C739E4">
        <w:t>силы,</w:t>
      </w:r>
      <w:r w:rsidR="00334E63">
        <w:t xml:space="preserve"> </w:t>
      </w:r>
      <w:r w:rsidRPr="00C739E4">
        <w:t>усиление</w:t>
      </w:r>
      <w:r w:rsidR="00334E63">
        <w:t xml:space="preserve"> </w:t>
      </w:r>
      <w:r w:rsidRPr="00C739E4">
        <w:t>адресности</w:t>
      </w:r>
      <w:r w:rsidR="00334E63">
        <w:t xml:space="preserve"> </w:t>
      </w:r>
      <w:r w:rsidRPr="00C739E4">
        <w:t>социальной поддержки, пенсионная и зарплатная реформа // Чел. и труд. – 2000. - № 8. – с. 4-13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FEE" w:rsidRDefault="00923FEE" w:rsidP="00282DA3">
    <w:pPr>
      <w:pStyle w:val="a4"/>
      <w:framePr w:wrap="around" w:vAnchor="text" w:hAnchor="margin" w:xAlign="right" w:y="1"/>
      <w:rPr>
        <w:rStyle w:val="a6"/>
      </w:rPr>
    </w:pPr>
  </w:p>
  <w:p w:rsidR="00923FEE" w:rsidRDefault="00923FEE" w:rsidP="002A019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FEE" w:rsidRDefault="00F97D2B" w:rsidP="00282DA3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923FEE" w:rsidRDefault="00923FEE" w:rsidP="002A019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656C9"/>
    <w:multiLevelType w:val="hybridMultilevel"/>
    <w:tmpl w:val="6506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A87AF8"/>
    <w:multiLevelType w:val="hybridMultilevel"/>
    <w:tmpl w:val="B7E415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269342B"/>
    <w:multiLevelType w:val="singleLevel"/>
    <w:tmpl w:val="476683DE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74DE27C0"/>
    <w:multiLevelType w:val="hybridMultilevel"/>
    <w:tmpl w:val="73FCFFD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190"/>
    <w:rsid w:val="00047FCE"/>
    <w:rsid w:val="000A7E6F"/>
    <w:rsid w:val="000B38B0"/>
    <w:rsid w:val="000C038C"/>
    <w:rsid w:val="000D7E2F"/>
    <w:rsid w:val="00103790"/>
    <w:rsid w:val="001230A1"/>
    <w:rsid w:val="00151872"/>
    <w:rsid w:val="00180F71"/>
    <w:rsid w:val="00262B77"/>
    <w:rsid w:val="0027388B"/>
    <w:rsid w:val="00282DA3"/>
    <w:rsid w:val="002A0190"/>
    <w:rsid w:val="002E0EA3"/>
    <w:rsid w:val="00334E63"/>
    <w:rsid w:val="00367826"/>
    <w:rsid w:val="00371D71"/>
    <w:rsid w:val="003804BD"/>
    <w:rsid w:val="003D522B"/>
    <w:rsid w:val="00402CAE"/>
    <w:rsid w:val="0040404D"/>
    <w:rsid w:val="00464557"/>
    <w:rsid w:val="004F6AC3"/>
    <w:rsid w:val="0052151D"/>
    <w:rsid w:val="00535F13"/>
    <w:rsid w:val="005D06AF"/>
    <w:rsid w:val="005D26D6"/>
    <w:rsid w:val="005E2E07"/>
    <w:rsid w:val="006C2B8E"/>
    <w:rsid w:val="008845B4"/>
    <w:rsid w:val="008C3763"/>
    <w:rsid w:val="008E32E5"/>
    <w:rsid w:val="008F6CEB"/>
    <w:rsid w:val="00903CC6"/>
    <w:rsid w:val="00923FEE"/>
    <w:rsid w:val="009624AB"/>
    <w:rsid w:val="009B6228"/>
    <w:rsid w:val="009C2C2E"/>
    <w:rsid w:val="00A1434D"/>
    <w:rsid w:val="00A2393D"/>
    <w:rsid w:val="00A55C68"/>
    <w:rsid w:val="00A6646A"/>
    <w:rsid w:val="00A81996"/>
    <w:rsid w:val="00A87FB4"/>
    <w:rsid w:val="00B559D1"/>
    <w:rsid w:val="00C739E4"/>
    <w:rsid w:val="00C74559"/>
    <w:rsid w:val="00C802A9"/>
    <w:rsid w:val="00D478CB"/>
    <w:rsid w:val="00DD7F4F"/>
    <w:rsid w:val="00E245D0"/>
    <w:rsid w:val="00E309E4"/>
    <w:rsid w:val="00E362F6"/>
    <w:rsid w:val="00E67778"/>
    <w:rsid w:val="00E702A6"/>
    <w:rsid w:val="00EB62FA"/>
    <w:rsid w:val="00F27360"/>
    <w:rsid w:val="00F9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04AC45-DF84-4516-8A6C-FBC11011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pageBreakBefore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pPr>
      <w:pageBreakBefore w:val="0"/>
      <w:jc w:val="both"/>
    </w:pPr>
    <w:rPr>
      <w:b w:val="0"/>
      <w:sz w:val="28"/>
      <w:szCs w:val="28"/>
    </w:rPr>
  </w:style>
  <w:style w:type="paragraph" w:styleId="11">
    <w:name w:val="toc 1"/>
    <w:basedOn w:val="a"/>
    <w:next w:val="a"/>
    <w:uiPriority w:val="39"/>
    <w:semiHidden/>
    <w:pPr>
      <w:ind w:firstLine="0"/>
      <w:jc w:val="left"/>
    </w:pPr>
    <w:rPr>
      <w:b/>
      <w:bCs/>
      <w:caps/>
    </w:rPr>
  </w:style>
  <w:style w:type="paragraph" w:customStyle="1" w:styleId="a3">
    <w:name w:val="Содержание"/>
    <w:basedOn w:val="a"/>
    <w:next w:val="a"/>
    <w:pPr>
      <w:jc w:val="center"/>
    </w:pPr>
    <w:rPr>
      <w:b/>
      <w:sz w:val="32"/>
    </w:rPr>
  </w:style>
  <w:style w:type="paragraph" w:styleId="21">
    <w:name w:val="toc 2"/>
    <w:basedOn w:val="a"/>
    <w:next w:val="a"/>
    <w:uiPriority w:val="39"/>
    <w:semiHidden/>
    <w:pPr>
      <w:ind w:left="284" w:firstLine="0"/>
      <w:jc w:val="left"/>
    </w:pPr>
    <w:rPr>
      <w:smallCaps/>
      <w:szCs w:val="28"/>
    </w:rPr>
  </w:style>
  <w:style w:type="paragraph" w:styleId="31">
    <w:name w:val="toc 3"/>
    <w:basedOn w:val="a"/>
    <w:next w:val="a"/>
    <w:uiPriority w:val="39"/>
    <w:semiHidden/>
    <w:pPr>
      <w:ind w:firstLine="567"/>
      <w:jc w:val="left"/>
    </w:pPr>
    <w:rPr>
      <w:i/>
      <w:iCs/>
      <w:szCs w:val="28"/>
    </w:rPr>
  </w:style>
  <w:style w:type="paragraph" w:customStyle="1" w:styleId="12">
    <w:name w:val="Обычный1"/>
    <w:basedOn w:val="a"/>
    <w:next w:val="a"/>
    <w:pPr>
      <w:jc w:val="center"/>
    </w:pPr>
    <w:rPr>
      <w:b/>
      <w:sz w:val="32"/>
    </w:rPr>
  </w:style>
  <w:style w:type="paragraph" w:styleId="a4">
    <w:name w:val="header"/>
    <w:basedOn w:val="a"/>
    <w:link w:val="a5"/>
    <w:uiPriority w:val="99"/>
    <w:rsid w:val="002A01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8"/>
    </w:rPr>
  </w:style>
  <w:style w:type="character" w:styleId="a6">
    <w:name w:val="page number"/>
    <w:uiPriority w:val="99"/>
    <w:rsid w:val="002A0190"/>
    <w:rPr>
      <w:rFonts w:cs="Times New Roman"/>
    </w:rPr>
  </w:style>
  <w:style w:type="paragraph" w:styleId="a7">
    <w:name w:val="Normal (Web)"/>
    <w:basedOn w:val="a"/>
    <w:uiPriority w:val="99"/>
    <w:rsid w:val="00371D71"/>
    <w:pPr>
      <w:spacing w:before="100" w:beforeAutospacing="1" w:after="100" w:afterAutospacing="1" w:line="240" w:lineRule="auto"/>
      <w:ind w:firstLine="720"/>
      <w:jc w:val="left"/>
    </w:pPr>
    <w:rPr>
      <w:sz w:val="24"/>
      <w:szCs w:val="24"/>
    </w:rPr>
  </w:style>
  <w:style w:type="character" w:styleId="a8">
    <w:name w:val="Hyperlink"/>
    <w:uiPriority w:val="99"/>
    <w:rsid w:val="0052151D"/>
    <w:rPr>
      <w:rFonts w:cs="Times New Roman"/>
      <w:color w:val="0000FF"/>
      <w:u w:val="single"/>
    </w:rPr>
  </w:style>
  <w:style w:type="paragraph" w:styleId="4">
    <w:name w:val="toc 4"/>
    <w:basedOn w:val="a"/>
    <w:next w:val="a"/>
    <w:autoRedefine/>
    <w:uiPriority w:val="39"/>
    <w:semiHidden/>
    <w:rsid w:val="0052151D"/>
    <w:pPr>
      <w:ind w:left="840"/>
    </w:pPr>
  </w:style>
  <w:style w:type="paragraph" w:styleId="5">
    <w:name w:val="toc 5"/>
    <w:basedOn w:val="a"/>
    <w:next w:val="a"/>
    <w:autoRedefine/>
    <w:uiPriority w:val="39"/>
    <w:semiHidden/>
    <w:rsid w:val="0052151D"/>
    <w:pPr>
      <w:ind w:left="1120"/>
    </w:pPr>
  </w:style>
  <w:style w:type="paragraph" w:styleId="6">
    <w:name w:val="toc 6"/>
    <w:basedOn w:val="a"/>
    <w:next w:val="a"/>
    <w:autoRedefine/>
    <w:uiPriority w:val="39"/>
    <w:semiHidden/>
    <w:rsid w:val="0052151D"/>
    <w:pPr>
      <w:ind w:left="1400"/>
    </w:pPr>
  </w:style>
  <w:style w:type="paragraph" w:styleId="7">
    <w:name w:val="toc 7"/>
    <w:basedOn w:val="a"/>
    <w:next w:val="a"/>
    <w:autoRedefine/>
    <w:uiPriority w:val="39"/>
    <w:semiHidden/>
    <w:rsid w:val="0052151D"/>
    <w:pPr>
      <w:ind w:left="1680"/>
    </w:pPr>
  </w:style>
  <w:style w:type="paragraph" w:styleId="8">
    <w:name w:val="toc 8"/>
    <w:basedOn w:val="a"/>
    <w:next w:val="a"/>
    <w:autoRedefine/>
    <w:uiPriority w:val="39"/>
    <w:semiHidden/>
    <w:rsid w:val="0052151D"/>
    <w:pPr>
      <w:ind w:left="1960"/>
    </w:pPr>
  </w:style>
  <w:style w:type="paragraph" w:styleId="9">
    <w:name w:val="toc 9"/>
    <w:basedOn w:val="a"/>
    <w:next w:val="a"/>
    <w:autoRedefine/>
    <w:uiPriority w:val="39"/>
    <w:semiHidden/>
    <w:rsid w:val="0052151D"/>
    <w:pPr>
      <w:ind w:left="2240"/>
    </w:pPr>
  </w:style>
  <w:style w:type="paragraph" w:styleId="a9">
    <w:name w:val="Plain Text"/>
    <w:basedOn w:val="a"/>
    <w:link w:val="aa"/>
    <w:uiPriority w:val="99"/>
    <w:rsid w:val="009C2C2E"/>
    <w:rPr>
      <w:rFonts w:ascii="Courier New" w:hAnsi="Courier New" w:cs="Courier New"/>
      <w:sz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</w:rPr>
  </w:style>
  <w:style w:type="paragraph" w:styleId="ab">
    <w:name w:val="footnote text"/>
    <w:basedOn w:val="a"/>
    <w:link w:val="ac"/>
    <w:uiPriority w:val="99"/>
    <w:semiHidden/>
    <w:rsid w:val="009C2C2E"/>
    <w:rPr>
      <w:sz w:val="20"/>
    </w:rPr>
  </w:style>
  <w:style w:type="character" w:customStyle="1" w:styleId="ac">
    <w:name w:val="Текст сноски Знак"/>
    <w:link w:val="ab"/>
    <w:uiPriority w:val="99"/>
    <w:semiHidden/>
  </w:style>
  <w:style w:type="character" w:styleId="ad">
    <w:name w:val="footnote reference"/>
    <w:uiPriority w:val="99"/>
    <w:semiHidden/>
    <w:rsid w:val="009C2C2E"/>
    <w:rPr>
      <w:rFonts w:cs="Times New Roman"/>
      <w:vertAlign w:val="superscript"/>
    </w:rPr>
  </w:style>
  <w:style w:type="paragraph" w:styleId="22">
    <w:name w:val="Body Text Indent 2"/>
    <w:basedOn w:val="a"/>
    <w:link w:val="23"/>
    <w:uiPriority w:val="99"/>
    <w:rsid w:val="00E702A6"/>
    <w:pPr>
      <w:tabs>
        <w:tab w:val="left" w:pos="0"/>
      </w:tabs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</w:rPr>
  </w:style>
  <w:style w:type="paragraph" w:customStyle="1" w:styleId="ConsNormal">
    <w:name w:val="ConsNormal"/>
    <w:rsid w:val="00903CC6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5E2E07"/>
    <w:pPr>
      <w:widowControl w:val="0"/>
    </w:pPr>
    <w:rPr>
      <w:rFonts w:ascii="Courier New" w:hAnsi="Courier New"/>
    </w:rPr>
  </w:style>
  <w:style w:type="paragraph" w:styleId="ae">
    <w:name w:val="Balloon Text"/>
    <w:basedOn w:val="a"/>
    <w:link w:val="af"/>
    <w:uiPriority w:val="99"/>
    <w:semiHidden/>
    <w:rsid w:val="00262B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69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4082</Words>
  <Characters>23271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 from Lena</Company>
  <LinksUpToDate>false</LinksUpToDate>
  <CharactersWithSpaces>27299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Алена</dc:creator>
  <cp:keywords/>
  <dc:description/>
  <cp:lastModifiedBy>admin</cp:lastModifiedBy>
  <cp:revision>2</cp:revision>
  <cp:lastPrinted>2006-04-04T09:56:00Z</cp:lastPrinted>
  <dcterms:created xsi:type="dcterms:W3CDTF">2014-03-08T02:12:00Z</dcterms:created>
  <dcterms:modified xsi:type="dcterms:W3CDTF">2014-03-08T02:12:00Z</dcterms:modified>
</cp:coreProperties>
</file>