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039" w:rsidRDefault="00515039">
      <w:pPr>
        <w:spacing w:before="0" w:after="0"/>
        <w:ind w:firstLine="567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Министерство образования РФ</w:t>
      </w:r>
    </w:p>
    <w:p w:rsidR="00515039" w:rsidRDefault="00515039">
      <w:pPr>
        <w:spacing w:before="0" w:after="0"/>
        <w:ind w:firstLine="567"/>
        <w:jc w:val="center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>Пятигорский государственный технологический университет</w:t>
      </w:r>
    </w:p>
    <w:p w:rsidR="00515039" w:rsidRDefault="00515039">
      <w:pPr>
        <w:spacing w:before="0" w:after="0"/>
        <w:ind w:firstLine="567"/>
        <w:jc w:val="center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>Кафедра социально-культурного сервиса и туризма</w:t>
      </w: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515039" w:rsidRDefault="00515039">
      <w:pPr>
        <w:spacing w:before="0" w:after="0" w:line="360" w:lineRule="auto"/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Доклад</w:t>
      </w:r>
    </w:p>
    <w:p w:rsidR="00515039" w:rsidRDefault="00515039">
      <w:pPr>
        <w:spacing w:before="0"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предмету: “Социальные технологии”</w:t>
      </w:r>
    </w:p>
    <w:p w:rsidR="00515039" w:rsidRDefault="00515039">
      <w:pPr>
        <w:spacing w:before="0"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тему “Социальная адаптация и реабилитация несовершеннолетних”</w:t>
      </w: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515039" w:rsidRDefault="00515039">
      <w:pPr>
        <w:tabs>
          <w:tab w:val="left" w:pos="5670"/>
        </w:tabs>
        <w:spacing w:before="0" w:after="0"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Исполнила: </w:t>
      </w:r>
      <w:r>
        <w:rPr>
          <w:b/>
          <w:bCs/>
          <w:sz w:val="28"/>
          <w:szCs w:val="28"/>
        </w:rPr>
        <w:tab/>
        <w:t>Павлова И.Е.</w:t>
      </w:r>
    </w:p>
    <w:p w:rsidR="00515039" w:rsidRDefault="00515039">
      <w:pPr>
        <w:tabs>
          <w:tab w:val="left" w:pos="5670"/>
        </w:tabs>
        <w:spacing w:before="0" w:after="0" w:line="360" w:lineRule="auto"/>
        <w:ind w:firstLine="567"/>
        <w:jc w:val="both"/>
        <w:rPr>
          <w:b/>
          <w:bCs/>
          <w:sz w:val="28"/>
          <w:szCs w:val="28"/>
        </w:rPr>
      </w:pPr>
    </w:p>
    <w:p w:rsidR="00515039" w:rsidRDefault="00515039">
      <w:pPr>
        <w:tabs>
          <w:tab w:val="left" w:pos="5670"/>
        </w:tabs>
        <w:spacing w:before="0" w:after="0"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Проверил: </w:t>
      </w:r>
      <w:r>
        <w:rPr>
          <w:b/>
          <w:bCs/>
          <w:sz w:val="28"/>
          <w:szCs w:val="28"/>
        </w:rPr>
        <w:tab/>
        <w:t>Краснова В.В.</w:t>
      </w: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515039" w:rsidRDefault="00515039">
      <w:pPr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Пятигорск</w:t>
      </w: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 xml:space="preserve">Страна, в которой не заботятся о детях и молодежи не имеет будущего. И если в ближайшее время не произойдет существенных изменений, страна обречена на вымирание. </w:t>
      </w: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кризисных условиях больше всего подвержены крушению идеалов, обострению нигилизма, апатии несовершеннолетние т.к. система ценностей подвижна, мировоззрение не устоявшееся, что приводит к потере нравственного и духовного здоровья нации, и как результат к увеличению социальной напряженности общества, к росту подростковой преступности и иным негативным социальным явлениям.</w:t>
      </w: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оценкам аналитиков выход из данной ситуации должен носить комплексный характер и складываться из ряда факторов, а именно: формированию гражданского сознания у несовершеннолетних, профилактики подростковой преступности и, наконец, социальной адаптации и реабилитации несовершеннолетних.</w:t>
      </w: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данной работе мы коснемся лишь вопросов социальной адаптации и реабилитации.</w:t>
      </w: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основном большая часть теоретических и эмпирических исследований в данной области посвящена адаптации “трудных” подростков, проблемам борьбы с детским алкоголизмом и наркоманией и социальной реабилитации детей инвалидов.</w:t>
      </w: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при поддержке различных благотворительных обществ ведется активная работа по созданию реабилитационных центров. Так создана крупнейшая в России Социальная служба Центра первичной реабилитации несовершеннолетних группы риска “Дорога к дому”. Служба выполняет следующие функции: </w:t>
      </w:r>
    </w:p>
    <w:p w:rsidR="00515039" w:rsidRDefault="00515039">
      <w:pPr>
        <w:numPr>
          <w:ilvl w:val="0"/>
          <w:numId w:val="3"/>
        </w:numPr>
        <w:tabs>
          <w:tab w:val="clear" w:pos="360"/>
          <w:tab w:val="num" w:pos="927"/>
        </w:tabs>
        <w:spacing w:before="0" w:after="0" w:line="360" w:lineRule="auto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Сбор информации о целевой группе Центра, о деятельности системы территориальных ведомств, учреждений, организаций, чья деятельность ориентирована на несовершеннолетних группы риска; </w:t>
      </w:r>
    </w:p>
    <w:p w:rsidR="00515039" w:rsidRDefault="00515039">
      <w:pPr>
        <w:numPr>
          <w:ilvl w:val="0"/>
          <w:numId w:val="3"/>
        </w:numPr>
        <w:tabs>
          <w:tab w:val="clear" w:pos="360"/>
          <w:tab w:val="num" w:pos="927"/>
        </w:tabs>
        <w:spacing w:before="0" w:after="0" w:line="360" w:lineRule="auto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и внедрение методологии и этики социальной работы с группой риска, основанной на гуманистических принципах, изложенных в Конвенции о правах ребенка, Международном Кодексе социального работника; </w:t>
      </w:r>
    </w:p>
    <w:p w:rsidR="00515039" w:rsidRDefault="00515039">
      <w:pPr>
        <w:numPr>
          <w:ilvl w:val="0"/>
          <w:numId w:val="3"/>
        </w:numPr>
        <w:tabs>
          <w:tab w:val="clear" w:pos="360"/>
          <w:tab w:val="num" w:pos="927"/>
        </w:tabs>
        <w:spacing w:before="0" w:after="0" w:line="360" w:lineRule="auto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Оказание всесторонней помощи несовершеннолетним группы риска, защита их жизни и здоровья, прав и интересов; </w:t>
      </w:r>
    </w:p>
    <w:p w:rsidR="00515039" w:rsidRDefault="00515039">
      <w:pPr>
        <w:numPr>
          <w:ilvl w:val="0"/>
          <w:numId w:val="3"/>
        </w:numPr>
        <w:tabs>
          <w:tab w:val="clear" w:pos="360"/>
          <w:tab w:val="num" w:pos="927"/>
        </w:tabs>
        <w:spacing w:before="0" w:after="0" w:line="360" w:lineRule="auto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системы Содействие . </w:t>
      </w: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Службы строится по следующей схеме: помощь несовершеннолетним группы риска и их семьям, ближнему окружению: </w:t>
      </w:r>
    </w:p>
    <w:p w:rsidR="00515039" w:rsidRDefault="00515039">
      <w:pPr>
        <w:numPr>
          <w:ilvl w:val="0"/>
          <w:numId w:val="4"/>
        </w:numPr>
        <w:tabs>
          <w:tab w:val="clear" w:pos="360"/>
          <w:tab w:val="num" w:pos="927"/>
        </w:tabs>
        <w:spacing w:before="0" w:after="0" w:line="360" w:lineRule="auto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клиентуры; </w:t>
      </w:r>
    </w:p>
    <w:p w:rsidR="00515039" w:rsidRDefault="00515039">
      <w:pPr>
        <w:numPr>
          <w:ilvl w:val="0"/>
          <w:numId w:val="4"/>
        </w:numPr>
        <w:tabs>
          <w:tab w:val="clear" w:pos="360"/>
          <w:tab w:val="num" w:pos="927"/>
        </w:tabs>
        <w:spacing w:before="0" w:after="0" w:line="360" w:lineRule="auto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преодоление психологических проблем персонала Службы; </w:t>
      </w:r>
    </w:p>
    <w:p w:rsidR="00515039" w:rsidRDefault="00515039">
      <w:pPr>
        <w:numPr>
          <w:ilvl w:val="0"/>
          <w:numId w:val="4"/>
        </w:numPr>
        <w:tabs>
          <w:tab w:val="clear" w:pos="360"/>
          <w:tab w:val="num" w:pos="927"/>
        </w:tabs>
        <w:spacing w:before="0" w:after="0" w:line="360" w:lineRule="auto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освоение техники знакомства, первого контакта, интервьюирования; </w:t>
      </w:r>
    </w:p>
    <w:p w:rsidR="00515039" w:rsidRDefault="00515039">
      <w:pPr>
        <w:numPr>
          <w:ilvl w:val="0"/>
          <w:numId w:val="4"/>
        </w:numPr>
        <w:tabs>
          <w:tab w:val="clear" w:pos="360"/>
          <w:tab w:val="num" w:pos="927"/>
        </w:tabs>
        <w:spacing w:before="0" w:after="0" w:line="360" w:lineRule="auto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этического и профессионального кодекса социального работника; </w:t>
      </w:r>
    </w:p>
    <w:p w:rsidR="00515039" w:rsidRDefault="00515039">
      <w:pPr>
        <w:numPr>
          <w:ilvl w:val="0"/>
          <w:numId w:val="4"/>
        </w:numPr>
        <w:tabs>
          <w:tab w:val="clear" w:pos="360"/>
          <w:tab w:val="num" w:pos="927"/>
        </w:tabs>
        <w:spacing w:before="0" w:after="0" w:line="360" w:lineRule="auto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обслуживание и курирование клиентов, оказание экстренной помощи; </w:t>
      </w:r>
    </w:p>
    <w:p w:rsidR="00515039" w:rsidRDefault="00515039">
      <w:pPr>
        <w:numPr>
          <w:ilvl w:val="0"/>
          <w:numId w:val="4"/>
        </w:numPr>
        <w:tabs>
          <w:tab w:val="clear" w:pos="360"/>
          <w:tab w:val="num" w:pos="927"/>
        </w:tabs>
        <w:spacing w:before="0" w:after="0" w:line="360" w:lineRule="auto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круга организаций и учреждений - партнеров Центра и Службы в реализации реабилитационных программ. </w:t>
      </w: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Благодаря открытию и реализации программы Центра доказана актуальность создания нового института социальной защиты и помощи населению - Территориальной социальной службы. Социальная служба Центра на основе проведенных в муниципальных районах округа исследований и анализа ситуации в ЮЗАО с несовершеннолетними группы риска, их семьями и ближайшим окружением, а также - порядка функционирования и взаимодействия всех территориальных учреждений и ведомств, уполномоченных участвовать в реабилитационном процессе, приступила к совместной с Префектурой и Управами разработке программы модернизации и реформирования системы социальной защиты и помощи дезадаптированным детям. </w:t>
      </w: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Большая работа проделана и в области ювенального законодательства. Так на федеральном уровне принят ряд законов, регулирующих вопросы подростковой адаптации. </w:t>
      </w: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Правительством России разработано примерное положение о социально-реабилитационных центрах для несовершеннолетних. В соответствии со своими задачами центр: обеспечивает временное проживание несовершеннолетних, оказавшихся в трудной жизненной ситуации, принимает участие в выявлении и устранении причин и условий, способствующих безнадзорности и беспризорности несовершеннолетних; оказывает помощь в восстановлении социального статуса несовершеннолетних в коллективах сверстников по месту учебы, работы, жительства, содействует возвращению несовершеннолетних в семьи; оказывает социальную, психологическую и иную помощь несовершеннолетним, их родителям (законным представителям) в ликвидации трудной жизненной ситуации; разрабатывает и реализует программы социальной реабилитации несовершеннолетних, направленные на выход из трудной жизненной ситуации; обеспечивает защиту прав и законных интересов несовершеннолетних; организует медицинское обслуживание и обучение несовершеннолетних, содействует их профессиональной ориентации и получению ими специальности; содействует органам опеки и попечительства в устройстве несовершеннолетних, оставшихся без попечения родителей; уведомляет родителей несовершеннолетних (их законных представителей), органы опеки и попечительства о нахождении несовершеннолетних в центре; на основании проверки целесообразности возвращения в семьи несовершеннолетних, самовольно ушедших из них, приглашает родителей (их законных представителей) для решения вопроса о возвращении им несовершеннолетних; на основании проверки целесообразности возвращения несовершеннолетних в образовательные учреждения для детей-сирот и детей, оставшихся без попечения родителей, или другие детские учреждения вызывает представителей этих учреждений для решения вопроса о возвращении им несовершеннолетних, самовольно ушедших из указанных учреждений.</w:t>
      </w: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 подводя краткие итоги отметим, что в настоящее время накоплен бесценный фактический материал, позволяющий обобщать и анализировать положение дел с группами риска и социально дизадаптированными подростками в целом.</w:t>
      </w: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Выполнены программы и проекты, утверждающие полезность и значимость служб и центов социальной адаптации и реабилитации, как партнеров в системе социозащитных отношений, заключены договора о систематическом проведении социозащитной деятельности в федеральном масштабе. </w:t>
      </w: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Налажена система благотворительного финансирования социально-ориентированных проектов по адаптации дизадаптированных подростков, что во много призвано относительно стабилизировать сложившуюся в стране ситуацию. </w:t>
      </w:r>
    </w:p>
    <w:p w:rsidR="00515039" w:rsidRDefault="00515039">
      <w:pPr>
        <w:spacing w:before="0" w:after="0" w:line="360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515039">
      <w:pgSz w:w="11906" w:h="16838"/>
      <w:pgMar w:top="1134" w:right="1134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25167282"/>
    <w:multiLevelType w:val="singleLevel"/>
    <w:tmpl w:val="891A47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4CE64D17"/>
    <w:multiLevelType w:val="singleLevel"/>
    <w:tmpl w:val="891A47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039"/>
    <w:rsid w:val="0029063D"/>
    <w:rsid w:val="00515039"/>
    <w:rsid w:val="00CE400E"/>
    <w:rsid w:val="00E2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814AE3-FDD2-400E-A80C-4E2BAFC7A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before="100" w:after="10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*</Company>
  <LinksUpToDate>false</LinksUpToDate>
  <CharactersWithSpaces>6189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Irina Tabunova</dc:creator>
  <cp:keywords/>
  <dc:description/>
  <cp:lastModifiedBy>admin</cp:lastModifiedBy>
  <cp:revision>2</cp:revision>
  <cp:lastPrinted>2001-10-22T16:58:00Z</cp:lastPrinted>
  <dcterms:created xsi:type="dcterms:W3CDTF">2014-03-08T02:05:00Z</dcterms:created>
  <dcterms:modified xsi:type="dcterms:W3CDTF">2014-03-08T02:05:00Z</dcterms:modified>
</cp:coreProperties>
</file>