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743B" w:rsidRPr="00F759CF" w:rsidRDefault="0019743B" w:rsidP="00F759CF">
      <w:pPr>
        <w:pStyle w:val="a3"/>
        <w:rPr>
          <w:b/>
          <w:caps/>
          <w:szCs w:val="28"/>
        </w:rPr>
      </w:pPr>
      <w:r w:rsidRPr="00F759CF">
        <w:rPr>
          <w:b/>
          <w:caps/>
          <w:szCs w:val="28"/>
        </w:rPr>
        <w:t>“Людина</w:t>
      </w:r>
      <w:r w:rsidR="00F759CF">
        <w:rPr>
          <w:b/>
          <w:caps/>
          <w:szCs w:val="28"/>
        </w:rPr>
        <w:t xml:space="preserve"> </w:t>
      </w:r>
      <w:r w:rsidRPr="00F759CF">
        <w:rPr>
          <w:b/>
          <w:caps/>
          <w:szCs w:val="28"/>
        </w:rPr>
        <w:t>як</w:t>
      </w:r>
      <w:r w:rsidR="00F759CF">
        <w:rPr>
          <w:b/>
          <w:caps/>
          <w:szCs w:val="28"/>
        </w:rPr>
        <w:t xml:space="preserve"> </w:t>
      </w:r>
      <w:r w:rsidRPr="00F759CF">
        <w:rPr>
          <w:b/>
          <w:caps/>
          <w:szCs w:val="28"/>
        </w:rPr>
        <w:t>суб’єкт</w:t>
      </w:r>
      <w:r w:rsidR="00F759CF">
        <w:rPr>
          <w:b/>
          <w:caps/>
          <w:szCs w:val="28"/>
        </w:rPr>
        <w:t xml:space="preserve"> </w:t>
      </w:r>
      <w:r w:rsidRPr="00F759CF">
        <w:rPr>
          <w:b/>
          <w:caps/>
          <w:szCs w:val="28"/>
        </w:rPr>
        <w:t>і</w:t>
      </w:r>
      <w:r w:rsidR="00F759CF">
        <w:rPr>
          <w:b/>
          <w:caps/>
          <w:szCs w:val="28"/>
        </w:rPr>
        <w:t xml:space="preserve"> </w:t>
      </w:r>
      <w:r w:rsidRPr="00F759CF">
        <w:rPr>
          <w:b/>
          <w:caps/>
          <w:szCs w:val="28"/>
        </w:rPr>
        <w:t>об’єкт</w:t>
      </w:r>
      <w:r w:rsidR="00F759CF">
        <w:rPr>
          <w:b/>
          <w:caps/>
          <w:szCs w:val="28"/>
        </w:rPr>
        <w:t xml:space="preserve"> </w:t>
      </w:r>
      <w:r w:rsidRPr="00F759CF">
        <w:rPr>
          <w:b/>
          <w:caps/>
          <w:szCs w:val="28"/>
        </w:rPr>
        <w:t>політики”</w:t>
      </w:r>
    </w:p>
    <w:p w:rsidR="0019743B" w:rsidRPr="00F759CF" w:rsidRDefault="0019743B" w:rsidP="00F759CF">
      <w:pPr>
        <w:pStyle w:val="a3"/>
        <w:jc w:val="both"/>
        <w:rPr>
          <w:caps/>
          <w:szCs w:val="28"/>
        </w:rPr>
      </w:pP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здійснюється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лише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інституціоналізованих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партії,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персоналізованих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рядовими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елітою.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всієї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багатоманітності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кінцевому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підсумку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конкретних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осіб.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аналіз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структурних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елементів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спільностей,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доповнений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аналізом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цьому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лише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видатних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осіб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діячів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рядових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нічим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особливо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видатних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особистостей.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Вивчення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шляхів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громадянських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найважливіших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завдань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політології.</w:t>
      </w:r>
      <w:r w:rsidR="00F759CF">
        <w:rPr>
          <w:sz w:val="28"/>
          <w:szCs w:val="28"/>
          <w:lang w:val="uk-UA"/>
        </w:rPr>
        <w:t xml:space="preserve"> </w:t>
      </w:r>
    </w:p>
    <w:p w:rsidR="002D5DB5" w:rsidRPr="00F759CF" w:rsidRDefault="002D5DB5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5DB5" w:rsidRPr="00F759CF" w:rsidRDefault="002D5DB5" w:rsidP="00F759CF">
      <w:pPr>
        <w:pStyle w:val="a5"/>
        <w:spacing w:after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759CF">
        <w:rPr>
          <w:b/>
          <w:sz w:val="28"/>
          <w:szCs w:val="28"/>
          <w:lang w:val="uk-UA"/>
        </w:rPr>
        <w:t>1.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Особистість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як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об’єкт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і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суб’єкт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політики.</w:t>
      </w:r>
    </w:p>
    <w:p w:rsidR="002D5DB5" w:rsidRPr="00F759CF" w:rsidRDefault="002D5DB5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548C6" w:rsidRPr="00F759CF" w:rsidRDefault="002D5DB5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Визначимось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</w:t>
      </w:r>
      <w:r w:rsidR="006548C6" w:rsidRPr="00F759CF">
        <w:rPr>
          <w:sz w:val="28"/>
          <w:szCs w:val="28"/>
          <w:lang w:val="uk-UA"/>
        </w:rPr>
        <w:t>оняття</w:t>
      </w:r>
      <w:r w:rsidRPr="00F759CF">
        <w:rPr>
          <w:sz w:val="28"/>
          <w:szCs w:val="28"/>
          <w:lang w:val="uk-UA"/>
        </w:rPr>
        <w:t>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</w:t>
      </w:r>
      <w:r w:rsidR="006548C6" w:rsidRPr="00F759CF">
        <w:rPr>
          <w:sz w:val="28"/>
          <w:szCs w:val="28"/>
          <w:lang w:val="uk-UA"/>
        </w:rPr>
        <w:t>людина</w:t>
      </w:r>
      <w:r w:rsidRPr="00F759CF">
        <w:rPr>
          <w:sz w:val="28"/>
          <w:szCs w:val="28"/>
          <w:lang w:val="uk-UA"/>
        </w:rPr>
        <w:t>”</w:t>
      </w:r>
      <w:r w:rsidR="006548C6" w:rsidRPr="00F759CF">
        <w:rPr>
          <w:sz w:val="28"/>
          <w:szCs w:val="28"/>
          <w:lang w:val="uk-UA"/>
        </w:rPr>
        <w:t>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</w:t>
      </w:r>
      <w:r w:rsidR="006548C6" w:rsidRPr="00F759CF">
        <w:rPr>
          <w:sz w:val="28"/>
          <w:szCs w:val="28"/>
          <w:lang w:val="uk-UA"/>
        </w:rPr>
        <w:t>індивід</w:t>
      </w:r>
      <w:r w:rsidRPr="00F759CF">
        <w:rPr>
          <w:sz w:val="28"/>
          <w:szCs w:val="28"/>
          <w:lang w:val="uk-UA"/>
        </w:rPr>
        <w:t>”</w:t>
      </w:r>
      <w:r w:rsidR="006548C6" w:rsidRPr="00F759CF">
        <w:rPr>
          <w:sz w:val="28"/>
          <w:szCs w:val="28"/>
          <w:lang w:val="uk-UA"/>
        </w:rPr>
        <w:t>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</w:t>
      </w:r>
      <w:r w:rsidR="006548C6" w:rsidRPr="00F759CF">
        <w:rPr>
          <w:sz w:val="28"/>
          <w:szCs w:val="28"/>
          <w:lang w:val="uk-UA"/>
        </w:rPr>
        <w:t>особа</w:t>
      </w:r>
      <w:r w:rsidRPr="00F759CF">
        <w:rPr>
          <w:sz w:val="28"/>
          <w:szCs w:val="28"/>
          <w:lang w:val="uk-UA"/>
        </w:rPr>
        <w:t>”.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Хто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така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</w:t>
      </w:r>
      <w:r w:rsidR="006548C6" w:rsidRPr="00F759CF">
        <w:rPr>
          <w:sz w:val="28"/>
          <w:szCs w:val="28"/>
          <w:lang w:val="uk-UA"/>
        </w:rPr>
        <w:t>особа</w:t>
      </w:r>
      <w:r w:rsidRPr="00F759CF">
        <w:rPr>
          <w:sz w:val="28"/>
          <w:szCs w:val="28"/>
          <w:lang w:val="uk-UA"/>
        </w:rPr>
        <w:t>”</w:t>
      </w:r>
      <w:r w:rsidR="006548C6" w:rsidRPr="00F759CF">
        <w:rPr>
          <w:sz w:val="28"/>
          <w:szCs w:val="28"/>
          <w:lang w:val="uk-UA"/>
        </w:rPr>
        <w:t>?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Яке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місце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посідає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поня</w:t>
      </w:r>
      <w:r w:rsidRPr="00F759CF">
        <w:rPr>
          <w:sz w:val="28"/>
          <w:szCs w:val="28"/>
          <w:lang w:val="uk-UA"/>
        </w:rPr>
        <w:t>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серед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однопорядкових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</w:t>
      </w:r>
      <w:r w:rsidR="006548C6" w:rsidRPr="00F759CF">
        <w:rPr>
          <w:sz w:val="28"/>
          <w:szCs w:val="28"/>
          <w:lang w:val="uk-UA"/>
        </w:rPr>
        <w:t>людина</w:t>
      </w:r>
      <w:r w:rsidRPr="00F759CF">
        <w:rPr>
          <w:sz w:val="28"/>
          <w:szCs w:val="28"/>
          <w:lang w:val="uk-UA"/>
        </w:rPr>
        <w:t>”,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</w:t>
      </w:r>
      <w:r w:rsidR="006548C6" w:rsidRPr="00F759CF">
        <w:rPr>
          <w:sz w:val="28"/>
          <w:szCs w:val="28"/>
          <w:lang w:val="uk-UA"/>
        </w:rPr>
        <w:t>індивід</w:t>
      </w:r>
      <w:r w:rsidRPr="00F759CF">
        <w:rPr>
          <w:sz w:val="28"/>
          <w:szCs w:val="28"/>
          <w:lang w:val="uk-UA"/>
        </w:rPr>
        <w:t>”,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</w:t>
      </w:r>
      <w:r w:rsidR="006548C6" w:rsidRPr="00F759CF">
        <w:rPr>
          <w:sz w:val="28"/>
          <w:szCs w:val="28"/>
          <w:lang w:val="uk-UA"/>
        </w:rPr>
        <w:t>громадянин</w:t>
      </w:r>
      <w:r w:rsidRPr="00F759CF">
        <w:rPr>
          <w:sz w:val="28"/>
          <w:szCs w:val="28"/>
          <w:lang w:val="uk-UA"/>
        </w:rPr>
        <w:t>”</w:t>
      </w:r>
      <w:r w:rsidR="006548C6" w:rsidRPr="00F759CF">
        <w:rPr>
          <w:sz w:val="28"/>
          <w:szCs w:val="28"/>
          <w:lang w:val="uk-UA"/>
        </w:rPr>
        <w:t>?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Найбільш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загальним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значенням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поняттям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цього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ряду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</w:t>
      </w:r>
      <w:r w:rsidR="006548C6" w:rsidRPr="00F759CF">
        <w:rPr>
          <w:sz w:val="28"/>
          <w:szCs w:val="28"/>
          <w:lang w:val="uk-UA"/>
        </w:rPr>
        <w:t>людина</w:t>
      </w:r>
      <w:r w:rsidRPr="00F759CF">
        <w:rPr>
          <w:sz w:val="28"/>
          <w:szCs w:val="28"/>
          <w:lang w:val="uk-UA"/>
        </w:rPr>
        <w:t>”</w:t>
      </w:r>
      <w:r w:rsidR="006548C6" w:rsidRPr="00F759CF">
        <w:rPr>
          <w:sz w:val="28"/>
          <w:szCs w:val="28"/>
          <w:lang w:val="uk-UA"/>
        </w:rPr>
        <w:t>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яким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позначається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вищий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ступінь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живих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організмів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Землі,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суб</w:t>
      </w:r>
      <w:r w:rsidRPr="00F759CF">
        <w:rPr>
          <w:sz w:val="28"/>
          <w:szCs w:val="28"/>
          <w:lang w:val="uk-UA"/>
        </w:rPr>
        <w:t>’</w:t>
      </w:r>
      <w:r w:rsidR="006548C6" w:rsidRPr="00F759CF">
        <w:rPr>
          <w:sz w:val="28"/>
          <w:szCs w:val="28"/>
          <w:lang w:val="uk-UA"/>
        </w:rPr>
        <w:t>єкт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суспільно-історичної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діяльності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культури.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жива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система,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являє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собою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єдність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фізичного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духовного,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природного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соціального,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спадкового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набутого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життя.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живий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організм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включена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природний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зв</w:t>
      </w:r>
      <w:r w:rsidRPr="00F759CF">
        <w:rPr>
          <w:sz w:val="28"/>
          <w:szCs w:val="28"/>
        </w:rPr>
        <w:t>’</w:t>
      </w:r>
      <w:r w:rsidR="006548C6" w:rsidRPr="00F759CF">
        <w:rPr>
          <w:sz w:val="28"/>
          <w:szCs w:val="28"/>
          <w:lang w:val="uk-UA"/>
        </w:rPr>
        <w:t>язок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явищ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підпорядковується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біологічним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закономірностям,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рівні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свідомої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психіки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звернута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соціального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буття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специфічними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закономірностями.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кристалізує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собі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нагромаджено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людством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протягом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усієї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історії.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кристалізація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відбувається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залучення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традиції,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механізм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біологічної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спадковості.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Норми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моралі,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побуту,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правила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мислення,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естетичні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смаки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історично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склалися,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роблять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представника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способу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психології.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Кожна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окрема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виступає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неповторна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індивідуальність,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носій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значущих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рис,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тобто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виступає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особистість.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окрема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відміну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колективу,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цілому.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розглядається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специфічні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особливості,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зводяться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яких-небудь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родових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всезагальних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характеристик,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індивідуальність.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Особистість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індивідуально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вираженими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зумовленими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рисами.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стійка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значущих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рис,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характеризують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спільноти.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виступає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тоді,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досягає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самоусвідомлення,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розуміння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усвідомлення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себе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="002D5DB5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єкта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історичного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процесу.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Терміни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uk-UA"/>
        </w:rPr>
        <w:t>ос</w:t>
      </w:r>
      <w:r w:rsidR="002D5DB5" w:rsidRPr="00F759CF">
        <w:rPr>
          <w:sz w:val="28"/>
          <w:szCs w:val="28"/>
          <w:lang w:val="uk-UA"/>
        </w:rPr>
        <w:t>оба”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(лат.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en-US"/>
        </w:rPr>
        <w:t>persona</w:t>
      </w:r>
      <w:r w:rsidRPr="00F759CF">
        <w:rPr>
          <w:sz w:val="28"/>
          <w:szCs w:val="28"/>
          <w:lang w:val="uk-UA"/>
        </w:rPr>
        <w:t>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uk-UA"/>
        </w:rPr>
        <w:t>особистість</w:t>
      </w:r>
      <w:r w:rsidR="002D5DB5" w:rsidRPr="00F759CF">
        <w:rPr>
          <w:sz w:val="28"/>
          <w:szCs w:val="28"/>
          <w:lang w:val="uk-UA"/>
        </w:rPr>
        <w:t>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(лат.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en-US"/>
        </w:rPr>
        <w:t>personalitas</w:t>
      </w:r>
      <w:r w:rsidRPr="00F759CF">
        <w:rPr>
          <w:sz w:val="28"/>
          <w:szCs w:val="28"/>
          <w:lang w:val="uk-UA"/>
        </w:rPr>
        <w:t>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позначають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="002D5DB5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єкта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психологічне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обличчя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вживатися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синоніми.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Нарешті,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кожен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якогось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більш-менш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постійно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перебуває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конкретній,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оформленій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території,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другого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тією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мірою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відокремленого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громадянського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суспільства.</w:t>
      </w:r>
    </w:p>
    <w:p w:rsidR="002D5DB5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Наука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дійти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вивчення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окремої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оперує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загальними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поняттями.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аналізі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місця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найбільш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прийнятним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поняттям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поняття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uk-UA"/>
        </w:rPr>
        <w:t>особа</w:t>
      </w:r>
      <w:r w:rsidR="002D5DB5" w:rsidRPr="00F759CF">
        <w:rPr>
          <w:sz w:val="28"/>
          <w:szCs w:val="28"/>
          <w:lang w:val="uk-UA"/>
        </w:rPr>
        <w:t>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</w:t>
      </w:r>
      <w:r w:rsidR="002D5DB5"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uk-UA"/>
        </w:rPr>
        <w:t>особистість</w:t>
      </w:r>
      <w:r w:rsidR="002D5DB5" w:rsidRPr="00F759CF">
        <w:rPr>
          <w:sz w:val="28"/>
          <w:szCs w:val="28"/>
          <w:lang w:val="uk-UA"/>
        </w:rPr>
        <w:t>”</w:t>
      </w:r>
      <w:r w:rsidRPr="00F759CF">
        <w:rPr>
          <w:sz w:val="28"/>
          <w:szCs w:val="28"/>
          <w:lang w:val="uk-UA"/>
        </w:rPr>
        <w:t>).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змогу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розглядати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спільностей,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="002D5DB5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єкта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uk-UA"/>
        </w:rPr>
        <w:t>відносин,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uk-UA"/>
        </w:rPr>
        <w:t>політики.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Роль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="002D5DB5" w:rsidRPr="00F759CF">
        <w:rPr>
          <w:sz w:val="28"/>
          <w:szCs w:val="28"/>
        </w:rPr>
        <w:t>’</w:t>
      </w:r>
      <w:r w:rsidR="002D5DB5" w:rsidRPr="00F759CF">
        <w:rPr>
          <w:sz w:val="28"/>
          <w:szCs w:val="28"/>
          <w:lang w:val="uk-UA"/>
        </w:rPr>
        <w:t>єкта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="002D5DB5" w:rsidRPr="00F759CF">
        <w:rPr>
          <w:sz w:val="28"/>
          <w:szCs w:val="28"/>
          <w:lang w:val="uk-UA"/>
        </w:rPr>
        <w:t>визна</w:t>
      </w:r>
      <w:r w:rsidRPr="00F759CF">
        <w:rPr>
          <w:sz w:val="28"/>
          <w:szCs w:val="28"/>
          <w:lang w:val="uk-UA"/>
        </w:rPr>
        <w:t>чається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виявляється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інституціональному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персоніфікованому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передусім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спільностей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класових,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етнічних,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демографічних,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професійних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приналежність,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навіть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разі,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несповна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зовсім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усвідомлюється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особою,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спонукає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представника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спільностей.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Глибинні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</w:t>
      </w:r>
      <w:r w:rsidR="0035558B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язані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класовою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соціально-професійною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приналежністю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визначається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</w:t>
      </w:r>
      <w:r w:rsidR="0035558B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єктивними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соціально-економічними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чинниками,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відношення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власності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виробництва,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місце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поділу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праці,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спосіб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одержання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розмір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доходу.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</w:t>
      </w:r>
      <w:r w:rsidR="0035558B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єктивна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приналежність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детермінує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умови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індивідуального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існування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значить,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поведінку.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метою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задоволення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</w:t>
      </w:r>
      <w:r w:rsidR="0035558B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єднань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партій,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долучається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суспільно-політичних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Беручи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виступає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="0035558B"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єктом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також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інституціональному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якоїсь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виконувати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обов</w:t>
      </w:r>
      <w:r w:rsidR="0035558B"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язки,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реалізувати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громадянські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брати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демонстраціях,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мітингах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цьому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проявляється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безпосередня,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всіх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осіб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роль.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Держава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політичний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і</w:t>
      </w:r>
      <w:r w:rsidRPr="00F759CF">
        <w:rPr>
          <w:sz w:val="28"/>
          <w:szCs w:val="28"/>
          <w:lang w:val="uk-UA"/>
        </w:rPr>
        <w:t>нститут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реалізуються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громадянські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членів.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Персоніфікований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рівень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="0035558B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єктності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виявляється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виступаючи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рядовий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тієї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виборець,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демонстрант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проявляє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себе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конкретний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безпосередній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="0035558B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єкт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практики.</w:t>
      </w:r>
    </w:p>
    <w:p w:rsidR="007A10B9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Отже,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кінцевими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="0035558B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єктами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значить,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практики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передусім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класи,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безпосереднім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="0035558B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єктом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</w:t>
      </w:r>
      <w:r w:rsidRPr="00F759CF">
        <w:rPr>
          <w:sz w:val="28"/>
          <w:szCs w:val="28"/>
          <w:lang w:val="uk-UA"/>
        </w:rPr>
        <w:softHyphen/>
        <w:t>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практики.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мислить,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безпосередньо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діє,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обґрунтовує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узгоджує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співпрацює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особами.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Суб’єкти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люди,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їхні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організації,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рухи,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інститути,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окремі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особистості,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беруть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політичному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житті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держави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чия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активна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практична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діяльність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спрямована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перетворення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сфер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життєдіяльності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відповідних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об’єктів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політики.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en-US"/>
        </w:rPr>
        <w:t>C</w:t>
      </w:r>
      <w:r w:rsidR="007A10B9" w:rsidRPr="00F759CF">
        <w:rPr>
          <w:sz w:val="28"/>
          <w:szCs w:val="28"/>
          <w:lang w:val="uk-UA"/>
        </w:rPr>
        <w:t>уб’єкти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спроможні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сформулювати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реалізувати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власні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цілі,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мають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усвідомлені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інтереси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потреби,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цілеспрямовану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активність,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тобто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суб’єкти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головним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регулятором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взаємодії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об’єктом,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керування</w:t>
      </w:r>
      <w:r w:rsidR="00F759CF">
        <w:rPr>
          <w:sz w:val="28"/>
          <w:szCs w:val="28"/>
          <w:lang w:val="uk-UA"/>
        </w:rPr>
        <w:t xml:space="preserve"> </w:t>
      </w:r>
      <w:r w:rsidR="007A10B9" w:rsidRPr="00F759CF">
        <w:rPr>
          <w:sz w:val="28"/>
          <w:szCs w:val="28"/>
          <w:lang w:val="uk-UA"/>
        </w:rPr>
        <w:t>ним.</w:t>
      </w:r>
    </w:p>
    <w:p w:rsidR="007A10B9" w:rsidRPr="00F759CF" w:rsidRDefault="007A10B9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суб’єкт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взаємодіє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реальними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вибирає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шар,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нього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єктом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предмет,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конкретна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галузь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реальності,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значимою,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цікавою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необхідною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єкта.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Об’єкти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реальна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дійсність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властивими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відносинами.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елементи,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галузь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межах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регіональному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світовому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просторі.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Об’єкт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уявлення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суб’єкт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вигляді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перетворюючої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руйнівної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діяльності.</w:t>
      </w:r>
    </w:p>
    <w:p w:rsidR="006548C6" w:rsidRPr="00F759CF" w:rsidRDefault="0035558B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Фо</w:t>
      </w:r>
      <w:r w:rsidR="006548C6" w:rsidRPr="00F759CF">
        <w:rPr>
          <w:sz w:val="28"/>
          <w:szCs w:val="28"/>
          <w:lang w:val="uk-UA"/>
        </w:rPr>
        <w:t>рмування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науки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політику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Стародавнього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світу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Нового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часу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відбувалося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головним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чином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завдяки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вивченню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інституціоналізованих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політики,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насамперед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таких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проблем,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форма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держави,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спосіб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організації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державної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влади,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образ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ідеального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правителя,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відносини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правителів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підданими,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взаємодія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суспільних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інтересів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методи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розв</w:t>
      </w:r>
      <w:r w:rsidRPr="00F759CF">
        <w:rPr>
          <w:sz w:val="28"/>
          <w:szCs w:val="28"/>
          <w:lang w:val="uk-UA"/>
        </w:rPr>
        <w:t>’</w:t>
      </w:r>
      <w:r w:rsidR="006548C6" w:rsidRPr="00F759CF">
        <w:rPr>
          <w:sz w:val="28"/>
          <w:szCs w:val="28"/>
          <w:lang w:val="uk-UA"/>
        </w:rPr>
        <w:t>язання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конфліктів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між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ними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XIX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ст.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акценти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вивченні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істотно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змінюються.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Увагу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дослідників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дедалі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більше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привертає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такий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бік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відносин,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поведінка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масового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учасника,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мотиви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форми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впливу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інститути,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ступінь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характер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залежності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останніх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людей.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було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зумовлено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активним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залученням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мас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революціях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національно-визвольних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рухах,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так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інститути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державу,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партії,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громадські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організації.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Введення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загального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виборчого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зробило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рядового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громадянина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суб</w:t>
      </w:r>
      <w:r w:rsidRPr="00F759CF">
        <w:rPr>
          <w:sz w:val="28"/>
          <w:szCs w:val="28"/>
        </w:rPr>
        <w:t>’</w:t>
      </w:r>
      <w:r w:rsidR="006548C6" w:rsidRPr="00F759CF">
        <w:rPr>
          <w:sz w:val="28"/>
          <w:szCs w:val="28"/>
          <w:lang w:val="uk-UA"/>
        </w:rPr>
        <w:t>єктом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політики,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поява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партій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масових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громадських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організацій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створила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можливості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реальної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процесах.</w:t>
      </w:r>
    </w:p>
    <w:p w:rsidR="00917A8F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вивчення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сформувалась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специфічна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галузь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політологічних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знань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наука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прагне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вивчати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допомогою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формалізованих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методів: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проведення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експериментів,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анкетних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опитувань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схема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пояснення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цьому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запозичена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психології,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методи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аналізу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почали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застосовуватися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раніше.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передній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план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політологічних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дослідженнях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висувається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біхевіоризм,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представники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проголосили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курс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вивчення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конкретної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формальних,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юридично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оформлених,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неформальних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групах.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Згідно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вихідними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принципами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біхевіоризму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</w:t>
      </w:r>
      <w:r w:rsidR="0035558B"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єктом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політологічного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дослідження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законодавчі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норми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формальні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аспекти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досягнення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цілей.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Роблячи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наголос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вивченні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конкретних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ситуаціях,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біхевіо</w:t>
      </w:r>
      <w:r w:rsidRPr="00F759CF">
        <w:rPr>
          <w:sz w:val="28"/>
          <w:szCs w:val="28"/>
          <w:lang w:val="uk-UA"/>
        </w:rPr>
        <w:softHyphen/>
        <w:t>ризм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сприяв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глибокому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пізнанню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конкретної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особливо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електоральної,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Поняття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поведінка</w:t>
      </w:r>
      <w:r w:rsidR="0035558B" w:rsidRPr="00F759CF">
        <w:rPr>
          <w:sz w:val="28"/>
          <w:szCs w:val="28"/>
          <w:lang w:val="uk-UA"/>
        </w:rPr>
        <w:t>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однопорядкове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поняттями,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активність</w:t>
      </w:r>
      <w:r w:rsidR="0035558B" w:rsidRPr="00F759CF">
        <w:rPr>
          <w:sz w:val="28"/>
          <w:szCs w:val="28"/>
          <w:lang w:val="uk-UA"/>
        </w:rPr>
        <w:t>”</w:t>
      </w:r>
      <w:r w:rsidRPr="00F759CF">
        <w:rPr>
          <w:sz w:val="28"/>
          <w:szCs w:val="28"/>
          <w:lang w:val="uk-UA"/>
        </w:rPr>
        <w:t>,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„політична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участь”</w:t>
      </w:r>
      <w:r w:rsidRPr="00F759CF">
        <w:rPr>
          <w:sz w:val="28"/>
          <w:szCs w:val="28"/>
          <w:lang w:val="uk-UA"/>
        </w:rPr>
        <w:t>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Найбільш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загальним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серед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поняття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„політична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діяльність”</w:t>
      </w:r>
      <w:r w:rsidRPr="00F759CF">
        <w:rPr>
          <w:sz w:val="28"/>
          <w:szCs w:val="28"/>
          <w:lang w:val="uk-UA"/>
        </w:rPr>
        <w:t>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відображає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багатоманітність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персоналізованих,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інституціоналізованих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формах.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Поняття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активність</w:t>
      </w:r>
      <w:r w:rsidR="0035558B" w:rsidRPr="00F759CF">
        <w:rPr>
          <w:sz w:val="28"/>
          <w:szCs w:val="28"/>
          <w:lang w:val="uk-UA"/>
        </w:rPr>
        <w:t>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наголошує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вдосконалення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зміну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соціально-економічного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порядку,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інститутів.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індивідуальному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сукупність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життєдіяльності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окремої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виявляється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прагнення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брати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відстоювати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інтереси.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Поняття</w:t>
      </w:r>
      <w:r w:rsidR="00F759CF">
        <w:rPr>
          <w:sz w:val="28"/>
          <w:szCs w:val="28"/>
          <w:lang w:val="uk-UA"/>
        </w:rPr>
        <w:t xml:space="preserve"> </w:t>
      </w:r>
      <w:r w:rsidR="0035558B"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35558B" w:rsidRPr="00F759CF">
        <w:rPr>
          <w:sz w:val="28"/>
          <w:szCs w:val="28"/>
          <w:lang w:val="uk-UA"/>
        </w:rPr>
        <w:t>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використовується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політології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позначення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</w:t>
      </w:r>
      <w:r w:rsidR="0035558B"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язані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професійною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діяльністю.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наприклад,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мітингах,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демонстраціях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розуміють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будь-яку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здійсненні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протидії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здійсненню.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розкриває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структуру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механізм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охоплює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організаціях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масових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залученість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елементів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відмежування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публічну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маніфестацію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поглядів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метою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апатію.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Отже,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проявляється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багатоманітних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формах.</w:t>
      </w:r>
    </w:p>
    <w:p w:rsidR="00494390" w:rsidRPr="00F759CF" w:rsidRDefault="00494390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Умови,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приймати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влади:</w:t>
      </w:r>
    </w:p>
    <w:p w:rsidR="00494390" w:rsidRPr="00F759CF" w:rsidRDefault="00C0552A" w:rsidP="00F759CF">
      <w:pPr>
        <w:widowControl w:val="0"/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в</w:t>
      </w:r>
      <w:r w:rsidR="00494390" w:rsidRPr="00F759CF">
        <w:rPr>
          <w:sz w:val="28"/>
          <w:szCs w:val="28"/>
          <w:lang w:val="uk-UA"/>
        </w:rPr>
        <w:t>исока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суспільна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культура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особистості,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розуміння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того,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відбувається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суспільстві;</w:t>
      </w:r>
    </w:p>
    <w:p w:rsidR="00494390" w:rsidRPr="00F759CF" w:rsidRDefault="00C0552A" w:rsidP="00F759CF">
      <w:pPr>
        <w:widowControl w:val="0"/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о</w:t>
      </w:r>
      <w:r w:rsidR="00494390" w:rsidRPr="00F759CF">
        <w:rPr>
          <w:sz w:val="28"/>
          <w:szCs w:val="28"/>
          <w:lang w:val="uk-UA"/>
        </w:rPr>
        <w:t>б’єктивна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повна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інформація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політичне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суспільства;</w:t>
      </w:r>
    </w:p>
    <w:p w:rsidR="00494390" w:rsidRPr="00F759CF" w:rsidRDefault="00C0552A" w:rsidP="00F759CF">
      <w:pPr>
        <w:widowControl w:val="0"/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м</w:t>
      </w:r>
      <w:r w:rsidR="00494390" w:rsidRPr="00F759CF">
        <w:rPr>
          <w:sz w:val="28"/>
          <w:szCs w:val="28"/>
          <w:lang w:val="uk-UA"/>
        </w:rPr>
        <w:t>ожливість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самостійно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виконувати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свої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міркування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можливість</w:t>
      </w:r>
      <w:r w:rsidR="00F759CF">
        <w:rPr>
          <w:sz w:val="28"/>
          <w:szCs w:val="28"/>
          <w:lang w:val="uk-UA"/>
        </w:rPr>
        <w:t xml:space="preserve"> </w:t>
      </w:r>
      <w:r w:rsidR="001F4F2A" w:rsidRPr="00F759CF">
        <w:rPr>
          <w:sz w:val="28"/>
          <w:szCs w:val="28"/>
          <w:lang w:val="uk-UA"/>
        </w:rPr>
        <w:t>ознайомитись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альтернативними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точками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зору;</w:t>
      </w:r>
    </w:p>
    <w:p w:rsidR="00494390" w:rsidRPr="00F759CF" w:rsidRDefault="00C0552A" w:rsidP="00F759CF">
      <w:pPr>
        <w:widowControl w:val="0"/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з</w:t>
      </w:r>
      <w:r w:rsidR="00494390" w:rsidRPr="00F759CF">
        <w:rPr>
          <w:sz w:val="28"/>
          <w:szCs w:val="28"/>
          <w:lang w:val="uk-UA"/>
        </w:rPr>
        <w:t>’єднання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своїх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зусиль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зусиллями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(партії,</w:t>
      </w:r>
      <w:r w:rsidR="00F759CF">
        <w:rPr>
          <w:sz w:val="28"/>
          <w:szCs w:val="28"/>
          <w:lang w:val="uk-UA"/>
        </w:rPr>
        <w:t xml:space="preserve"> </w:t>
      </w:r>
      <w:r w:rsidR="0019743B" w:rsidRPr="00F759CF">
        <w:rPr>
          <w:sz w:val="28"/>
          <w:szCs w:val="28"/>
          <w:lang w:val="uk-UA"/>
        </w:rPr>
        <w:t>об’єднання</w:t>
      </w:r>
      <w:r w:rsidR="00494390" w:rsidRPr="00F759CF">
        <w:rPr>
          <w:sz w:val="28"/>
          <w:szCs w:val="28"/>
          <w:lang w:val="uk-UA"/>
        </w:rPr>
        <w:t>);</w:t>
      </w:r>
    </w:p>
    <w:p w:rsidR="00B401AA" w:rsidRPr="00F759CF" w:rsidRDefault="00C0552A" w:rsidP="00F759CF">
      <w:pPr>
        <w:widowControl w:val="0"/>
        <w:numPr>
          <w:ilvl w:val="0"/>
          <w:numId w:val="1"/>
        </w:numPr>
        <w:tabs>
          <w:tab w:val="clear" w:pos="144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х</w:t>
      </w:r>
      <w:r w:rsidR="00494390" w:rsidRPr="00F759CF">
        <w:rPr>
          <w:sz w:val="28"/>
          <w:szCs w:val="28"/>
          <w:lang w:val="uk-UA"/>
        </w:rPr>
        <w:t>арактер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системи,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рівень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демократизації,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наявність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правової</w:t>
      </w:r>
      <w:r w:rsidR="00F759CF">
        <w:rPr>
          <w:sz w:val="28"/>
          <w:szCs w:val="28"/>
          <w:lang w:val="uk-UA"/>
        </w:rPr>
        <w:t xml:space="preserve"> </w:t>
      </w:r>
      <w:r w:rsidR="00494390" w:rsidRPr="00F759CF">
        <w:rPr>
          <w:sz w:val="28"/>
          <w:szCs w:val="28"/>
          <w:lang w:val="uk-UA"/>
        </w:rPr>
        <w:t>бази.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Найб</w:t>
      </w:r>
      <w:r w:rsidR="00B401AA" w:rsidRPr="00F759CF">
        <w:rPr>
          <w:sz w:val="28"/>
          <w:szCs w:val="28"/>
          <w:lang w:val="uk-UA"/>
        </w:rPr>
        <w:t>ільш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загальну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типологію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політич</w:t>
      </w:r>
      <w:r w:rsidR="00917A8F" w:rsidRPr="00F759CF">
        <w:rPr>
          <w:sz w:val="28"/>
          <w:szCs w:val="28"/>
          <w:lang w:val="uk-UA"/>
        </w:rPr>
        <w:t>ної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="00917A8F" w:rsidRPr="00F759CF">
        <w:rPr>
          <w:sz w:val="28"/>
          <w:szCs w:val="28"/>
          <w:lang w:val="uk-UA"/>
        </w:rPr>
        <w:t>здійснив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Вебер.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Залежно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ступеня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здійсненні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розрізняв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типи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випадком,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сумісництвом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професією.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випадком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професійним,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постійним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заняттям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виявляється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лише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часу: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голосування,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присутності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зборах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сумісництвом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ведуть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лише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разі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необхідності,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першочерговою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справою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матеріальному,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інтелектуальному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аспектах.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беруть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роботі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представницьких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партій,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обговоренні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прийнятті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рішень.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професією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живуть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uk-UA"/>
        </w:rPr>
        <w:t>для</w:t>
      </w:r>
      <w:r w:rsidR="00B401AA" w:rsidRPr="00F759CF">
        <w:rPr>
          <w:sz w:val="28"/>
          <w:szCs w:val="28"/>
          <w:lang w:val="uk-UA"/>
        </w:rPr>
        <w:t>”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„за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рахунок”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професійним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заняттям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джерелом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існування.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проявляється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постійній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роботі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організаціях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лідерстві.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Поширеною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типологія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запропонована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польськими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дослідниками.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розрізняють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типи: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відкритий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закритий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бездіяльність,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іммобільність).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межах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відкритої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виконувати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ролі: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1)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звичайний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незначним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впливом,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незначною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активністю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політики;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2)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декількох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організацій;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3)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партії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подібної),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цілеспрямовано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власної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бере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житті;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4)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громадський,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особливо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діяч;</w:t>
      </w:r>
    </w:p>
    <w:p w:rsidR="006548C6" w:rsidRPr="00F759CF" w:rsidRDefault="00B401AA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5)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професійний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політик,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якого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діяльність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лише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єдиним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основним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заняттям,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засобом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існування,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сенсом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життя;</w:t>
      </w:r>
    </w:p>
    <w:p w:rsidR="006548C6" w:rsidRPr="00F759CF" w:rsidRDefault="00B401AA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6)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загальновизнаний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політичний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діяч,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керівник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партії,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громадсько-політичної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організації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суспільно</w:t>
      </w:r>
      <w:r w:rsidRPr="00F759CF">
        <w:rPr>
          <w:sz w:val="28"/>
          <w:szCs w:val="28"/>
          <w:lang w:val="uk-UA"/>
        </w:rPr>
        <w:t>-</w:t>
      </w:r>
      <w:r w:rsidR="006548C6"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="006548C6" w:rsidRPr="00F759CF">
        <w:rPr>
          <w:sz w:val="28"/>
          <w:szCs w:val="28"/>
          <w:lang w:val="uk-UA"/>
        </w:rPr>
        <w:t>руху.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Закрита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іммобільність)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також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проявлятися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саме: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1)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виключеність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зумовлена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низьким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рівнем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взагалі;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2)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виключеність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заорганізованості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розчарування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байдужості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їхньої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діяльності;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3)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апатія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неприйняття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відмови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будь-яких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співробітництва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насадження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насильницьким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шляхом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придушенням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масових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окупацією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тощо;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4)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бойкот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вияв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ворожості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інститутів.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закритої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виявами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відчуженості,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полягає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зосередженні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зусиль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</w:t>
      </w:r>
      <w:r w:rsidR="00B401AA" w:rsidRPr="00F759CF">
        <w:rPr>
          <w:sz w:val="28"/>
          <w:szCs w:val="28"/>
          <w:lang w:val="uk-UA"/>
        </w:rPr>
        <w:t>’</w:t>
      </w:r>
      <w:r w:rsidRPr="00F759CF">
        <w:rPr>
          <w:sz w:val="28"/>
          <w:szCs w:val="28"/>
          <w:lang w:val="uk-UA"/>
        </w:rPr>
        <w:t>язанні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проблем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відриві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протиставленні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зокрема.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міру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зростання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відчуженості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укорінюється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згубна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існування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ідея,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кожен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захищає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себе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надіятися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підтримку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офіційних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структур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сенсу.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колективній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залежно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ступеня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учасників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виокремити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групи: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лідери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очолюють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авторитетом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сприяють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згуртуванню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досягненню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накреслених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цілей;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послідовники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підтримують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висунуті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їхнім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інтересам;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характеризується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ступенем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організаціях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рухах;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активісти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посередниками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послідовниками,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організують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учасників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постачають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лідерам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інформацію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розвиток;</w:t>
      </w:r>
    </w:p>
    <w:p w:rsidR="006548C6" w:rsidRPr="00F759CF" w:rsidRDefault="006548C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лідери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думки</w:t>
      </w:r>
      <w:r w:rsidR="00F759CF">
        <w:rPr>
          <w:sz w:val="28"/>
          <w:szCs w:val="28"/>
          <w:lang w:val="uk-UA"/>
        </w:rPr>
        <w:t xml:space="preserve"> </w:t>
      </w:r>
      <w:r w:rsidR="00B401AA"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справляють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організаційний,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інтелектуальний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наприклад,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публіцисти,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письменники,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поети,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відомі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актори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журналісти,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ведучі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популярних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теле-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радіопрограм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Будучи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широковідомими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вміючи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володіти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аудиторією,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масової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інформації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справляють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величезний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браком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представників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зазначених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ґрунтовних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знань,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потрібних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керівництва,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політологічних,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правових,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економічних,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особливо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разі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ангажованості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силами,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завжди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сприятливий.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A2317" w:rsidRPr="00F759CF" w:rsidRDefault="00BA2317" w:rsidP="00F759CF">
      <w:pPr>
        <w:pStyle w:val="a5"/>
        <w:spacing w:after="0"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759CF">
        <w:rPr>
          <w:b/>
          <w:sz w:val="28"/>
          <w:szCs w:val="28"/>
          <w:lang w:val="uk-UA"/>
        </w:rPr>
        <w:t>2.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Проблеми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політичної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соціалізації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особистості.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Особливості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політичної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соціалізації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військовослужбовців.</w:t>
      </w:r>
    </w:p>
    <w:p w:rsidR="0019743B" w:rsidRPr="00F759CF" w:rsidRDefault="0019743B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життєво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важливий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загалом,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окремих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завдяки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неструктуризовану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природу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вносяться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існуючі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цінності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норми,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спрямовують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потенціальну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визначеному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напрямі.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справедливим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твердження,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жодна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природною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уявити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велику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„навчальну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систему”.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„навчання”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дитиною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повинна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навчитися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зав’язувати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шнурівки,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регулювати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задоволення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їжі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відпочинку,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засвоїти,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жартувати,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причин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плакати,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сердитись,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цінувати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довіряти.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навички,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явивишись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разу,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підсилюються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людиною,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ззовні,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інституціональних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стосунків,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доведеться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жити.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Отже,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визначити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завдяки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навчаються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поводитися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припустимим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чином.</w:t>
      </w:r>
    </w:p>
    <w:p w:rsidR="0054267D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засвоєння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відтворення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досвіду,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відбувається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умовах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спілкування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людьми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різноманітних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спілкування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значною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мірою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соціалізації.</w:t>
      </w:r>
    </w:p>
    <w:p w:rsidR="0054267D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засвоєння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притаманних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даному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цінностей,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настанов,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переконань,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моделей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відбувається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протягом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становлення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еволюції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забезпечення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житті.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Теорія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продовженням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загально-соціологічної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теорії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водночас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відображенням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специфіки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Серед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найвідоміших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теорій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слід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назвати:</w:t>
      </w:r>
    </w:p>
    <w:p w:rsidR="00BA2317" w:rsidRPr="00F759CF" w:rsidRDefault="00BA2317" w:rsidP="00F759CF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ролеву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теорію,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розглядає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тренування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виконання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ролей,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вивчення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„правил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гри”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(Р.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Ліптон,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Парсонс);</w:t>
      </w:r>
    </w:p>
    <w:p w:rsidR="00BA2317" w:rsidRPr="00F759CF" w:rsidRDefault="00BA2317" w:rsidP="00F759CF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бігемвіористську,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досліджує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становлення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індивідуальної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успадкованих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(В.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Скіннер)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набутих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(А.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Маслоу,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Уотерс,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Лейн)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цінностей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емоцій;</w:t>
      </w:r>
    </w:p>
    <w:p w:rsidR="00BA2317" w:rsidRPr="00F759CF" w:rsidRDefault="00BA2317" w:rsidP="00F759CF">
      <w:pPr>
        <w:widowControl w:val="0"/>
        <w:tabs>
          <w:tab w:val="left" w:pos="9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психоаналітичну,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пов’язує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аналізом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підсвідомих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ірраціональних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(Е.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Еріксон,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Фромм).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взаємодії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</w:t>
      </w:r>
      <w:r w:rsidR="0054267D" w:rsidRPr="00F759CF">
        <w:rPr>
          <w:sz w:val="28"/>
          <w:szCs w:val="28"/>
          <w:lang w:val="uk-UA"/>
        </w:rPr>
        <w:t>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організованої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унаслідок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набуває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втрачає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властивості,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характеризують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„людину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</w:t>
      </w:r>
      <w:r w:rsidRPr="00F759CF">
        <w:rPr>
          <w:sz w:val="28"/>
          <w:szCs w:val="28"/>
          <w:lang w:val="en-US"/>
        </w:rPr>
        <w:t>homo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en-US"/>
        </w:rPr>
        <w:t>politicus</w:t>
      </w:r>
      <w:r w:rsidRPr="00F759CF">
        <w:rPr>
          <w:sz w:val="28"/>
          <w:szCs w:val="28"/>
          <w:lang w:val="uk-UA"/>
        </w:rPr>
        <w:t>”.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двостороннім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процесом.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відбувається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інтеріоризація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тобто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перехід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вимог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соціально-політичної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внутрішню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структуру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маємо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екстеріоризацію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набутих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рис,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перенесення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наслідок,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служить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забезпечення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порядку,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зв’язку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поколіннями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межах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покоління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нарешті,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соціально-політичного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контролю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особою.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Зауважимо,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будь-яке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намагається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зробити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залучення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„мало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помітним”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соціалізується.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інтеріоризації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особистісної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включає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себе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„заінтересовані”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„примусові”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мотиви.</w:t>
      </w:r>
    </w:p>
    <w:p w:rsidR="0054267D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Заінтересовані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передбачають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взяття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себе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обов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язків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стосовно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пов’язані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бажанням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вимогам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згідно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внутрішніми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переконаннями,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совісті,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почуття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обов’язку,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ефективність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справедливість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існуючого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ладу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(таку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модель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умовно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назвати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„моделлю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переконаності”),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навпаки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раціональне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усвідомлення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вигод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завдяки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налаштованості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отримання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благ,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переваг,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привілеїв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обмін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підкорення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(„модель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інтересу”).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Вважається,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„моделі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інтересу”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переважає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населення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США.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Прагматизм,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своєрідною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національною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релігією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американців,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знаходить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відображення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спонукає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єкта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керуватися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насамперед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власними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уявленнями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благо,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користь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вигоду,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розглядати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бізнес.</w:t>
      </w:r>
    </w:p>
    <w:p w:rsidR="0054267D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Третя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модель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„модель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підкорення”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пов’язана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дією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примусових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виступає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примусова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сила,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здатна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приборкати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антисуспільні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схильності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бажання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пристосовується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вимог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Головними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обережність,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поступливість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тиском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заборон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можливого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застосування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насильства,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покараннями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Отже,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моделі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притаманна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відмова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широкого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використання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підтримки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виходить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недосконала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істота,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нездатна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самостійні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пасивний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єкт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Підкорення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партії,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еліті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обмежує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язанні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проблем.</w:t>
      </w:r>
    </w:p>
    <w:p w:rsidR="0054267D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Будь-яка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спирається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мотиваційні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моделі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Однак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цивілізації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веде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звуження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примусу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ширшого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використання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язаних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переконаністю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екстеріоризації,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тобто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перетворення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засвоєного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досвіду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дійсність,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також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виконує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важливі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функції.</w:t>
      </w:r>
      <w:r w:rsidR="00F759CF">
        <w:rPr>
          <w:sz w:val="28"/>
          <w:szCs w:val="28"/>
          <w:lang w:val="uk-UA"/>
        </w:rPr>
        <w:t xml:space="preserve"> 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Серед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них: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узгодження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принципами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досягнення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національної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злагоди;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ціннісна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орієнтація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залучення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концептуальних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спільноти,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котрі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включають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провідні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принципи,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свобода,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справедливість,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правові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гарантії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свобод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п.;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прагматична,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інструментальна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пов’язана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практичними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типом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можливістю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виконувати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обов’язки,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використовувати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орієнтуватися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складних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соціально-політичних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ситуаціях.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Значною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мірою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керованим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процесом.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байдуже,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виховуються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ставляться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пануючих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ньому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правових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цінностей.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Арістотель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писав,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справжнім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мірилом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тип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виховує.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Згідно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поглядом,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хорошою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„продукує”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хороших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Сучасні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уявлення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риси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„ідеального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громадянина”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вступає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чітко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усвідомленими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співвідносить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„своїх”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(тобто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котрими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себе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ідентифікує);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сформовані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ідеологічні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орієнтації,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допомагають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робити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вибір;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навчений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прийнятних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„правил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гри”,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особливо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терпимості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толерантності;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готовий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брати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759CF">
        <w:rPr>
          <w:b/>
          <w:sz w:val="28"/>
          <w:szCs w:val="28"/>
          <w:lang w:val="uk-UA"/>
        </w:rPr>
        <w:t>Агенти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політичної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соціалізації</w:t>
      </w:r>
    </w:p>
    <w:p w:rsidR="0054267D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Модифікація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відбувається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багатьох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чинників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колективних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суб’єктів,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називають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соціологи,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„агентів”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стосовно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окремої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об’єктивний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характер.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віднести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сім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освіти,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закони,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референтні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формуванні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масової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інформації.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Розглянемо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Первинний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започатковується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сім’я.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відбувається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тут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мимоволі,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підсвідомому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спираючись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досвід,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набутий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життєдіяльності,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здійснення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родиною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виховних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функцій.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Батьки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переконання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дітей,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схиляють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позиції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ставленням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висловленим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задоволенням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незадоволенням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станом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справ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раціональне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обґрунтування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оцінок.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відіграють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фактори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повторення,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прикладу,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підкріплені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довір’ям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сім’ї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один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одного,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емоційними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сім’єю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найбільшу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політичній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школі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молодої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відіграють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„агенти”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виливу,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школа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однолітків.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Впливовішими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факторами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шкільного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періоду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учителів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змістовний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характер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підручників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національної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історії,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економічної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шкільні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ритуали,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клуби,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учнівському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самоврядуванні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Угруповання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однолітків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суттєво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змінити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посилити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позицію,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здобувають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сімейному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Зростаючи,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підлітки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утворюють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своєрідні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юнацькі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угруповання,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навчаються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порівнювати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погляди,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відстоювати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власну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позицію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нагляду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дорослих.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дорослих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важливу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відіграють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однорідним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професійним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статусом,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оточення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роботі,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доросла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проводить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багато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часу.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професійних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треба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враховувати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релігійних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етнічних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навіть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тоді,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членом.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американській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політології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здобули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назву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референтних.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Найвпливовішими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справі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референтні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партії,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етнічні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релігійні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професіями,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тиск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більший,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частіше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збираються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разом,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меншою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чисельність,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довше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Існують,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тісніше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пов’язані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собою.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наявністю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референтних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пояснити,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іноді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погляд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явище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навіть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знаючи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добре,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собою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являє,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погляд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продукт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соціалізуючої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референтної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безперервний,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закінчується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досягненням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якогось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статусу/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виділити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1.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Дотрудовий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період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частково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збігається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стадією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шкільної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освіти,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закладаються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переважно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емоційному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дитина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сприймає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інформацію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оцінки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батьками,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друзями,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учителями;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відбувається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персоналізація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первинних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образів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(наприклад,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образу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президента),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з’являються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елементи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самостійного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досвіду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взаємодії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неї.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2.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стадія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починається,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залучають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політизованих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єднань,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партій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функціонуванні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локальних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структур.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йде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розширення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самостійного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досвіду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виносити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індивідуальні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судження,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позиції,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здатна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протистояти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тиску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колективної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стадія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обов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язково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збігається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трудовим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періодом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Іноді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починається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дотрудовий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період,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припадати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пенсійний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вік.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період,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являється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стабілізується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статус,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починає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навпаки,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тільки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вступає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трудову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стадію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загрожувати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безробіття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погляди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бажають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брати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Врешті-решт,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зовсім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своєму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унаслідок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негативного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просто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пасивного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3.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Пасивна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стадія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послаблення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цього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наслідок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несвідомого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(пов’язаного,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наприклад,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віковими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особливостями)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вилучення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відносин.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вилучення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буває.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Якийсь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мінімум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інформації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отримує.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Але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брати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хоче.</w:t>
      </w:r>
    </w:p>
    <w:p w:rsidR="00BA2317" w:rsidRPr="00F759CF" w:rsidRDefault="00BA2317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  <w:lang w:val="uk-UA"/>
        </w:rPr>
      </w:pPr>
      <w:r w:rsidRPr="00F759CF">
        <w:rPr>
          <w:b/>
          <w:sz w:val="28"/>
          <w:szCs w:val="28"/>
          <w:lang w:val="uk-UA"/>
        </w:rPr>
        <w:t>Політична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участь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як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наслідок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політичної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соціалізації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Результатом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обходиться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жодна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готовність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рівень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мобілізованості.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готовність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виявляється: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знань,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достатній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прилучатися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уявлення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принципи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функціонування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можливі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наслідки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своєї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політиці;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фундаментальних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вартостей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пізнавального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аспекту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мобілізованості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додається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емоційний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вольовий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аспекти;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•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навичок,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змогу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переходити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слів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діла.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готовність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знайшла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потрібен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імпульс,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стимул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стимулу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виконують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передусім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завжди,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заради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задоволення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узгодження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створюється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функціонує.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відіграє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політиці?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інтересом,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звичайно,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розуміють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єкт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діяльність.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базі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усвідомлення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людьми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власних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можливих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шляхів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задоволення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сказати,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корелює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вчинками,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єкта,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спонукаючи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об’єктом,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суб’єкта,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поділяються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економічні,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духовні.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зумовлюють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напрям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спонукають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неї.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відбувається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самоствердження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суб’кта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процесі),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виявляється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структур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сформульовані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вимоги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функціонування,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створення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заміни).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Треба,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однак,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зазначити,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задовольняються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лише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інтересів: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економічні,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релігійні,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оскільки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регулює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Будь-які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незадоволені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труднощі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диспропорції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викликати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вирішення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залежить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Рівень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податків,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шкільна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реформа,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охорона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пам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яток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проблеми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набувати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характеру,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річ,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зацікавлене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якомога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брало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язанні.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Дослідження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галузі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психології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показують,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задовольняє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аспект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однієї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базових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спілкуванні.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спілкується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людьми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рівнях: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сім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товаристві,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трудовому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колективі.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Унікальність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полягає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тут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дістає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змогу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спілкуватися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великими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знайомитися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поведінку.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спілкуванні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великими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громадянська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ідентичність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усвідомлення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себе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тільки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сім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представника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своєї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всього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водночас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ідентичності.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політика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ефективний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засіб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особистості.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Розвиток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ідентичності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послідовний.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ньому,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психологів,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перескакувати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керує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собою,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неспроможний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відповідальним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учасником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процесу.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Порівнюючи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західні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політологи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виявили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закономірність: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кількість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країні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вміє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регулювати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відчуває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упевненості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вчинках,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менше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розраховувати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підтримку.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буває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нерозв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язаними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внутрішніми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проблемами,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незрілими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взаєминами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близькими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людьми,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змогла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зайняти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належне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місце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професійному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середовищі.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разі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компенсації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творчих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невдач.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цієї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причини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Заході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велику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увагу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привертає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праця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біографів,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описують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діячів.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Адже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байдуже,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керуватиме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їхнім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мотивація,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59CF">
        <w:rPr>
          <w:sz w:val="28"/>
          <w:szCs w:val="28"/>
          <w:lang w:val="uk-UA"/>
        </w:rPr>
        <w:t>Інша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змушує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проявляти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активність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відчувати,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здійснюєш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контроль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поточним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перебігом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подій.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єкт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контролю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вирішальних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Тривала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задоволення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цієї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базової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зазначають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психологи,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причиною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обструкції,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своєю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чергою,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веде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відчуження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екстремістських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групах,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звертаються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насильства.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вдаються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пересічні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намагаючись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вибір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лідерів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будь-якому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(місцевому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загальнонаціональному)</w:t>
      </w:r>
      <w:r w:rsidRPr="00F759CF">
        <w:rPr>
          <w:sz w:val="28"/>
          <w:szCs w:val="28"/>
        </w:rPr>
        <w:t>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важливим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аспектом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функціонування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кінцевому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підсумку,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свідчен</w:t>
      </w:r>
      <w:r w:rsidRPr="00F759CF">
        <w:rPr>
          <w:sz w:val="28"/>
          <w:szCs w:val="28"/>
          <w:lang w:val="uk-UA"/>
        </w:rPr>
        <w:softHyphen/>
        <w:t>ням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легітимною.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(наприклад,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добровільна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якійсь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масовій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власного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пасивними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(наприклад,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виконання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чиєїсь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волі,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наказу).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Але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обох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випадках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(звичайні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втручаються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втручання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існує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жодна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сучасна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система.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втручання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курсів,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виробляє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керівництво,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повинен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володіти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інформацією,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доступ.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сучасній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науці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сформульовано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підходи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бажаних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масштабів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Прихильники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розширення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вважають,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надійний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шлях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легітимації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влади,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усунення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насильства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розв’язання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проблем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засіб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уведення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рамки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конкурентної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боротьби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партіями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прихильників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елітаризму,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надмірне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розширення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навпаки,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становить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загрозу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демократичним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інститутам.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вважають,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треба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звести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мінімуму,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зберегти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інструменти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руках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краще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поінформований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ефективніше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підтримувати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цінності.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організована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неорганізована,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епізодична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постійна,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використовує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законні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незаконні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методи,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пряма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опосередкована.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погляду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важливим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останній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поділ.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759CF">
        <w:rPr>
          <w:sz w:val="28"/>
          <w:szCs w:val="28"/>
          <w:lang w:val="uk-UA"/>
        </w:rPr>
        <w:t>Пряму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маємо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передусім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межах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невеликих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зборах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приймають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більшістю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голосів.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прямих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загальнонаціональному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віднести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плебісцит.</w:t>
      </w:r>
      <w:r w:rsidR="00F54D31">
        <w:rPr>
          <w:sz w:val="28"/>
          <w:szCs w:val="28"/>
        </w:rPr>
        <w:t xml:space="preserve"> 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759CF">
        <w:rPr>
          <w:b/>
          <w:sz w:val="28"/>
          <w:szCs w:val="28"/>
          <w:lang w:val="uk-UA"/>
        </w:rPr>
        <w:t>Основні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форми</w:t>
      </w:r>
      <w:r w:rsidR="00F759CF">
        <w:rPr>
          <w:b/>
          <w:sz w:val="28"/>
          <w:szCs w:val="28"/>
        </w:rPr>
        <w:t xml:space="preserve"> </w:t>
      </w:r>
      <w:r w:rsidRPr="00F759CF">
        <w:rPr>
          <w:b/>
          <w:sz w:val="28"/>
          <w:szCs w:val="28"/>
          <w:lang w:val="uk-UA"/>
        </w:rPr>
        <w:t>політичної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участі.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проявлятися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інституціоналізованих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позаінституціональних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формах.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інституціоналізованих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належать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суспільно-політичних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роботі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партій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сучасному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демократичному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інституціоналізованими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тобто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непрофесійної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абсолютної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особливості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виборчих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йшла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вище.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Тут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розглянемо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способом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проведення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близький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виборів.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практиці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сучасних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лат.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en-US"/>
        </w:rPr>
        <w:t>referendum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повідомлено)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всенародне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волевиявлення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(голосування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опитування)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важливого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питання.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загальнонаціональний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виносяться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питання,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стосуються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найважливіших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проблем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країни: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конституції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поправок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правління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устрою,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вступу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країни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міжнародних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Різновидом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плебісцит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лат.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en-US"/>
        </w:rPr>
        <w:t>plebs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простий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народ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en-US"/>
        </w:rPr>
        <w:t>scitum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постанова)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опитування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населення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шляхом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голосування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належність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території,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проживає,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Нерідко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плебісцит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тлумачиться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ширше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всенародне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голосування,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проводить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найважливіших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питань.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Основна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відмінність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полягає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визначають,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хто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кандидатів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представлятиме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представницьких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обійме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посаду,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самі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приймають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остаточне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питання.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зумовлюється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досить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поширена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висока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оцінка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референдуму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застосування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колишніх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соціалістичних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країнах,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шлях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демократії.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Проте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оцінка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прямої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однозначно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позитивною,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нерідко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виступає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маніпулювання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досягнення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правлячими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цілей.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Розглянемо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тіньові,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тобто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слабкі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непомітні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першого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погляду,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сторони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цього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способу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рішень.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По-перше,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проводиться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правлячими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колами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лише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тоді,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сподіваються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отримати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бажані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голосування.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певності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немає,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приймається,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ініціюванню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знизу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чиняться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всілякі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перешкоди.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По-друге,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парламент,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президент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уряд,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виносячи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питання,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правило,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намагаються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сформулювати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можливості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наперед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визначити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бажану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відповідь.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Учасники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вносять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пропонованого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законопроекту,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лише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підтримати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відкинути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заздалегідь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сформульоване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вибравши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один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двох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можливих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варіантів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відповіді: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„так”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„ні”.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По-третє,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разі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отримання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небажаних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правлячих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кіл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довільно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тлумачитися,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наприклад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опитування,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юридичних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наслідків,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зовсім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братися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уваги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інтерпретуватися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протилежним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чином.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По-четверте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найголовніший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недолік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референдуму),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найважливіших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питань,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мають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довготривале,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стратегічне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розвитку,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нерідко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цілому,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приймається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ситуативного,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моментного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змінюється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значною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мірою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впливом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тимчасових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чинників: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окремих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пропаганди,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агітації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швидко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змінитись,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будуть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настроям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частини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зберігатимуть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силу.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По-п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яте,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питання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прийматися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некомпетентними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цього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питання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учасниками.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стосується,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наприклад,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вибору</w:t>
      </w:r>
      <w:r w:rsidR="00F759CF">
        <w:rPr>
          <w:sz w:val="28"/>
          <w:szCs w:val="28"/>
        </w:rPr>
        <w:t xml:space="preserve"> </w:t>
      </w:r>
      <w:r w:rsidRPr="00F759CF">
        <w:rPr>
          <w:sz w:val="28"/>
          <w:szCs w:val="28"/>
          <w:lang w:val="uk-UA"/>
        </w:rPr>
        <w:t>форми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правління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устрою.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переваг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недоліків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доцільності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впровадження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конкретній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країні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навіть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фахівці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дійти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однозначної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вибирати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доводиться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масам.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По-шосте,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парадоксально,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але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допомогою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меншість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нерідко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язує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волю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більшості.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Оскільки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вважається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таким,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відбувся,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умови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ньому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простої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</w:t>
      </w:r>
      <w:r w:rsidRPr="00F759CF">
        <w:rPr>
          <w:sz w:val="28"/>
          <w:szCs w:val="28"/>
          <w:lang w:val="uk-UA"/>
        </w:rPr>
        <w:softHyphen/>
        <w:t>шості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населення,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голосу,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можлива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ситуація,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приймається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меншістю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населення.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Наприклад,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нині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чинної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</w:t>
      </w:r>
      <w:r w:rsidR="005C62C6" w:rsidRPr="00F759CF">
        <w:rPr>
          <w:sz w:val="28"/>
          <w:szCs w:val="28"/>
          <w:lang w:val="uk-UA"/>
        </w:rPr>
        <w:t>нституції</w:t>
      </w:r>
      <w:r w:rsidR="00F759CF">
        <w:rPr>
          <w:sz w:val="28"/>
          <w:szCs w:val="28"/>
          <w:lang w:val="uk-UA"/>
        </w:rPr>
        <w:t xml:space="preserve"> </w:t>
      </w:r>
      <w:r w:rsidR="005C62C6" w:rsidRPr="00F759CF">
        <w:rPr>
          <w:sz w:val="28"/>
          <w:szCs w:val="28"/>
          <w:lang w:val="uk-UA"/>
        </w:rPr>
        <w:t>Росії</w:t>
      </w:r>
      <w:r w:rsidR="00F759CF">
        <w:rPr>
          <w:sz w:val="28"/>
          <w:szCs w:val="28"/>
          <w:lang w:val="uk-UA"/>
        </w:rPr>
        <w:t xml:space="preserve"> </w:t>
      </w:r>
      <w:r w:rsidR="005C62C6" w:rsidRPr="00F759CF">
        <w:rPr>
          <w:sz w:val="28"/>
          <w:szCs w:val="28"/>
          <w:lang w:val="uk-UA"/>
        </w:rPr>
        <w:t>взяли</w:t>
      </w:r>
      <w:r w:rsidR="00F759CF">
        <w:rPr>
          <w:sz w:val="28"/>
          <w:szCs w:val="28"/>
          <w:lang w:val="uk-UA"/>
        </w:rPr>
        <w:t xml:space="preserve"> </w:t>
      </w:r>
      <w:r w:rsidR="005C62C6"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="005C62C6" w:rsidRPr="00F759CF">
        <w:rPr>
          <w:sz w:val="28"/>
          <w:szCs w:val="28"/>
          <w:lang w:val="uk-UA"/>
        </w:rPr>
        <w:t>54</w:t>
      </w:r>
      <w:r w:rsidR="00F759CF">
        <w:rPr>
          <w:sz w:val="28"/>
          <w:szCs w:val="28"/>
          <w:lang w:val="uk-UA"/>
        </w:rPr>
        <w:t xml:space="preserve"> </w:t>
      </w:r>
      <w:r w:rsidR="005C62C6" w:rsidRPr="00F759CF">
        <w:rPr>
          <w:sz w:val="28"/>
          <w:szCs w:val="28"/>
          <w:lang w:val="uk-UA"/>
        </w:rPr>
        <w:t>%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виборців,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проголосували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„за”</w:t>
      </w:r>
      <w:r w:rsidR="00F759CF">
        <w:rPr>
          <w:sz w:val="28"/>
          <w:szCs w:val="28"/>
          <w:lang w:val="uk-UA"/>
        </w:rPr>
        <w:t xml:space="preserve"> </w:t>
      </w:r>
      <w:r w:rsidR="005C62C6" w:rsidRPr="00F759CF">
        <w:rPr>
          <w:sz w:val="28"/>
          <w:szCs w:val="28"/>
          <w:lang w:val="uk-UA"/>
        </w:rPr>
        <w:t>58</w:t>
      </w:r>
      <w:r w:rsidR="00F759CF">
        <w:rPr>
          <w:sz w:val="28"/>
          <w:szCs w:val="28"/>
          <w:lang w:val="uk-UA"/>
        </w:rPr>
        <w:t xml:space="preserve"> </w:t>
      </w:r>
      <w:r w:rsidR="005C62C6" w:rsidRPr="00F759CF">
        <w:rPr>
          <w:sz w:val="28"/>
          <w:szCs w:val="28"/>
          <w:lang w:val="uk-UA"/>
        </w:rPr>
        <w:t>%</w:t>
      </w:r>
      <w:r w:rsidRPr="00F759CF">
        <w:rPr>
          <w:sz w:val="28"/>
          <w:szCs w:val="28"/>
          <w:lang w:val="uk-UA"/>
        </w:rPr>
        <w:t>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означає,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Закон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країни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менш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третина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всіх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виборців.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повніше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відбивав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волевиявлення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народу,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потрібно,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щоб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остаточно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прийнятим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вважалось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підтримала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кваліфікована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(дві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третини)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населення,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взяло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голосуванні.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Але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навіть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разі,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приймається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більшістю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населення,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завжди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залишається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меншість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протилежними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інтересами,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відстоювати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різними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засобами.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означає,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призвести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протистояння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Отже,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розглядати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ідеальний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інструмент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народовладдя.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Відомі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численні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випадки,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коли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допомогою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приймалися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недемократичні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навіть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трагічні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для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рішення.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паче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референдум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повинен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кон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юнктурним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засобом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боротьби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проводитись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часто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будь-яких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питань.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Залежно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обставин,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проявляє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політиці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набуває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просто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реагування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імпульси,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йдуть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(обговорення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подій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кухні);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виборах,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тобто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делегування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повноважень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інститутам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представницької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демократії;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організаціях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установах,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що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включені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неї;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прямої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(мітинги,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пікетування,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страйки,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голодування,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громадської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непокори);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нетрадиційних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суспільно-політичних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рухах.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взагалі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пасивний,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бездіяльний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сфері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мотиви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його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відмови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також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можуть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бути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різні.</w:t>
      </w: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дві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різні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поведінки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індивіда,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практичної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взаємодії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суб’єкта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середовищем,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через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виражає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або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всієї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об’єктів.</w:t>
      </w:r>
    </w:p>
    <w:p w:rsidR="002170D3" w:rsidRPr="00F759CF" w:rsidRDefault="002170D3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Проблема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потребує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висловлення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думки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свободи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людини.</w:t>
      </w:r>
    </w:p>
    <w:p w:rsidR="002170D3" w:rsidRPr="00F759CF" w:rsidRDefault="002170D3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10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грудня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1948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року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Генеральна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Асамблея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ООН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(Париж)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прийняла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проголосила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„Загальну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декларацію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людини”.</w:t>
      </w:r>
    </w:p>
    <w:p w:rsidR="002170D3" w:rsidRPr="00F759CF" w:rsidRDefault="002170D3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Характеристика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основних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громадянських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прав:</w:t>
      </w:r>
    </w:p>
    <w:p w:rsidR="002170D3" w:rsidRPr="00F759CF" w:rsidRDefault="00FB71D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Громадянські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свобод,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визначених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законодавством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члену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громадянського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(право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свободу,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недоторканість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тощо).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громадянам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даної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громадянам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інших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також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особам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без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громадянства.</w:t>
      </w:r>
    </w:p>
    <w:p w:rsidR="00FB71D6" w:rsidRPr="00F759CF" w:rsidRDefault="00FB71D6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Політичні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надаються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правило,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громадянам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даної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надання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можливості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брати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житті: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громадянство,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управлінні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державою,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свобода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об’єднань,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виборче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право,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свобода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слова,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друку,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совісті</w:t>
      </w:r>
      <w:r w:rsidR="00F759CF">
        <w:rPr>
          <w:sz w:val="28"/>
          <w:szCs w:val="28"/>
          <w:lang w:val="uk-UA"/>
        </w:rPr>
        <w:t xml:space="preserve"> </w:t>
      </w:r>
      <w:r w:rsidR="002E5E53" w:rsidRPr="00F759CF">
        <w:rPr>
          <w:sz w:val="28"/>
          <w:szCs w:val="28"/>
          <w:lang w:val="uk-UA"/>
        </w:rPr>
        <w:t>тощо.</w:t>
      </w:r>
    </w:p>
    <w:p w:rsidR="002E5E53" w:rsidRPr="00F759CF" w:rsidRDefault="002E5E53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Соціальні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забезпечення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старості,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охорона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здоров</w:t>
      </w:r>
      <w:r w:rsidRPr="00F759CF">
        <w:rPr>
          <w:sz w:val="28"/>
          <w:szCs w:val="28"/>
        </w:rPr>
        <w:t>’</w:t>
      </w:r>
      <w:r w:rsidRPr="00F759CF">
        <w:rPr>
          <w:sz w:val="28"/>
          <w:szCs w:val="28"/>
          <w:lang w:val="uk-UA"/>
        </w:rPr>
        <w:t>я,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достатній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рівень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заробітної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плати,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соціальне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страхування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тощо.</w:t>
      </w:r>
    </w:p>
    <w:p w:rsidR="00FC4913" w:rsidRPr="00F759CF" w:rsidRDefault="002E5E53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Економічні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власність,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виробництві</w:t>
      </w:r>
      <w:r w:rsidR="00FC4913" w:rsidRPr="00F759CF">
        <w:rPr>
          <w:sz w:val="28"/>
          <w:szCs w:val="28"/>
          <w:lang w:val="uk-UA"/>
        </w:rPr>
        <w:t>,</w:t>
      </w:r>
      <w:r w:rsidR="00F759CF">
        <w:rPr>
          <w:sz w:val="28"/>
          <w:szCs w:val="28"/>
          <w:lang w:val="uk-UA"/>
        </w:rPr>
        <w:t xml:space="preserve"> </w:t>
      </w:r>
      <w:r w:rsidR="00FC4913" w:rsidRPr="00F759CF">
        <w:rPr>
          <w:sz w:val="28"/>
          <w:szCs w:val="28"/>
          <w:lang w:val="uk-UA"/>
        </w:rPr>
        <w:t>розподілі,</w:t>
      </w:r>
      <w:r w:rsidR="00F759CF">
        <w:rPr>
          <w:sz w:val="28"/>
          <w:szCs w:val="28"/>
          <w:lang w:val="uk-UA"/>
        </w:rPr>
        <w:t xml:space="preserve"> </w:t>
      </w:r>
      <w:r w:rsidR="00FC4913" w:rsidRPr="00F759CF">
        <w:rPr>
          <w:sz w:val="28"/>
          <w:szCs w:val="28"/>
          <w:lang w:val="uk-UA"/>
        </w:rPr>
        <w:t>тощо.</w:t>
      </w:r>
      <w:r w:rsidR="00F759CF">
        <w:rPr>
          <w:sz w:val="28"/>
          <w:szCs w:val="28"/>
          <w:lang w:val="uk-UA"/>
        </w:rPr>
        <w:t xml:space="preserve"> </w:t>
      </w:r>
    </w:p>
    <w:p w:rsidR="00FC4913" w:rsidRPr="00F759CF" w:rsidRDefault="00FC4913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Культурні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освіту,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культурному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житті.</w:t>
      </w:r>
    </w:p>
    <w:p w:rsidR="002170D3" w:rsidRPr="00F759CF" w:rsidRDefault="00FC4913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Конституція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України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відповідно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„Загальної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декларації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людини”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чітко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визначає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права,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свободи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обов’язки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(Розділ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en-US"/>
        </w:rPr>
        <w:t>II</w:t>
      </w:r>
      <w:r w:rsidRPr="00F759CF">
        <w:rPr>
          <w:sz w:val="28"/>
          <w:szCs w:val="28"/>
          <w:lang w:val="uk-UA"/>
        </w:rPr>
        <w:t>).</w:t>
      </w:r>
    </w:p>
    <w:p w:rsidR="00C10ABE" w:rsidRPr="00F759CF" w:rsidRDefault="00C10ABE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10ABE" w:rsidRPr="00F759CF" w:rsidRDefault="00C10ABE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759CF">
        <w:rPr>
          <w:b/>
          <w:sz w:val="28"/>
          <w:szCs w:val="28"/>
          <w:lang w:val="uk-UA"/>
        </w:rPr>
        <w:t>Шляхи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підвищення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політичної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соціалізації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особистості</w:t>
      </w:r>
    </w:p>
    <w:p w:rsidR="00C10ABE" w:rsidRPr="00F759CF" w:rsidRDefault="00C10ABE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10ABE" w:rsidRPr="00F759CF" w:rsidRDefault="00C10ABE" w:rsidP="00F759CF">
      <w:pPr>
        <w:widowControl w:val="0"/>
        <w:numPr>
          <w:ilvl w:val="0"/>
          <w:numId w:val="2"/>
        </w:numPr>
        <w:tabs>
          <w:tab w:val="clear" w:pos="144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Формування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цінностей,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трансформація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внутрішню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структуру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особистості;</w:t>
      </w:r>
    </w:p>
    <w:p w:rsidR="00C10ABE" w:rsidRPr="00F759CF" w:rsidRDefault="00C10ABE" w:rsidP="00F759CF">
      <w:pPr>
        <w:widowControl w:val="0"/>
        <w:numPr>
          <w:ilvl w:val="0"/>
          <w:numId w:val="2"/>
        </w:numPr>
        <w:tabs>
          <w:tab w:val="clear" w:pos="144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Формування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особистості;</w:t>
      </w:r>
    </w:p>
    <w:p w:rsidR="00C10ABE" w:rsidRPr="00F759CF" w:rsidRDefault="00C10ABE" w:rsidP="00F759CF">
      <w:pPr>
        <w:widowControl w:val="0"/>
        <w:numPr>
          <w:ilvl w:val="0"/>
          <w:numId w:val="2"/>
        </w:numPr>
        <w:tabs>
          <w:tab w:val="clear" w:pos="144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Підвищення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освіти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громадянина;</w:t>
      </w:r>
    </w:p>
    <w:p w:rsidR="00C10ABE" w:rsidRPr="00F759CF" w:rsidRDefault="00C10ABE" w:rsidP="00F759CF">
      <w:pPr>
        <w:widowControl w:val="0"/>
        <w:numPr>
          <w:ilvl w:val="0"/>
          <w:numId w:val="2"/>
        </w:numPr>
        <w:tabs>
          <w:tab w:val="clear" w:pos="144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Розширення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можливостей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особистості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умовах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демократизації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суспільства;</w:t>
      </w:r>
    </w:p>
    <w:p w:rsidR="00C10ABE" w:rsidRPr="00F759CF" w:rsidRDefault="00C10ABE" w:rsidP="00F759CF">
      <w:pPr>
        <w:widowControl w:val="0"/>
        <w:numPr>
          <w:ilvl w:val="0"/>
          <w:numId w:val="2"/>
        </w:numPr>
        <w:tabs>
          <w:tab w:val="clear" w:pos="1440"/>
          <w:tab w:val="num" w:pos="126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Підвищення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життя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кожної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людини.</w:t>
      </w:r>
    </w:p>
    <w:p w:rsidR="002170D3" w:rsidRPr="00F759CF" w:rsidRDefault="002170D3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aps/>
          <w:sz w:val="28"/>
          <w:szCs w:val="28"/>
          <w:lang w:val="uk-UA"/>
        </w:rPr>
      </w:pPr>
    </w:p>
    <w:p w:rsidR="002170D3" w:rsidRPr="00F759CF" w:rsidRDefault="002170D3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F759CF">
        <w:rPr>
          <w:b/>
          <w:sz w:val="28"/>
          <w:szCs w:val="28"/>
          <w:lang w:val="uk-UA"/>
        </w:rPr>
        <w:t>Особливості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політичної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соціалізації</w:t>
      </w:r>
      <w:r w:rsidR="00F759CF">
        <w:rPr>
          <w:b/>
          <w:sz w:val="28"/>
          <w:szCs w:val="28"/>
          <w:lang w:val="uk-UA"/>
        </w:rPr>
        <w:t xml:space="preserve"> </w:t>
      </w:r>
      <w:r w:rsidRPr="00F759CF">
        <w:rPr>
          <w:b/>
          <w:sz w:val="28"/>
          <w:szCs w:val="28"/>
          <w:lang w:val="uk-UA"/>
        </w:rPr>
        <w:t>військовослужбовців</w:t>
      </w:r>
    </w:p>
    <w:p w:rsidR="002170D3" w:rsidRPr="00F759CF" w:rsidRDefault="002170D3" w:rsidP="00F759CF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Армія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знаряддя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політики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держави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(перш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все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воєнної).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Служба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армії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має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яскраво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виражену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спрямованість;</w:t>
      </w:r>
    </w:p>
    <w:p w:rsidR="002170D3" w:rsidRPr="00F759CF" w:rsidRDefault="002170D3" w:rsidP="00F759CF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армії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чітка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система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гуманітарної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підготовки,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яка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спрямована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на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підвищення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рівня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(культури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військовослужбовців);</w:t>
      </w:r>
    </w:p>
    <w:p w:rsidR="00C10ABE" w:rsidRPr="00F759CF" w:rsidRDefault="002170D3" w:rsidP="00F759CF">
      <w:pPr>
        <w:widowControl w:val="0"/>
        <w:numPr>
          <w:ilvl w:val="0"/>
          <w:numId w:val="3"/>
        </w:numPr>
        <w:tabs>
          <w:tab w:val="clear" w:pos="720"/>
          <w:tab w:val="num" w:pos="10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Командний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склад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армії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це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висококваліфіковані,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підготовлені,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культурні,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активні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офіцери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–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вихователі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своїх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підлеглих.</w:t>
      </w:r>
    </w:p>
    <w:p w:rsidR="00C10ABE" w:rsidRPr="00F759CF" w:rsidRDefault="00C10ABE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B7CB4" w:rsidRPr="00F759CF" w:rsidRDefault="009B7CB4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F759CF">
        <w:rPr>
          <w:sz w:val="28"/>
          <w:szCs w:val="28"/>
          <w:lang w:val="uk-UA"/>
        </w:rPr>
        <w:t>Висновок: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результатом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процесу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соціалізації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є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готовність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особи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участі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в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розмаїтих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формах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діяльності,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її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залученість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до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політичного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процесу,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зайняття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позиції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свідомого</w:t>
      </w:r>
      <w:r w:rsidR="00F759CF">
        <w:rPr>
          <w:sz w:val="28"/>
          <w:szCs w:val="28"/>
          <w:lang w:val="uk-UA"/>
        </w:rPr>
        <w:t xml:space="preserve"> </w:t>
      </w:r>
      <w:r w:rsidRPr="00F759CF">
        <w:rPr>
          <w:sz w:val="28"/>
          <w:szCs w:val="28"/>
          <w:lang w:val="uk-UA"/>
        </w:rPr>
        <w:t>громадянина.</w:t>
      </w:r>
      <w:r w:rsidR="00F759CF">
        <w:rPr>
          <w:sz w:val="28"/>
          <w:szCs w:val="28"/>
          <w:lang w:val="uk-UA"/>
        </w:rPr>
        <w:t xml:space="preserve"> </w:t>
      </w:r>
    </w:p>
    <w:p w:rsidR="00B401AA" w:rsidRPr="00F759CF" w:rsidRDefault="00B401AA" w:rsidP="00F759C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B401AA" w:rsidRPr="00F759CF" w:rsidSect="00F759CF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32F" w:rsidRDefault="0087432F">
      <w:r>
        <w:separator/>
      </w:r>
    </w:p>
  </w:endnote>
  <w:endnote w:type="continuationSeparator" w:id="0">
    <w:p w:rsidR="0087432F" w:rsidRDefault="00874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9CF" w:rsidRDefault="00F759CF" w:rsidP="00A408C8">
    <w:pPr>
      <w:pStyle w:val="a7"/>
      <w:framePr w:wrap="around" w:vAnchor="text" w:hAnchor="margin" w:xAlign="right" w:y="1"/>
      <w:rPr>
        <w:rStyle w:val="a9"/>
      </w:rPr>
    </w:pPr>
  </w:p>
  <w:p w:rsidR="00F759CF" w:rsidRDefault="00F759CF" w:rsidP="002D5DB5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9CF" w:rsidRDefault="0072087C" w:rsidP="00A408C8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F759CF" w:rsidRDefault="00F759CF" w:rsidP="002D5DB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32F" w:rsidRDefault="0087432F">
      <w:r>
        <w:separator/>
      </w:r>
    </w:p>
  </w:footnote>
  <w:footnote w:type="continuationSeparator" w:id="0">
    <w:p w:rsidR="0087432F" w:rsidRDefault="00874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33365"/>
    <w:multiLevelType w:val="hybridMultilevel"/>
    <w:tmpl w:val="B322C94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635F17"/>
    <w:multiLevelType w:val="hybridMultilevel"/>
    <w:tmpl w:val="5F3E63D4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67C3369"/>
    <w:multiLevelType w:val="hybridMultilevel"/>
    <w:tmpl w:val="101687C2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D5648B2"/>
    <w:multiLevelType w:val="hybridMultilevel"/>
    <w:tmpl w:val="28EE8C5E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64EE"/>
    <w:rsid w:val="001171AE"/>
    <w:rsid w:val="00184961"/>
    <w:rsid w:val="0019743B"/>
    <w:rsid w:val="001A1079"/>
    <w:rsid w:val="001F4F2A"/>
    <w:rsid w:val="002170D3"/>
    <w:rsid w:val="00276DB5"/>
    <w:rsid w:val="002D5DB5"/>
    <w:rsid w:val="002E5E53"/>
    <w:rsid w:val="0035558B"/>
    <w:rsid w:val="00393547"/>
    <w:rsid w:val="003A6D35"/>
    <w:rsid w:val="0041649C"/>
    <w:rsid w:val="00494390"/>
    <w:rsid w:val="004B29FB"/>
    <w:rsid w:val="004C3D0F"/>
    <w:rsid w:val="00535DB9"/>
    <w:rsid w:val="0054267D"/>
    <w:rsid w:val="005C62C6"/>
    <w:rsid w:val="006548C6"/>
    <w:rsid w:val="00693EEB"/>
    <w:rsid w:val="006D6AC1"/>
    <w:rsid w:val="0072087C"/>
    <w:rsid w:val="007A10B9"/>
    <w:rsid w:val="007F3087"/>
    <w:rsid w:val="00867E56"/>
    <w:rsid w:val="0087432F"/>
    <w:rsid w:val="008769D1"/>
    <w:rsid w:val="00917A8F"/>
    <w:rsid w:val="009A58E6"/>
    <w:rsid w:val="009B7CB4"/>
    <w:rsid w:val="00A408C8"/>
    <w:rsid w:val="00A45B90"/>
    <w:rsid w:val="00AB1F8B"/>
    <w:rsid w:val="00B264EE"/>
    <w:rsid w:val="00B401AA"/>
    <w:rsid w:val="00BA2317"/>
    <w:rsid w:val="00BF57B9"/>
    <w:rsid w:val="00C0552A"/>
    <w:rsid w:val="00C10ABE"/>
    <w:rsid w:val="00E32903"/>
    <w:rsid w:val="00F54D31"/>
    <w:rsid w:val="00F759CF"/>
    <w:rsid w:val="00FB71D6"/>
    <w:rsid w:val="00FC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4893CC4-2C8F-4755-B8C1-A95C3E62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4E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264EE"/>
    <w:pPr>
      <w:spacing w:line="360" w:lineRule="auto"/>
      <w:ind w:firstLine="709"/>
      <w:jc w:val="center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24"/>
      <w:szCs w:val="24"/>
    </w:rPr>
  </w:style>
  <w:style w:type="paragraph" w:styleId="a5">
    <w:name w:val="Body Text"/>
    <w:basedOn w:val="a"/>
    <w:link w:val="a6"/>
    <w:uiPriority w:val="99"/>
    <w:rsid w:val="006D6AC1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rPr>
      <w:sz w:val="24"/>
      <w:szCs w:val="24"/>
    </w:rPr>
  </w:style>
  <w:style w:type="paragraph" w:styleId="a7">
    <w:name w:val="footer"/>
    <w:basedOn w:val="a"/>
    <w:link w:val="a8"/>
    <w:uiPriority w:val="99"/>
    <w:rsid w:val="002D5DB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2D5DB5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FC49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8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6489</Words>
  <Characters>36993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Харківський університет Повітряних Сил</vt:lpstr>
    </vt:vector>
  </TitlesOfParts>
  <Company>Дом</Company>
  <LinksUpToDate>false</LinksUpToDate>
  <CharactersWithSpaces>43396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Харківський університет Повітряних Сил</dc:title>
  <dc:subject/>
  <dc:creator>Эдик</dc:creator>
  <cp:keywords/>
  <dc:description/>
  <cp:lastModifiedBy>admin</cp:lastModifiedBy>
  <cp:revision>2</cp:revision>
  <cp:lastPrinted>2004-10-22T09:48:00Z</cp:lastPrinted>
  <dcterms:created xsi:type="dcterms:W3CDTF">2014-02-22T14:06:00Z</dcterms:created>
  <dcterms:modified xsi:type="dcterms:W3CDTF">2014-02-22T14:06:00Z</dcterms:modified>
</cp:coreProperties>
</file>