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31C" w:rsidRPr="00910944" w:rsidRDefault="00B2331C" w:rsidP="00B2331C">
      <w:pPr>
        <w:spacing w:before="120"/>
        <w:jc w:val="center"/>
        <w:rPr>
          <w:b/>
          <w:bCs/>
          <w:sz w:val="32"/>
          <w:szCs w:val="32"/>
        </w:rPr>
      </w:pPr>
      <w:r w:rsidRPr="00910944">
        <w:rPr>
          <w:b/>
          <w:bCs/>
          <w:sz w:val="32"/>
          <w:szCs w:val="32"/>
        </w:rPr>
        <w:t>Механизмы развития и проявления клинических форм нарушений супружеских отношений</w:t>
      </w:r>
    </w:p>
    <w:p w:rsidR="00B2331C" w:rsidRPr="00B2331C" w:rsidRDefault="00B2331C" w:rsidP="00B2331C">
      <w:pPr>
        <w:spacing w:before="120"/>
        <w:jc w:val="center"/>
        <w:rPr>
          <w:sz w:val="28"/>
          <w:szCs w:val="28"/>
        </w:rPr>
      </w:pPr>
      <w:r w:rsidRPr="00B2331C">
        <w:rPr>
          <w:sz w:val="28"/>
          <w:szCs w:val="28"/>
        </w:rPr>
        <w:t>Т.П. Даниленко, Харьковская медицинская академия последипломного образования</w:t>
      </w:r>
    </w:p>
    <w:p w:rsidR="00B2331C" w:rsidRPr="00435400" w:rsidRDefault="00B2331C" w:rsidP="00B2331C">
      <w:pPr>
        <w:spacing w:before="120"/>
        <w:ind w:firstLine="567"/>
        <w:jc w:val="both"/>
      </w:pPr>
      <w:r w:rsidRPr="00435400">
        <w:t>Под нашим наблюдением находилось 89 супружеских пар, у которых были выявлены нарушения супружеских отношений. Мы выделили два варианта этих нарушений: социально-психологический и сексуальный.</w:t>
      </w:r>
    </w:p>
    <w:p w:rsidR="00B2331C" w:rsidRDefault="00B2331C" w:rsidP="00B2331C">
      <w:pPr>
        <w:spacing w:before="120"/>
        <w:ind w:firstLine="567"/>
        <w:jc w:val="both"/>
      </w:pPr>
      <w:r w:rsidRPr="00435400">
        <w:t>Результаты психодиагностических исследований (Кеттел, Леонгард-Шмишек, способы урегулирования конфликтов К. Томаса, функции семьи по И.А. Семенкиной, полоролевая шкала Dur - Moll L . Szondi , ACL -шкала А.В. Heilbran ) и системно-струк</w:t>
      </w:r>
      <w:r w:rsidRPr="00435400">
        <w:softHyphen/>
        <w:t>турного анализа сексуального здоровья находившихся под на</w:t>
      </w:r>
      <w:r w:rsidRPr="00435400">
        <w:softHyphen/>
        <w:t>шим наблюдением супружеских пар позволили выявить в каж</w:t>
      </w:r>
      <w:r w:rsidRPr="00435400">
        <w:softHyphen/>
        <w:t>дом из рассмотренных вариантов супружеской дезадаптации ее клинические формы, наблюдающиеся при отдаленных последст</w:t>
      </w:r>
      <w:r w:rsidRPr="00435400">
        <w:softHyphen/>
        <w:t>виях военной закрытой черепно-мозговой травмы у мужа.</w:t>
      </w:r>
    </w:p>
    <w:p w:rsidR="00B2331C" w:rsidRDefault="00B2331C" w:rsidP="00B2331C">
      <w:pPr>
        <w:spacing w:before="120"/>
        <w:ind w:firstLine="567"/>
        <w:jc w:val="both"/>
      </w:pPr>
      <w:r w:rsidRPr="00435400">
        <w:t>I Вариант. Социально-психологические нарушения отношений - 60.5%.</w:t>
      </w:r>
    </w:p>
    <w:p w:rsidR="00B2331C" w:rsidRDefault="00B2331C" w:rsidP="00B2331C">
      <w:pPr>
        <w:spacing w:before="120"/>
        <w:ind w:firstLine="567"/>
        <w:jc w:val="both"/>
      </w:pPr>
      <w:r w:rsidRPr="00435400">
        <w:t>1. Коммуникативная форма нарушения супружеской адаптации.</w:t>
      </w:r>
    </w:p>
    <w:p w:rsidR="00B2331C" w:rsidRDefault="00B2331C" w:rsidP="00B2331C">
      <w:pPr>
        <w:spacing w:before="120"/>
        <w:ind w:firstLine="567"/>
        <w:jc w:val="both"/>
      </w:pPr>
      <w:r w:rsidRPr="00435400">
        <w:t>II Вариант. Нарушения сексуальной адаптации - 40.5%.</w:t>
      </w:r>
    </w:p>
    <w:p w:rsidR="00B2331C" w:rsidRDefault="00B2331C" w:rsidP="00B2331C">
      <w:pPr>
        <w:spacing w:before="120"/>
        <w:ind w:firstLine="567"/>
        <w:jc w:val="both"/>
      </w:pPr>
      <w:r w:rsidRPr="00435400">
        <w:t>1. Полоролевая форма нарушения супружеской адаптации -22.7%.</w:t>
      </w:r>
    </w:p>
    <w:p w:rsidR="00B2331C" w:rsidRDefault="00B2331C" w:rsidP="00B2331C">
      <w:pPr>
        <w:spacing w:before="120"/>
        <w:ind w:firstLine="567"/>
        <w:jc w:val="both"/>
      </w:pPr>
      <w:r w:rsidRPr="00435400">
        <w:t>2. Сексуально-эротическая форма нарушения супружеской адаптации - 31 .8%.</w:t>
      </w:r>
    </w:p>
    <w:p w:rsidR="00B2331C" w:rsidRDefault="00B2331C" w:rsidP="00B2331C">
      <w:pPr>
        <w:spacing w:before="120"/>
        <w:ind w:firstLine="567"/>
        <w:jc w:val="both"/>
      </w:pPr>
      <w:r w:rsidRPr="00435400">
        <w:t>3. Нарушение супружеской адаптации, обусловленное сексуальной дисфункцией у мужа - 47.8%.</w:t>
      </w:r>
    </w:p>
    <w:p w:rsidR="00B2331C" w:rsidRDefault="00B2331C" w:rsidP="00B2331C">
      <w:pPr>
        <w:spacing w:before="120"/>
        <w:ind w:firstLine="567"/>
        <w:jc w:val="both"/>
      </w:pPr>
      <w:r w:rsidRPr="00435400">
        <w:t>Как мы видим, наиболее распространенной была коммуникативная форма дезадаптации, наблюдавшаяся у всех супружеских пар с социально-психологическим вариантом. При сексуальном варианте дезадаптации почти одинаково часто встречались сек</w:t>
      </w:r>
      <w:r w:rsidRPr="00435400">
        <w:softHyphen/>
        <w:t>суальная дисфункция у мужчин и дезадаптивные формы. В целом, таким образом, в подавляющем большинстве случаев (81 .4%) супружеская дезадаптация не была связана с нарушениями сексуальной функции как следствием травматической бо</w:t>
      </w:r>
      <w:r w:rsidRPr="00435400">
        <w:softHyphen/>
        <w:t>лезни мозга, а представляла собой феномен, обусловленный дру</w:t>
      </w:r>
      <w:r w:rsidRPr="00435400">
        <w:softHyphen/>
        <w:t>гими причинами.</w:t>
      </w:r>
    </w:p>
    <w:p w:rsidR="00B2331C" w:rsidRDefault="00B2331C" w:rsidP="00B2331C">
      <w:pPr>
        <w:spacing w:before="120"/>
        <w:ind w:firstLine="567"/>
        <w:jc w:val="both"/>
      </w:pPr>
      <w:r w:rsidRPr="00435400">
        <w:t>Каждая из выявленных форм дезадаптации супругов имела свои причины, механизмы формирования, течение и специфические проявления, которые рассмотрены нами ниже.</w:t>
      </w:r>
    </w:p>
    <w:p w:rsidR="00B2331C" w:rsidRDefault="00B2331C" w:rsidP="00B2331C">
      <w:pPr>
        <w:spacing w:before="120"/>
        <w:ind w:firstLine="567"/>
        <w:jc w:val="both"/>
      </w:pPr>
      <w:r w:rsidRPr="00435400">
        <w:t>Коммуникативная форма нарушения супружеской адаптации развивается в результате межличностного деструктивного конфликта супругов. При этом наиболее частыми причинами возникновения конфликтной ситуации в семье являются отсутствие чувства взаимной любви; наличие у одного из супругов черт характера, негативно воспринимаемых другим; несоответст</w:t>
      </w:r>
      <w:r w:rsidRPr="00435400">
        <w:softHyphen/>
        <w:t>вие взглядов, интересов, морально-этических и эстетических установок, ролевого поведения в семье и направленности личности супругов; нарушение функций семьи. Таким образом, общим ме</w:t>
      </w:r>
      <w:r w:rsidRPr="00435400">
        <w:softHyphen/>
        <w:t>ханизмом развития коммуникативной формы дезадаптации является нарушение межличностных отношений супругов вследствие дисконфликта.</w:t>
      </w:r>
    </w:p>
    <w:p w:rsidR="00B2331C" w:rsidRDefault="00B2331C" w:rsidP="00B2331C">
      <w:pPr>
        <w:spacing w:before="120"/>
        <w:ind w:firstLine="567"/>
        <w:jc w:val="both"/>
      </w:pPr>
      <w:r w:rsidRPr="00435400">
        <w:t>Для супругов с коммуникативной формой нарушения адаптации характерны такой тип общего воспитания, как гиперпротекция, чаще доминирующая, и отсутствие какого-либо полового воспитания. Сексуальная сфера занимает по значимости для су</w:t>
      </w:r>
      <w:r w:rsidRPr="00435400">
        <w:softHyphen/>
        <w:t>пругов лишь четвертое место, поскольку они не испытывают сексуальных проблем. Полоролевое поведение у мужчин чаще всего гипермаскулинное, у женщин — маскулинное.</w:t>
      </w:r>
    </w:p>
    <w:p w:rsidR="00B2331C" w:rsidRDefault="00B2331C" w:rsidP="00B2331C">
      <w:pPr>
        <w:spacing w:before="120"/>
        <w:ind w:firstLine="567"/>
        <w:jc w:val="both"/>
      </w:pPr>
      <w:r w:rsidRPr="00435400">
        <w:t>Имеет значение в развитии данной формы нарушения адаптации и несоответствие психосексуальных типов мужей и жен. Подавляющее большинство и мужчин, и женщин с социально-психологической дезадаптацией относились к агрессивным ва</w:t>
      </w:r>
      <w:r w:rsidRPr="00435400">
        <w:softHyphen/>
        <w:t>риантам этих типов, что определяло наиболее неблагоприятное сочетание их в паре.</w:t>
      </w:r>
    </w:p>
    <w:p w:rsidR="00B2331C" w:rsidRDefault="00B2331C" w:rsidP="00B2331C">
      <w:pPr>
        <w:spacing w:before="120"/>
        <w:ind w:firstLine="567"/>
        <w:jc w:val="both"/>
      </w:pPr>
      <w:r w:rsidRPr="00435400">
        <w:t>Из функций семьи при коммуникативной форме нарушения адаптации чаще всего страдают духовная, ролевая, психотерапевтическая. Нарушение этих, как и других семейных функций (кроме сексуально-эротической), становится одной из причин супружеских конфликтов. Возникновению, как и неадекватному разрешению последних, способствуют дисгармоничные черты личности супругов - дезадаптивные, чаще всего нежелание адаптироваться к окружающей действительности, и черты нарушен</w:t>
      </w:r>
      <w:r w:rsidRPr="00435400">
        <w:softHyphen/>
        <w:t>ной самоактуализации - нездравомыслие, использование каузальной атрибуции, неадекватность самооценки и уровня притязаний, эгоцентризм, т.е. черты, обусловливающие конфликтность.</w:t>
      </w:r>
    </w:p>
    <w:p w:rsidR="00B2331C" w:rsidRDefault="00B2331C" w:rsidP="00B2331C">
      <w:pPr>
        <w:spacing w:before="120"/>
        <w:ind w:firstLine="567"/>
        <w:jc w:val="both"/>
      </w:pPr>
      <w:r w:rsidRPr="00435400">
        <w:t>У супругов отмечается неблагоприятное сочетание характерологических факторов - доминантности, фрустрированности, самоуверенности у мужа и жены, либо зависимости, робости у мужа и доминантности, самоуверенности у жены.</w:t>
      </w:r>
    </w:p>
    <w:p w:rsidR="00B2331C" w:rsidRDefault="00B2331C" w:rsidP="00B2331C">
      <w:pPr>
        <w:spacing w:before="120"/>
        <w:ind w:firstLine="567"/>
        <w:jc w:val="both"/>
      </w:pPr>
      <w:r w:rsidRPr="00435400">
        <w:t>В полоролевом поведении мужчины гипермаскулинны на социогенном уровне и маскулинны - на биогенном, у женщин показатели маскулинности высокие на том и другом уровне, показатели фемининности низкие у всех супругов на обоих уровнях, что способствует конфликтности супружеских отношений.</w:t>
      </w:r>
    </w:p>
    <w:p w:rsidR="00B2331C" w:rsidRDefault="00B2331C" w:rsidP="00B2331C">
      <w:pPr>
        <w:spacing w:before="120"/>
        <w:ind w:firstLine="567"/>
        <w:jc w:val="both"/>
      </w:pPr>
      <w:r w:rsidRPr="00435400">
        <w:t>Системно-структурный анализ сексуального здоровья супружеской пары свидетельствует о его сохранности при коммуникативной форме нарушения адаптации. Коммуникативная форма нарушения супружеской адаптации, как правило, разви</w:t>
      </w:r>
      <w:r w:rsidRPr="00435400">
        <w:softHyphen/>
        <w:t>вается постепенно.</w:t>
      </w:r>
    </w:p>
    <w:p w:rsidR="00B2331C" w:rsidRDefault="00B2331C" w:rsidP="00B2331C">
      <w:pPr>
        <w:spacing w:before="120"/>
        <w:ind w:firstLine="567"/>
        <w:jc w:val="both"/>
      </w:pPr>
      <w:r w:rsidRPr="00435400">
        <w:t>Полоролевая форма нарушения супружеской адаптации раз</w:t>
      </w:r>
      <w:r w:rsidRPr="00435400">
        <w:softHyphen/>
        <w:t>вивается при наличии у одного или обоих супругов девиации полоролевого поведения, которая проявляется либо в трансформации, либо в гиперролевом поведении и неблагоприятном его со</w:t>
      </w:r>
      <w:r w:rsidRPr="00435400">
        <w:softHyphen/>
        <w:t>четании с полоролевым поведением другого супруга.</w:t>
      </w:r>
    </w:p>
    <w:p w:rsidR="00B2331C" w:rsidRDefault="00B2331C" w:rsidP="00B2331C">
      <w:pPr>
        <w:spacing w:before="120"/>
        <w:ind w:firstLine="567"/>
        <w:jc w:val="both"/>
      </w:pPr>
      <w:r w:rsidRPr="00435400">
        <w:t>Обследованные нами мужья и жены с полоролсвой формой дезадаптации получили воспитание в большинстве случаев по типу потворствующей, реже - доминирующей гиперпротекции, а полового воспитания не получил никто из мужчин и подавляю</w:t>
      </w:r>
      <w:r w:rsidRPr="00435400">
        <w:softHyphen/>
        <w:t>щее большинство женщин. Из акцентуаций характера чаще все</w:t>
      </w:r>
      <w:r w:rsidRPr="00435400">
        <w:softHyphen/>
        <w:t>го наблюдались у мужчин дистимический и тревожный, у женщин - демонстративный типы.</w:t>
      </w:r>
    </w:p>
    <w:p w:rsidR="00B2331C" w:rsidRDefault="00B2331C" w:rsidP="00B2331C">
      <w:pPr>
        <w:spacing w:before="120"/>
        <w:ind w:firstLine="567"/>
        <w:jc w:val="both"/>
      </w:pPr>
      <w:r w:rsidRPr="00435400">
        <w:t>Сочетание психосексуальных типов в паре в ряде случаев было благоприятным - мужчина-сын и женщина-мать, пассивно-подчиняемый мужчина и агрессивная женщина, но наблюдалось и неблагоприятное сочетание типов мужчина-отец и женщина-мать.</w:t>
      </w:r>
    </w:p>
    <w:p w:rsidR="00B2331C" w:rsidRDefault="00B2331C" w:rsidP="00B2331C">
      <w:pPr>
        <w:spacing w:before="120"/>
        <w:ind w:firstLine="567"/>
        <w:jc w:val="both"/>
      </w:pPr>
      <w:r w:rsidRPr="00435400">
        <w:t>В ценностных ориентациях первое место по значимости у большинства мужчин с данной формой дезадаптации занимают производственные интересы, у женщин - быт; второе место у тех и других - сексуальная сфера; третье - у большинства мужчин быт, у большинства женщин - производственные интересы; чет</w:t>
      </w:r>
      <w:r w:rsidRPr="00435400">
        <w:softHyphen/>
        <w:t>вертое - культурные интересы и пятое - у тех и других хобби.</w:t>
      </w:r>
    </w:p>
    <w:p w:rsidR="00B2331C" w:rsidRDefault="00B2331C" w:rsidP="00B2331C">
      <w:pPr>
        <w:spacing w:before="120"/>
        <w:ind w:firstLine="567"/>
        <w:jc w:val="both"/>
      </w:pPr>
      <w:r w:rsidRPr="00435400">
        <w:t>Из функций семьи у всех супругов нарушена сексуально-эротическая, почти у всех мужчин - ролевая и подавляющего большинства - персоналистическая, а у женщин - духовная функция. Эти нарушения приводят к возникновению конфликтов, которым способствуют и дисгармоничные черты - чаще все</w:t>
      </w:r>
      <w:r w:rsidRPr="00435400">
        <w:softHyphen/>
        <w:t>го эгоцентризм у жен, зависимость, нездравомыслие, заниженная самооценка у мужей и незрелость личности у обоих супругов. Конфликтность, однако, при данной форме дезадаптации значи</w:t>
      </w:r>
      <w:r w:rsidRPr="00435400">
        <w:softHyphen/>
        <w:t>тельно более низкая, чем при коммуникативной форме.</w:t>
      </w:r>
    </w:p>
    <w:p w:rsidR="00B2331C" w:rsidRDefault="00B2331C" w:rsidP="00B2331C">
      <w:pPr>
        <w:spacing w:before="120"/>
        <w:ind w:firstLine="567"/>
        <w:jc w:val="both"/>
      </w:pPr>
      <w:r w:rsidRPr="00435400">
        <w:t>При изучении полоролевого поведения выясняется, что по</w:t>
      </w:r>
      <w:r w:rsidRPr="00435400">
        <w:softHyphen/>
        <w:t>казатель маскулинности у мужчин низкий и на социогенном, и на биогенном уровне, а показатель фемининности - высок. Несколько снижен показатель маскулинности и у их жен.</w:t>
      </w:r>
    </w:p>
    <w:p w:rsidR="00B2331C" w:rsidRDefault="00B2331C" w:rsidP="00B2331C">
      <w:pPr>
        <w:spacing w:before="120"/>
        <w:ind w:firstLine="567"/>
        <w:jc w:val="both"/>
      </w:pPr>
      <w:r w:rsidRPr="00435400">
        <w:t>Системно-структурный анализ сексуального здоровья при полоролевой форме нарушения сексуальной адаптации супругов выявляет нарушение почти по всем его критериям. У мужчин и женщин с этой формой, как правило, имеет место задержанное психосексуальное развитие. Полоролевая форма нарушения су</w:t>
      </w:r>
      <w:r w:rsidRPr="00435400">
        <w:softHyphen/>
        <w:t>пружеской адаптации в большинстве случаев начинается с самого начала супружеской жизни.</w:t>
      </w:r>
    </w:p>
    <w:p w:rsidR="00B2331C" w:rsidRDefault="00B2331C" w:rsidP="00B2331C">
      <w:pPr>
        <w:spacing w:before="120"/>
        <w:ind w:firstLine="567"/>
        <w:jc w:val="both"/>
      </w:pPr>
      <w:r w:rsidRPr="00435400">
        <w:t>Сексуально-эротическая форма нарушения супружеской адаптации развивается вследствие расхождения диапазона приемлемости супругов, отсутствия оптимизации проведения пред</w:t>
      </w:r>
      <w:r w:rsidRPr="00435400">
        <w:softHyphen/>
        <w:t>варительного периода, техники полового акта и его заключитель</w:t>
      </w:r>
      <w:r w:rsidRPr="00435400">
        <w:softHyphen/>
        <w:t>ного периода, несоответствия сексуального поведения одного су</w:t>
      </w:r>
      <w:r w:rsidRPr="00435400">
        <w:softHyphen/>
        <w:t>пруга ожидаемому или желательному для другого.</w:t>
      </w:r>
    </w:p>
    <w:p w:rsidR="00B2331C" w:rsidRDefault="00B2331C" w:rsidP="00B2331C">
      <w:pPr>
        <w:spacing w:before="120"/>
        <w:ind w:firstLine="567"/>
        <w:jc w:val="both"/>
      </w:pPr>
      <w:r w:rsidRPr="00435400">
        <w:t>Преобладающие типы воспитания, полученного лицами с сексуально-эротической формой дезадаптации в родительских семьях, - у мужчин доминирующая гиперпротекция, у женщин -эмоциональное отвержение, реже потворствующая гиперпротек</w:t>
      </w:r>
      <w:r w:rsidRPr="00435400">
        <w:softHyphen/>
        <w:t>ция. Полового воспитания не получили никто из мужчин и подавляющее большинство женщин. Наиболее частые типы акцентуации характера, как и при полоролевой форме дезадаптации, -дистимический, тревожный, а также застревающий у мужчин, де</w:t>
      </w:r>
      <w:r w:rsidRPr="00435400">
        <w:softHyphen/>
        <w:t>монстративный и гипертимный - у женщин. При этом нередко наблюдаются такие неблагоприятные сочетания акцентуаций в паре, как дистимический с демонстративным или тревожным, эмотивный и демонстративный.</w:t>
      </w:r>
    </w:p>
    <w:p w:rsidR="00B2331C" w:rsidRDefault="00B2331C" w:rsidP="00B2331C">
      <w:pPr>
        <w:spacing w:before="120"/>
        <w:ind w:firstLine="567"/>
        <w:jc w:val="both"/>
      </w:pPr>
      <w:r w:rsidRPr="00435400">
        <w:t>Сочетание в паре психосексуальных типов также неблаго</w:t>
      </w:r>
      <w:r w:rsidRPr="00435400">
        <w:softHyphen/>
        <w:t>приятно, поскольку почти все мужчины принадлежат к типу мужчина-сын или являются пассивно-подчиняемыми, а почти все женщины - к типу женщина-дочь или пассивно-подчиняемо</w:t>
      </w:r>
      <w:r w:rsidRPr="00435400">
        <w:softHyphen/>
        <w:t>му варианту женщина-женщина.</w:t>
      </w:r>
    </w:p>
    <w:p w:rsidR="00B2331C" w:rsidRDefault="00B2331C" w:rsidP="00B2331C">
      <w:pPr>
        <w:spacing w:before="120"/>
        <w:ind w:firstLine="567"/>
        <w:jc w:val="both"/>
      </w:pPr>
      <w:r w:rsidRPr="00435400">
        <w:t>Из ценностных ориентации на первом месте по значимости у мужчин с данной формой нарушения адаптации стоит чаще, чем при других формах, сексуальная сфера.</w:t>
      </w:r>
    </w:p>
    <w:p w:rsidR="00B2331C" w:rsidRDefault="00B2331C" w:rsidP="00B2331C">
      <w:pPr>
        <w:spacing w:before="120"/>
        <w:ind w:firstLine="567"/>
        <w:jc w:val="both"/>
      </w:pPr>
      <w:r w:rsidRPr="00435400">
        <w:t>Из функций семьи у всех супружеских пар страдает сексуально-эротическая, которую многие супруги компенсируют хорошим выполнением эмоциональной, хозяйственно-бытовой и других семейных функций. В связи с этим конфликты у супру</w:t>
      </w:r>
      <w:r w:rsidRPr="00435400">
        <w:softHyphen/>
        <w:t>жеских пар возникают довольно редко. Более низкой конфликт</w:t>
      </w:r>
      <w:r w:rsidRPr="00435400">
        <w:softHyphen/>
        <w:t>ности при сексуально-эротической форме дезадаптации способ</w:t>
      </w:r>
      <w:r w:rsidRPr="00435400">
        <w:softHyphen/>
        <w:t>ствует также благоприятное сочетание у супругов характероло</w:t>
      </w:r>
      <w:r w:rsidRPr="00435400">
        <w:softHyphen/>
        <w:t>гических черт - высоких значений факторов высокого контроля эмоций, сильного супер-эго и эмоциональной зрелости.</w:t>
      </w:r>
    </w:p>
    <w:p w:rsidR="00B2331C" w:rsidRDefault="00B2331C" w:rsidP="00B2331C">
      <w:pPr>
        <w:spacing w:before="120"/>
        <w:ind w:firstLine="567"/>
        <w:jc w:val="both"/>
      </w:pPr>
      <w:r w:rsidRPr="00435400">
        <w:t>В полоролевом поведении отмечаются низкие показатели маскулинности и высокие — фемининности и на социогенном, и на биогенном уровне.</w:t>
      </w:r>
    </w:p>
    <w:p w:rsidR="00B2331C" w:rsidRDefault="00B2331C" w:rsidP="00B2331C">
      <w:pPr>
        <w:spacing w:before="120"/>
        <w:ind w:firstLine="567"/>
        <w:jc w:val="both"/>
      </w:pPr>
      <w:r w:rsidRPr="00435400">
        <w:t>Системно-структурный анализ сексуального здоровья супругов выявляет нарушение всех критериев, характеризующих сексуальность и сексуальное поведение супругов с рассматриваемой формой дезадаптации. Сексуально-эротическая форма наруше</w:t>
      </w:r>
      <w:r w:rsidRPr="00435400">
        <w:softHyphen/>
        <w:t>ния адаптации всегда начинается с первых же половых актов.</w:t>
      </w:r>
    </w:p>
    <w:p w:rsidR="00B2331C" w:rsidRDefault="00B2331C" w:rsidP="00B2331C">
      <w:pPr>
        <w:spacing w:before="120"/>
        <w:ind w:firstLine="567"/>
        <w:jc w:val="both"/>
      </w:pPr>
      <w:r w:rsidRPr="00435400">
        <w:t>Нарушение супружеской адаптации, обусловленное сексуальной дисфункцией у мужа, является следствием в большинстве случаев сочетающихся нейроэндокринных и вегетативных на</w:t>
      </w:r>
      <w:r w:rsidRPr="00435400">
        <w:softHyphen/>
        <w:t>рушений, развившихся в отдаленный период военной ЗЧМТ, а у некоторых из них связана с психопатологическими синдромами.</w:t>
      </w:r>
    </w:p>
    <w:p w:rsidR="00B2331C" w:rsidRDefault="00B2331C" w:rsidP="00B2331C">
      <w:pPr>
        <w:spacing w:before="120"/>
        <w:ind w:firstLine="567"/>
        <w:jc w:val="both"/>
      </w:pPr>
      <w:r w:rsidRPr="00435400">
        <w:t>Расстройство сексуальной функции при нейроэндокринных и вегетативно-сосудистых нарушениях проявляется в ослаблении либидо, спонтанных и адекватных эрекций, реже - в задер</w:t>
      </w:r>
      <w:r w:rsidRPr="00435400">
        <w:softHyphen/>
        <w:t>жанном семяизвержении.</w:t>
      </w:r>
    </w:p>
    <w:p w:rsidR="00B2331C" w:rsidRDefault="00B2331C" w:rsidP="00B2331C">
      <w:pPr>
        <w:spacing w:before="120"/>
        <w:ind w:firstLine="567"/>
        <w:jc w:val="both"/>
      </w:pPr>
      <w:r w:rsidRPr="00435400">
        <w:t>В большинстве случаев развитие их носит постепенный характер, они усугубляются по мере прогрессирования основного заболевания и соответственно постепенно развивается супруже</w:t>
      </w:r>
      <w:r w:rsidRPr="00435400">
        <w:softHyphen/>
        <w:t>ская дезадаптация.</w:t>
      </w:r>
    </w:p>
    <w:p w:rsidR="00B2331C" w:rsidRDefault="00B2331C" w:rsidP="00B2331C">
      <w:pPr>
        <w:spacing w:before="120"/>
        <w:ind w:firstLine="567"/>
        <w:jc w:val="both"/>
      </w:pPr>
      <w:r w:rsidRPr="00435400">
        <w:t>Сексуальные нарушения раньше появляются и быстрее прогрессируют у мужчин со слабой половой конституцией, еще более снижая их сексуальную активность и предприимчивость.</w:t>
      </w:r>
    </w:p>
    <w:p w:rsidR="00B2331C" w:rsidRDefault="00B2331C" w:rsidP="00B2331C">
      <w:pPr>
        <w:spacing w:before="120"/>
        <w:ind w:firstLine="567"/>
        <w:jc w:val="both"/>
      </w:pPr>
      <w:r w:rsidRPr="00435400">
        <w:t>Супруги с рассматриваемой формой нарушения адаптации чаще всего воспитывались в условиях доминирующей гиперпротек</w:t>
      </w:r>
      <w:r w:rsidRPr="00435400">
        <w:softHyphen/>
        <w:t>ции и не получили никакого полового воспитания. У мужчин пре</w:t>
      </w:r>
      <w:r w:rsidRPr="00435400">
        <w:softHyphen/>
        <w:t>обладает дистимический тип акцентуации, реже встречается эмо</w:t>
      </w:r>
      <w:r w:rsidRPr="00435400">
        <w:softHyphen/>
        <w:t>тивный, у женщин — демонстративный и тревожный. Среди харак</w:t>
      </w:r>
      <w:r w:rsidRPr="00435400">
        <w:softHyphen/>
        <w:t>терологических факторов в супружеских парах сочетаются пассивность, зависимость либо женственность и зависимость, значительно реже наблюдается более благоприятное сочетание зависи</w:t>
      </w:r>
      <w:r w:rsidRPr="00435400">
        <w:softHyphen/>
        <w:t>мости, пассивности у мужчин и доминантности, сильного супер-эго у женщин.</w:t>
      </w:r>
    </w:p>
    <w:p w:rsidR="00B2331C" w:rsidRDefault="00B2331C" w:rsidP="00B2331C">
      <w:pPr>
        <w:spacing w:before="120"/>
        <w:ind w:firstLine="567"/>
        <w:jc w:val="both"/>
      </w:pPr>
      <w:r w:rsidRPr="00435400">
        <w:t>Среди ценностных ориентации первые места занимают быт и сексуальная сфера. Из функций семьи нарушены у всех супругов - сексуально-эротическая, у большинства мужчин - функция со</w:t>
      </w:r>
      <w:r w:rsidRPr="00435400">
        <w:softHyphen/>
        <w:t>хранения здоровья, реабилитационная, у женщин - эмоциональная. Конфликтность супругов относительно невысока, но у всех женщин сексуальная дезадаптация приводит к невротическим расстройствам, чаще всего к развитию истерического или неврастенического синдрома.</w:t>
      </w:r>
    </w:p>
    <w:p w:rsidR="00B2331C" w:rsidRDefault="00B2331C" w:rsidP="00B2331C">
      <w:pPr>
        <w:spacing w:before="120"/>
        <w:ind w:firstLine="567"/>
        <w:jc w:val="both"/>
      </w:pPr>
      <w:r w:rsidRPr="00435400">
        <w:t>Как и при других формах нарушения сексуальной адаптации, при дезадаптации, обусловленной сексуальной дисфункцией у мужчин, нарушены практически все критерии сексуального здо</w:t>
      </w:r>
      <w:r w:rsidRPr="00435400">
        <w:softHyphen/>
        <w:t>ровья, характеризующие сексуальность и сексуальное поведение супругов. Однако, в отличие от всех других форм, в данной груп</w:t>
      </w:r>
      <w:r w:rsidRPr="00435400">
        <w:softHyphen/>
        <w:t>пе обследованных стержневым, т.е. причиной супружеской дезадаптации, является поражение биологического компонента сексуального здоровья, а именно его нейрогуморалыюй составляющей у мужчин и психической составляющей - у обоих супругов.</w:t>
      </w:r>
    </w:p>
    <w:p w:rsidR="00B2331C" w:rsidRDefault="00B2331C" w:rsidP="00B2331C">
      <w:pPr>
        <w:spacing w:before="120"/>
        <w:ind w:firstLine="567"/>
        <w:jc w:val="both"/>
      </w:pPr>
      <w:r w:rsidRPr="00435400">
        <w:t>Рассмотренные формы супружеской дезадаптации подрывали прочность брака. Хотя большинство обследованных мужчин и женщин вступили в брак по любви, многие из обследованных се</w:t>
      </w:r>
      <w:r w:rsidRPr="00435400">
        <w:softHyphen/>
        <w:t>мей в период обследования находились на грани развода.</w:t>
      </w:r>
    </w:p>
    <w:p w:rsidR="00B2331C" w:rsidRDefault="00B2331C" w:rsidP="00B2331C">
      <w:pPr>
        <w:spacing w:before="120"/>
        <w:ind w:firstLine="567"/>
        <w:jc w:val="both"/>
      </w:pPr>
      <w:r w:rsidRPr="00435400">
        <w:t>Среди супругов с нарушением сексуальной адаптации также лишь значительное меньшинство не допускали мысли о разводе. Таким образом, особенно разрушительное влияние на брак ока</w:t>
      </w:r>
      <w:r w:rsidRPr="00435400">
        <w:softHyphen/>
        <w:t>зывала коммуникативная форма супружеской дезадаптации.</w:t>
      </w:r>
    </w:p>
    <w:p w:rsidR="00B2331C" w:rsidRDefault="00B2331C" w:rsidP="00B2331C">
      <w:pPr>
        <w:spacing w:before="120"/>
        <w:ind w:firstLine="567"/>
        <w:jc w:val="both"/>
      </w:pPr>
      <w:r w:rsidRPr="00435400">
        <w:t>Выявленные причины и условия развития вариантов и форм нарушения супружеских взаимоотношений при отдаленных последствиях военной закрытой черепно-мозговой травмы у мужа позволили нам разработать систему их дифференцированной психологической коррекции.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331C"/>
    <w:rsid w:val="00095BA6"/>
    <w:rsid w:val="0031418A"/>
    <w:rsid w:val="00435400"/>
    <w:rsid w:val="005A2562"/>
    <w:rsid w:val="00910944"/>
    <w:rsid w:val="00947B27"/>
    <w:rsid w:val="00A44D32"/>
    <w:rsid w:val="00B2331C"/>
    <w:rsid w:val="00C055E8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E408942-5E72-4B19-B9A8-67D5ECA41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31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233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1862</Words>
  <Characters>10616</Characters>
  <Application>Microsoft Office Word</Application>
  <DocSecurity>0</DocSecurity>
  <Lines>88</Lines>
  <Paragraphs>24</Paragraphs>
  <ScaleCrop>false</ScaleCrop>
  <Company>Home</Company>
  <LinksUpToDate>false</LinksUpToDate>
  <CharactersWithSpaces>12454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Механизмы развития и проявления клинических форм нарушений супружеских отношений</dc:title>
  <dc:subject/>
  <dc:creator>Alena</dc:creator>
  <cp:keywords/>
  <dc:description/>
  <cp:lastModifiedBy>admin</cp:lastModifiedBy>
  <cp:revision>2</cp:revision>
  <dcterms:created xsi:type="dcterms:W3CDTF">2014-02-18T10:00:00Z</dcterms:created>
  <dcterms:modified xsi:type="dcterms:W3CDTF">2014-02-18T10:00:00Z</dcterms:modified>
</cp:coreProperties>
</file>