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16A" w:rsidRPr="00C95FA1" w:rsidRDefault="001C116A" w:rsidP="001C116A">
      <w:pPr>
        <w:spacing w:before="120"/>
        <w:jc w:val="center"/>
        <w:rPr>
          <w:b/>
          <w:sz w:val="32"/>
        </w:rPr>
      </w:pPr>
      <w:r w:rsidRPr="00C95FA1">
        <w:rPr>
          <w:b/>
          <w:sz w:val="32"/>
        </w:rPr>
        <w:t>Факторы регулирования рекламного рынка</w:t>
      </w:r>
    </w:p>
    <w:p w:rsidR="001C116A" w:rsidRPr="0003347D" w:rsidRDefault="001C116A" w:rsidP="001C116A">
      <w:pPr>
        <w:spacing w:before="120"/>
        <w:ind w:firstLine="567"/>
        <w:jc w:val="both"/>
      </w:pPr>
      <w:r w:rsidRPr="0003347D">
        <w:t>Главными факторами регулирования рекламного рынка выступают социальная и вещественная стороны рекламной деятельности.</w:t>
      </w:r>
    </w:p>
    <w:p w:rsidR="001C116A" w:rsidRPr="0003347D" w:rsidRDefault="001C116A" w:rsidP="001C116A">
      <w:pPr>
        <w:spacing w:before="120"/>
        <w:ind w:firstLine="567"/>
        <w:jc w:val="both"/>
      </w:pPr>
      <w:r w:rsidRPr="0003347D">
        <w:t>1. Социальная сторона регулирования связана с согласованием Целей</w:t>
      </w:r>
      <w:r>
        <w:t xml:space="preserve">, </w:t>
      </w:r>
      <w:r w:rsidRPr="0003347D">
        <w:t>интересов у субъектов</w:t>
      </w:r>
      <w:r>
        <w:t xml:space="preserve">, </w:t>
      </w:r>
      <w:r w:rsidRPr="0003347D">
        <w:t>целевых потребителей и общества. В экономике социальная ориентация связана с господствующим классом в обществе. Рекламный рынок особенный</w:t>
      </w:r>
      <w:r>
        <w:t xml:space="preserve">, </w:t>
      </w:r>
      <w:r w:rsidRPr="0003347D">
        <w:t>его конечный продукт — реклама</w:t>
      </w:r>
      <w:r>
        <w:t xml:space="preserve">, </w:t>
      </w:r>
      <w:r w:rsidRPr="0003347D">
        <w:t>которая направлена на побуждение широких масс через центральные СМИ совершить покупку для удовлетворения экономических интересов рекламодателя. Побуждение рекламой не исключает интересы потребителя в рекламе</w:t>
      </w:r>
      <w:r>
        <w:t xml:space="preserve">, </w:t>
      </w:r>
      <w:r w:rsidRPr="0003347D">
        <w:t>она в первую очередь направлена на их удовлетворение. Глобализация экономики</w:t>
      </w:r>
      <w:r>
        <w:t xml:space="preserve">, </w:t>
      </w:r>
      <w:r w:rsidRPr="0003347D">
        <w:t>развитие таргетинга</w:t>
      </w:r>
      <w:r>
        <w:t xml:space="preserve">, </w:t>
      </w:r>
      <w:r w:rsidRPr="0003347D">
        <w:t>интерактивности</w:t>
      </w:r>
      <w:r>
        <w:t xml:space="preserve">, </w:t>
      </w:r>
      <w:r w:rsidRPr="0003347D">
        <w:t>интернет-технологий</w:t>
      </w:r>
      <w:r>
        <w:t xml:space="preserve">, </w:t>
      </w:r>
      <w:r w:rsidRPr="0003347D">
        <w:t>рост креативности рекламы свидетельствуют о ее направленности в личном удовлетворении заявляемых потребностей. В этом заключается современный процесс социализации рекламной деятельности через согласование интересов всех субъектов рекламного рынка</w:t>
      </w:r>
      <w:r>
        <w:t xml:space="preserve">, </w:t>
      </w:r>
      <w:r w:rsidRPr="0003347D">
        <w:t>потребителя и общества.</w:t>
      </w:r>
    </w:p>
    <w:p w:rsidR="001C116A" w:rsidRPr="0003347D" w:rsidRDefault="001C116A" w:rsidP="001C116A">
      <w:pPr>
        <w:spacing w:before="120"/>
        <w:ind w:firstLine="567"/>
        <w:jc w:val="both"/>
      </w:pPr>
      <w:r w:rsidRPr="0003347D">
        <w:t>2. Вещественная сторона регулирования определяется управлением структурой оборота медиаканалов и ведущих рекламодателей</w:t>
      </w:r>
      <w:r>
        <w:t xml:space="preserve">, </w:t>
      </w:r>
      <w:r w:rsidRPr="0003347D">
        <w:t>количеством рекламных СМИ</w:t>
      </w:r>
      <w:r>
        <w:t xml:space="preserve">, </w:t>
      </w:r>
      <w:r w:rsidRPr="0003347D">
        <w:t>долей времени и места в медиаканале</w:t>
      </w:r>
      <w:r>
        <w:t xml:space="preserve">, </w:t>
      </w:r>
      <w:r w:rsidRPr="0003347D">
        <w:t>оргструктурой деятельности</w:t>
      </w:r>
      <w:r>
        <w:t xml:space="preserve">, </w:t>
      </w:r>
      <w:r w:rsidRPr="0003347D">
        <w:t>технологиями</w:t>
      </w:r>
      <w:r>
        <w:t xml:space="preserve">, </w:t>
      </w:r>
      <w:r w:rsidRPr="0003347D">
        <w:t>уровнем бюджета ведущих рекламодателей и др.</w:t>
      </w:r>
    </w:p>
    <w:p w:rsidR="001C116A" w:rsidRPr="0003347D" w:rsidRDefault="001C116A" w:rsidP="001C116A">
      <w:pPr>
        <w:spacing w:before="120"/>
        <w:ind w:firstLine="567"/>
        <w:jc w:val="both"/>
      </w:pPr>
      <w:r w:rsidRPr="0003347D">
        <w:t>Управление рынком по своей природе субъективно</w:t>
      </w:r>
      <w:r>
        <w:t xml:space="preserve">, </w:t>
      </w:r>
      <w:r w:rsidRPr="0003347D">
        <w:t>однако это высказывание не представляет собой авторитарный способ управления каким-либо субъектом. Оно осуществляется на базе объективных экономических законов</w:t>
      </w:r>
      <w:r>
        <w:t xml:space="preserve">, </w:t>
      </w:r>
      <w:r w:rsidRPr="0003347D">
        <w:t>аналогичных управлению товарным рынком</w:t>
      </w:r>
      <w:r>
        <w:t xml:space="preserve">, </w:t>
      </w:r>
      <w:r w:rsidRPr="0003347D">
        <w:t>используя при этом законодательные методы. Конкретное управление рекламным рынком осуществляют законодатели и общественные организации</w:t>
      </w:r>
      <w:r>
        <w:t xml:space="preserve">, </w:t>
      </w:r>
      <w:r w:rsidRPr="0003347D">
        <w:t>международные организации рекламы</w:t>
      </w:r>
      <w:r>
        <w:t xml:space="preserve">, </w:t>
      </w:r>
      <w:r w:rsidRPr="0003347D">
        <w:t>бизнес-рекламные ассоциации и союзы</w:t>
      </w:r>
      <w:r>
        <w:t xml:space="preserve">, </w:t>
      </w:r>
      <w:r w:rsidRPr="0003347D">
        <w:t>клубы маркетологов и рекламистов и др.</w:t>
      </w:r>
    </w:p>
    <w:p w:rsidR="001C116A" w:rsidRDefault="001C116A" w:rsidP="001C116A">
      <w:pPr>
        <w:spacing w:before="120"/>
        <w:ind w:firstLine="567"/>
        <w:jc w:val="both"/>
      </w:pPr>
      <w:r w:rsidRPr="0003347D">
        <w:t>Регулирование рекламного рынка связано с индикативным управлением и упорядочиванием рекламной деятельности</w:t>
      </w:r>
      <w:r>
        <w:t xml:space="preserve">, </w:t>
      </w:r>
      <w:r w:rsidRPr="0003347D">
        <w:t>планированием и прогнозированием</w:t>
      </w:r>
      <w:r>
        <w:t xml:space="preserve">, </w:t>
      </w:r>
      <w:r w:rsidRPr="0003347D">
        <w:t>что свойственно рынку центральных СМИ. На региональных рынках рекламы функционирует модель саморегулирования</w:t>
      </w:r>
      <w:r>
        <w:t xml:space="preserve">, </w:t>
      </w:r>
      <w:r w:rsidRPr="0003347D">
        <w:t>проявляемая через экономические законы</w:t>
      </w:r>
      <w:r>
        <w:t xml:space="preserve">, </w:t>
      </w:r>
      <w:r w:rsidRPr="0003347D">
        <w:t>но посредством деятельности субъектов рекламного бизнеса. Развитие рекламного рынка и процессов в экономике предопределяет в конечном счете оптимизацию областей его регулирования и саморегулирования.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116A"/>
    <w:rsid w:val="0003347D"/>
    <w:rsid w:val="001A35F6"/>
    <w:rsid w:val="001C116A"/>
    <w:rsid w:val="00811DD4"/>
    <w:rsid w:val="00B479DD"/>
    <w:rsid w:val="00C95FA1"/>
    <w:rsid w:val="00D82024"/>
    <w:rsid w:val="00EA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5424B03-9D2B-421F-B6E2-550148FE9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16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C116A"/>
    <w:rPr>
      <w:rFonts w:ascii="Verdana" w:hAnsi="Verdana" w:cs="Times New Roman"/>
      <w:color w:val="2F2F2F"/>
      <w:sz w:val="12"/>
      <w:szCs w:val="1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1955</Characters>
  <Application>Microsoft Office Word</Application>
  <DocSecurity>0</DocSecurity>
  <Lines>16</Lines>
  <Paragraphs>4</Paragraphs>
  <ScaleCrop>false</ScaleCrop>
  <Company>Home</Company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Факторы регулирования рекламного рынка</dc:title>
  <dc:subject/>
  <dc:creator>User</dc:creator>
  <cp:keywords/>
  <dc:description/>
  <cp:lastModifiedBy>Irina</cp:lastModifiedBy>
  <cp:revision>2</cp:revision>
  <dcterms:created xsi:type="dcterms:W3CDTF">2014-07-19T09:17:00Z</dcterms:created>
  <dcterms:modified xsi:type="dcterms:W3CDTF">2014-07-19T09:17:00Z</dcterms:modified>
</cp:coreProperties>
</file>