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711" w:rsidRDefault="00291B87">
      <w:pPr>
        <w:pStyle w:val="1"/>
        <w:jc w:val="center"/>
      </w:pPr>
      <w:r>
        <w:t>Отношение к рекламе</w:t>
      </w:r>
    </w:p>
    <w:p w:rsidR="00F42711" w:rsidRPr="00291B87" w:rsidRDefault="00291B87">
      <w:pPr>
        <w:pStyle w:val="a3"/>
      </w:pPr>
      <w:r>
        <w:t>Максим Бородин</w:t>
      </w:r>
    </w:p>
    <w:p w:rsidR="00F42711" w:rsidRDefault="00291B87">
      <w:pPr>
        <w:pStyle w:val="a3"/>
      </w:pPr>
      <w:r>
        <w:t>Потребители во всех регионах мира, в том числе и в России, осознают высокую значимость рекламы для экономического роста. Семь из каждых десяти потребителей согласны с тем, что реклама вносит серьезный вклад в развитие экономики, и восемь из десяти считают, что реклама помогает создавать рабочие места. Таковы данные совместного онлайн-исследования, проведенного Nielsen по заказу Всемирной Федерации Рекламодателей (WFA). Всего в ходе исследования было опрошено 25 420 регулярных пользователей интернет (март-апрель 2009 года) в 50 странах мира.</w:t>
      </w:r>
    </w:p>
    <w:p w:rsidR="00F42711" w:rsidRDefault="00291B87">
      <w:pPr>
        <w:pStyle w:val="a3"/>
      </w:pPr>
      <w:r>
        <w:t>Сразу о главном. Идею того, что реклама - стимул для экономического роста, в равной степени поддерживается потребителями во всех регионах мира, в том числе в Северной и Южной Америке, Европе, Африке, Ближнем Востоке и Азиатско-Тихоокеанском регионе. В частности, в России так считают 74% опрошенных. 85% уверены, что рекламный бизнес является важным работодателем, и его развитие способствует созданию новых рабочих мест.</w:t>
      </w:r>
    </w:p>
    <w:p w:rsidR="00F42711" w:rsidRDefault="00291B87">
      <w:pPr>
        <w:pStyle w:val="a3"/>
      </w:pPr>
      <w:r>
        <w:t>Также исследование показало, что 68% респондентов, опрошенных в мире, считают, что являясь важнейшим стимулом для развития конкуренции между компаниями, реклама способствует созданию лучших продуктов и формированию лучших цен. В России это мнение разделяют 63% опрошенных.</w:t>
      </w:r>
    </w:p>
    <w:p w:rsidR="00F42711" w:rsidRDefault="00291B87">
      <w:pPr>
        <w:pStyle w:val="a3"/>
      </w:pPr>
      <w:r>
        <w:t>Исследование Nielsen для WFA показало, что подавляющее большинство потребителей понимают важность роли рекламы и спонсорства как необходимого источника финансирования выставок, культурных и спортивных мероприятий (81%) и медиа (67%).</w:t>
      </w:r>
    </w:p>
    <w:p w:rsidR="00F42711" w:rsidRDefault="00291B87">
      <w:pPr>
        <w:pStyle w:val="a3"/>
      </w:pPr>
      <w:r>
        <w:t>В России, где спонсорство по-прежнему является одним из видов рекламы, вызывающих высокое доверие, значимость рекламы и спонсорства как необходимого источника финансирования культуры и спорта оценивается потребителями даже выше, чем в целом по миру (89% в России против 79% в мире).</w:t>
      </w:r>
    </w:p>
    <w:p w:rsidR="00F42711" w:rsidRDefault="00291B87">
      <w:pPr>
        <w:pStyle w:val="a3"/>
      </w:pPr>
      <w:r>
        <w:t>При этом, исследование выявило заметные различия, которые существуют у потребителей из разных регионов мира в отношении рекламы как источника информации о товарах и услугах.</w:t>
      </w:r>
    </w:p>
    <w:p w:rsidR="00F42711" w:rsidRDefault="00291B87">
      <w:pPr>
        <w:pStyle w:val="a3"/>
      </w:pPr>
      <w:r>
        <w:t>Джонатан Карсон, Президент Nielsen Online : «Потребители большинства европейских стран более скептично настроены по отношению к рекламе: лишь половина опрошенных здесь согласны с тем, что реклама помогает им сделать лучший выбор товара или услуги. Также сдержанно оценивают эту роль рекламы и российские потребители (47%). В других регионах потребители демонстрируют больший энтузиазм».</w:t>
      </w:r>
    </w:p>
    <w:p w:rsidR="00F42711" w:rsidRDefault="00291B87">
      <w:pPr>
        <w:pStyle w:val="a3"/>
      </w:pPr>
      <w:r>
        <w:t>Четверо из каждых пяти опрошенных в Латинской Америке, три четверти в Азиатско-Тихоокеанском регионе, и семь из десяти в Северной Америке согласились с тем, что реклама действительно помогает им сделать лучший выбор.</w:t>
      </w:r>
    </w:p>
    <w:p w:rsidR="00F42711" w:rsidRDefault="00291B87">
      <w:pPr>
        <w:pStyle w:val="a3"/>
      </w:pPr>
      <w:r>
        <w:t>Кроме того, почти половина европейцев не считают рекламу развлекательной. В России 54% участников исследования не считают рекламу развлечением для себя, тогда как в целом по миру эта цифра составляет всего лишь 28%.</w:t>
      </w:r>
    </w:p>
    <w:p w:rsidR="00F42711" w:rsidRDefault="00291B87">
      <w:pPr>
        <w:pStyle w:val="a3"/>
      </w:pPr>
      <w:r>
        <w:t>Другое дело Латинская Америка или Азиатско-Тихоокеанский регион, где 79% и 76% респондентов соответственно считают рекламу забавной и развлекательной. В Северной Америке такое мнение о рекламе разделяют 59% респондентов.</w:t>
      </w:r>
    </w:p>
    <w:p w:rsidR="00F42711" w:rsidRDefault="00291B87">
      <w:pPr>
        <w:pStyle w:val="a3"/>
      </w:pPr>
      <w:r>
        <w:t>Исследование Всемирной Федерации Рекламодателей и Nielsen было проведено с целью изучить отношение потребителей к рекламе и ее экономической роли. Исследование является частью широкой кампании, которую Федерация развернула в поддержку рекламной индустрии сегодня, когда политики во всем мире рассматривают вопрос о вводе новых ограничений для рекламы и рекламодателей.</w:t>
      </w:r>
      <w:bookmarkStart w:id="0" w:name="_GoBack"/>
      <w:bookmarkEnd w:id="0"/>
    </w:p>
    <w:sectPr w:rsidR="00F427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1B87"/>
    <w:rsid w:val="00291B87"/>
    <w:rsid w:val="003713C7"/>
    <w:rsid w:val="00F4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DA098-12D2-4B8F-A13A-DC07F186F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</Words>
  <Characters>2874</Characters>
  <Application>Microsoft Office Word</Application>
  <DocSecurity>0</DocSecurity>
  <Lines>23</Lines>
  <Paragraphs>6</Paragraphs>
  <ScaleCrop>false</ScaleCrop>
  <Company>diakov.net</Company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Отношение к рекламе</dc:title>
  <dc:subject/>
  <dc:creator>Irina</dc:creator>
  <cp:keywords/>
  <dc:description/>
  <cp:lastModifiedBy>Irina</cp:lastModifiedBy>
  <cp:revision>2</cp:revision>
  <dcterms:created xsi:type="dcterms:W3CDTF">2014-07-19T04:26:00Z</dcterms:created>
  <dcterms:modified xsi:type="dcterms:W3CDTF">2014-07-19T04:26:00Z</dcterms:modified>
</cp:coreProperties>
</file>