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361" w:rsidRDefault="00DE1361" w:rsidP="000F7087">
      <w:pPr>
        <w:pStyle w:val="2"/>
      </w:pPr>
    </w:p>
    <w:p w:rsidR="00775147" w:rsidRDefault="00775147" w:rsidP="000F7087">
      <w:pPr>
        <w:pStyle w:val="2"/>
      </w:pPr>
    </w:p>
    <w:p w:rsidR="00775147" w:rsidRDefault="00775147" w:rsidP="000F7087">
      <w:pPr>
        <w:pStyle w:val="2"/>
      </w:pPr>
    </w:p>
    <w:p w:rsidR="000F7087" w:rsidRDefault="000F7087" w:rsidP="000F7087">
      <w:pPr>
        <w:pStyle w:val="2"/>
      </w:pPr>
      <w:r w:rsidRPr="000F7087">
        <w:t>Классификация затрат в управленческом учете</w:t>
      </w:r>
    </w:p>
    <w:p w:rsidR="000F7087" w:rsidRDefault="000F7087" w:rsidP="000F7087">
      <w:pPr>
        <w:pStyle w:val="a3"/>
        <w:ind w:firstLine="540"/>
        <w:jc w:val="both"/>
      </w:pPr>
      <w:r>
        <w:rPr>
          <w:sz w:val="28"/>
          <w:szCs w:val="28"/>
          <w:lang w:val="en-US"/>
        </w:rPr>
        <w:t> 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sz w:val="28"/>
          <w:szCs w:val="28"/>
        </w:rPr>
        <w:t>В основу классификаций затрат в управленческом учете положены основные задачи, которые должна решать предлагаемая классификация. На рисунке 2 представлена классификация затрат в зависимости от поставленных целей.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sz w:val="28"/>
          <w:szCs w:val="28"/>
        </w:rPr>
        <w:t>Выделим из различных классификаций наиболее существенные группы затрат: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sz w:val="28"/>
          <w:szCs w:val="28"/>
        </w:rPr>
        <w:t>1)</w:t>
      </w:r>
      <w:r w:rsidRPr="000F7087">
        <w:rPr>
          <w:b/>
          <w:bCs/>
          <w:sz w:val="28"/>
          <w:szCs w:val="28"/>
        </w:rPr>
        <w:t xml:space="preserve"> Релевантные затраты </w:t>
      </w:r>
      <w:r w:rsidRPr="000F7087">
        <w:rPr>
          <w:sz w:val="28"/>
          <w:szCs w:val="28"/>
        </w:rPr>
        <w:t>- это затраты, зависящие от принимаемого решения. Например, при выборе арендуемого помещения размер арендной платы, затраты на содержание помещения является релевантными затратами, а при принятии решения о выборе поставщика стоимость продукции, доставки, качество продукции будут релевантными затратами. Релевантность затрат зависит от обстоятельств и при планировании следует учесть, каким образом они влияют на принятие решения.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b/>
          <w:bCs/>
          <w:sz w:val="28"/>
          <w:szCs w:val="28"/>
        </w:rPr>
        <w:t>Нерелевантные затраты</w:t>
      </w:r>
      <w:r w:rsidRPr="000F7087">
        <w:rPr>
          <w:sz w:val="28"/>
          <w:szCs w:val="28"/>
        </w:rPr>
        <w:t>- это затраты, которые не зависят от принимаемого решения. Например, затраты прошлых периодов, на которые нельзя повлиять и большая часть текущих затрат, зависящих от продолжительности периода).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sz w:val="28"/>
          <w:szCs w:val="28"/>
        </w:rPr>
        <w:t xml:space="preserve">2) </w:t>
      </w:r>
      <w:r w:rsidRPr="000F7087">
        <w:rPr>
          <w:b/>
          <w:bCs/>
          <w:sz w:val="28"/>
          <w:szCs w:val="28"/>
        </w:rPr>
        <w:t xml:space="preserve">Вмененные затраты </w:t>
      </w:r>
      <w:r w:rsidRPr="000F7087">
        <w:rPr>
          <w:sz w:val="28"/>
          <w:szCs w:val="28"/>
        </w:rPr>
        <w:t xml:space="preserve">–это воображаемые затраты, они характеризуют возможность, которая потеряна или которой жертвуют, когда выбор какого-то альтернативного курса действий требует отказа от другого. Выделение таких затрат позволяет получить более качественную информацию о затратах для целей управления. Например, вмененный расход на управление дочерним предприятием, вмененный процент на вложенный капитал, издержки риска и пр. Вмененные затраты могут возникать в случае ограниченности ресурсов. Возможность их возникновения только предполагается, но при хорошем стечении обстоятельств их не будет. 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b/>
          <w:bCs/>
          <w:sz w:val="28"/>
          <w:szCs w:val="28"/>
        </w:rPr>
        <w:t>Реальные затрат</w:t>
      </w:r>
      <w:r w:rsidRPr="000F7087">
        <w:rPr>
          <w:sz w:val="28"/>
          <w:szCs w:val="28"/>
        </w:rPr>
        <w:t xml:space="preserve"> –это затраты, которые действительно имели место в данном отчетном периоде, они подтверждаются первичными документами.</w:t>
      </w:r>
    </w:p>
    <w:p w:rsidR="000F7087" w:rsidRDefault="00D50C32" w:rsidP="000F7087">
      <w:pPr>
        <w:pStyle w:val="3"/>
        <w:ind w:left="-900" w:firstLine="144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25pt;height:307.5pt">
            <v:imagedata r:id="rId4" o:title="image002"/>
          </v:shape>
        </w:pict>
      </w:r>
      <w:r>
        <w:pict>
          <v:shape id="_x0000_i1026" type="#_x0000_t75" alt="" style="width:422.25pt;height:307.5pt"/>
        </w:pict>
      </w:r>
    </w:p>
    <w:p w:rsidR="000F7087" w:rsidRDefault="000F7087" w:rsidP="000F7087">
      <w:pPr>
        <w:pStyle w:val="a3"/>
        <w:jc w:val="center"/>
      </w:pPr>
      <w:r w:rsidRPr="000F7087">
        <w:rPr>
          <w:sz w:val="28"/>
          <w:szCs w:val="28"/>
        </w:rPr>
        <w:t>Рис. 2. Классификация затрат в зависимости от поставленных целей.</w:t>
      </w:r>
    </w:p>
    <w:p w:rsidR="000F7087" w:rsidRDefault="000F7087" w:rsidP="000F7087">
      <w:pPr>
        <w:pStyle w:val="3"/>
      </w:pPr>
      <w:r>
        <w:t> </w:t>
      </w:r>
    </w:p>
    <w:p w:rsidR="000F7087" w:rsidRDefault="000F7087" w:rsidP="000F7087">
      <w:pPr>
        <w:pStyle w:val="a3"/>
        <w:ind w:firstLine="720"/>
        <w:jc w:val="both"/>
      </w:pPr>
      <w:r w:rsidRPr="000F7087">
        <w:rPr>
          <w:sz w:val="28"/>
          <w:szCs w:val="28"/>
        </w:rPr>
        <w:t xml:space="preserve">3) </w:t>
      </w:r>
      <w:r w:rsidRPr="000F7087">
        <w:rPr>
          <w:b/>
          <w:bCs/>
          <w:sz w:val="28"/>
          <w:szCs w:val="28"/>
        </w:rPr>
        <w:t>Внешние затраты</w:t>
      </w:r>
      <w:r w:rsidRPr="000F7087">
        <w:rPr>
          <w:sz w:val="28"/>
          <w:szCs w:val="28"/>
        </w:rPr>
        <w:t xml:space="preserve">- это денежные расходы на приобретение сырья, средств труда, оплату услуг сторонним поставщикам и подрядчикам и т.п.. 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b/>
          <w:bCs/>
          <w:sz w:val="28"/>
          <w:szCs w:val="28"/>
        </w:rPr>
        <w:t>Внутренние затраты</w:t>
      </w:r>
      <w:r w:rsidRPr="000F7087">
        <w:rPr>
          <w:sz w:val="28"/>
          <w:szCs w:val="28"/>
        </w:rPr>
        <w:t xml:space="preserve"> –это расход ресурсов для осуществления производственно-хозяйственной деятельности. Ресурсы по мере использования переходят в категорию внутренних.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sz w:val="28"/>
          <w:szCs w:val="28"/>
        </w:rPr>
        <w:t>4)</w:t>
      </w:r>
      <w:r w:rsidRPr="000F7087">
        <w:rPr>
          <w:b/>
          <w:bCs/>
          <w:sz w:val="28"/>
          <w:szCs w:val="28"/>
        </w:rPr>
        <w:t>Инкрементные</w:t>
      </w:r>
      <w:r w:rsidRPr="000F7087">
        <w:rPr>
          <w:sz w:val="28"/>
          <w:szCs w:val="28"/>
        </w:rPr>
        <w:t>- это разность между затратами двух сопоставимых вариантов решений. В одном из вариантов они могут присутствовать, а в другом присутствовать в большей или меньшей сумме. Чаще всего возникновение данных затрат связано с производством дополнительного объема выпуска продукции.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sz w:val="28"/>
          <w:szCs w:val="28"/>
        </w:rPr>
        <w:t>5)</w:t>
      </w:r>
      <w:r w:rsidRPr="000F7087">
        <w:rPr>
          <w:b/>
          <w:bCs/>
          <w:sz w:val="28"/>
          <w:szCs w:val="28"/>
        </w:rPr>
        <w:t xml:space="preserve">Переменные затраты </w:t>
      </w:r>
      <w:r w:rsidRPr="000F7087">
        <w:rPr>
          <w:sz w:val="28"/>
          <w:szCs w:val="28"/>
        </w:rPr>
        <w:t>–это затраты, которые имеют пропорциональную зависимость от уровня производственной деятельности (от объемов производства). Совокупные переменные затраты имеют линейную зависимость от объема производства, а переменные затраты на единицу продукции- величина постоянная(рис. 3).</w:t>
      </w:r>
    </w:p>
    <w:p w:rsidR="000F7087" w:rsidRDefault="00D50C32" w:rsidP="000F7087">
      <w:pPr>
        <w:pStyle w:val="3"/>
      </w:pPr>
      <w:r>
        <w:pict>
          <v:shape id="_x0000_i1027" type="#_x0000_t75" style="width:459pt;height:3in">
            <v:imagedata r:id="rId5" o:title="image003"/>
          </v:shape>
        </w:pict>
      </w:r>
      <w:r w:rsidR="000F7087">
        <w:br w:type="textWrapping" w:clear="all"/>
        <w:t> </w:t>
      </w:r>
    </w:p>
    <w:p w:rsidR="000F7087" w:rsidRDefault="000F7087" w:rsidP="000F7087">
      <w:r>
        <w:br w:type="textWrapping" w:clear="all"/>
      </w:r>
    </w:p>
    <w:p w:rsidR="000F7087" w:rsidRDefault="000F7087" w:rsidP="000F7087">
      <w:pPr>
        <w:pStyle w:val="a3"/>
      </w:pPr>
      <w:r w:rsidRPr="000F7087">
        <w:rPr>
          <w:color w:val="392C37"/>
          <w:sz w:val="28"/>
          <w:szCs w:val="28"/>
        </w:rPr>
        <w:t>Рис.3. Динамика совокупных (1) и удельных (2)переменных затрат.</w:t>
      </w:r>
    </w:p>
    <w:p w:rsidR="000F7087" w:rsidRDefault="000F7087" w:rsidP="000F7087">
      <w:pPr>
        <w:pStyle w:val="a3"/>
      </w:pPr>
      <w:r>
        <w:rPr>
          <w:color w:val="392C37"/>
          <w:sz w:val="28"/>
          <w:szCs w:val="28"/>
          <w:lang w:val="en-US"/>
        </w:rPr>
        <w:t> 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b/>
          <w:bCs/>
          <w:color w:val="392C37"/>
          <w:sz w:val="28"/>
          <w:szCs w:val="28"/>
        </w:rPr>
        <w:t>Постоянные затраты</w:t>
      </w:r>
      <w:r w:rsidRPr="000F7087">
        <w:rPr>
          <w:color w:val="392C37"/>
          <w:sz w:val="28"/>
          <w:szCs w:val="28"/>
        </w:rPr>
        <w:t xml:space="preserve"> –это</w:t>
      </w:r>
      <w:r w:rsidRPr="000F7087">
        <w:rPr>
          <w:sz w:val="28"/>
          <w:szCs w:val="28"/>
        </w:rPr>
        <w:t xml:space="preserve"> элемент затрат или расходов, который не зависит от объема деятельности в краткосрочном периоде.</w:t>
      </w:r>
      <w:r w:rsidRPr="000F7087">
        <w:rPr>
          <w:color w:val="392C37"/>
          <w:sz w:val="28"/>
          <w:szCs w:val="28"/>
        </w:rPr>
        <w:t xml:space="preserve"> Поведение совокупных постоянных и удельных постоянных затрат нагладно представлено на рис. 4.</w:t>
      </w:r>
    </w:p>
    <w:p w:rsidR="000F7087" w:rsidRDefault="00D50C32" w:rsidP="000F7087">
      <w:pPr>
        <w:pStyle w:val="a3"/>
      </w:pPr>
      <w:r>
        <w:pict>
          <v:shape id="_x0000_i1028" type="#_x0000_t75" style="width:460.5pt;height:3in">
            <v:imagedata r:id="rId6" o:title="image004"/>
          </v:shape>
        </w:pict>
      </w:r>
      <w:r w:rsidR="000F7087">
        <w:br w:type="textWrapping" w:clear="all"/>
      </w:r>
      <w:r w:rsidR="000F7087">
        <w:rPr>
          <w:color w:val="392C37"/>
          <w:sz w:val="28"/>
          <w:szCs w:val="28"/>
          <w:lang w:val="en-US"/>
        </w:rPr>
        <w:t> </w:t>
      </w:r>
    </w:p>
    <w:p w:rsidR="000F7087" w:rsidRDefault="000F7087" w:rsidP="000F7087">
      <w:r>
        <w:br w:type="textWrapping" w:clear="all"/>
      </w:r>
    </w:p>
    <w:p w:rsidR="000F7087" w:rsidRDefault="000F7087" w:rsidP="000F7087">
      <w:pPr>
        <w:pStyle w:val="a3"/>
        <w:ind w:firstLine="540"/>
      </w:pPr>
      <w:r w:rsidRPr="000F7087">
        <w:rPr>
          <w:color w:val="392C37"/>
          <w:sz w:val="28"/>
          <w:szCs w:val="28"/>
        </w:rPr>
        <w:t>Рис.4. Динамика совокупных(1) и удельных(2) постоянных затрат</w:t>
      </w:r>
    </w:p>
    <w:p w:rsidR="000F7087" w:rsidRDefault="000F7087" w:rsidP="000F7087">
      <w:pPr>
        <w:pStyle w:val="a3"/>
        <w:ind w:firstLine="540"/>
      </w:pPr>
      <w:r>
        <w:rPr>
          <w:color w:val="392C37"/>
          <w:sz w:val="28"/>
          <w:szCs w:val="28"/>
          <w:lang w:val="en-US"/>
        </w:rPr>
        <w:t> 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sz w:val="28"/>
          <w:szCs w:val="28"/>
        </w:rPr>
        <w:t>Отличительной особенностью постоянных расходов является их неизменность в пределах производственной мощности. Например: предприятие имеет 5 станков, производственная мощность при этом составляет 1000 пар обуви, ежемесячная амотризация-500рублей. Предприятие приобретает еще 5 станков, производственная мощность возрастает до 2000пар. Производственная мощность в рамках которой амортизация не изменялась называется масштабной базой и в данном случае она составила от 1 до 1000пар.обуви. При изменении производственной мощности до 2000пар обуви изменились и постоянные затраты (амортизация) до 1000руб. На рисунке 5 это представлено графически.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color w:val="392C37"/>
          <w:sz w:val="28"/>
          <w:szCs w:val="28"/>
        </w:rPr>
        <w:t>Для описания поведения переменных затрат в управленческом учете используется специальный показатель-коэффициент реагирования затрат.(Крз). Он характеризует соотношение между темпами изменения затрат и темпами роста деловой активности и рассчитывается по формуле:</w:t>
      </w:r>
    </w:p>
    <w:p w:rsidR="000F7087" w:rsidRDefault="000F7087" w:rsidP="000F7087">
      <w:pPr>
        <w:pStyle w:val="a3"/>
        <w:ind w:firstLine="540"/>
        <w:jc w:val="center"/>
      </w:pPr>
      <w:r w:rsidRPr="000F7087">
        <w:rPr>
          <w:b/>
          <w:bCs/>
          <w:color w:val="392C37"/>
          <w:sz w:val="28"/>
          <w:szCs w:val="28"/>
        </w:rPr>
        <w:t xml:space="preserve">Кр.з.= </w:t>
      </w:r>
      <w:r>
        <w:rPr>
          <w:b/>
          <w:bCs/>
          <w:color w:val="392C37"/>
          <w:sz w:val="28"/>
          <w:szCs w:val="28"/>
          <w:lang w:val="en-US"/>
        </w:rPr>
        <w:t>Y</w:t>
      </w:r>
      <w:r w:rsidRPr="000F7087">
        <w:rPr>
          <w:b/>
          <w:bCs/>
          <w:color w:val="392C37"/>
          <w:sz w:val="28"/>
          <w:szCs w:val="28"/>
        </w:rPr>
        <w:t xml:space="preserve"> / Х,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color w:val="392C37"/>
          <w:sz w:val="28"/>
          <w:szCs w:val="28"/>
        </w:rPr>
        <w:t xml:space="preserve">где </w:t>
      </w:r>
      <w:r>
        <w:rPr>
          <w:color w:val="392C37"/>
          <w:sz w:val="28"/>
          <w:szCs w:val="28"/>
          <w:lang w:val="en-US"/>
        </w:rPr>
        <w:t>Y</w:t>
      </w:r>
      <w:r w:rsidRPr="000F7087">
        <w:rPr>
          <w:color w:val="392C37"/>
          <w:sz w:val="28"/>
          <w:szCs w:val="28"/>
        </w:rPr>
        <w:t>-темпы роста затрат(%),Х-темпы роста деловой активности фирмы(%).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color w:val="392C37"/>
          <w:sz w:val="28"/>
          <w:szCs w:val="28"/>
        </w:rPr>
        <w:t>Если роста затрат не наблюдается при увеличении объема производства, то Крз=0 и затраты являются постоянными.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color w:val="392C37"/>
          <w:sz w:val="28"/>
          <w:szCs w:val="28"/>
        </w:rPr>
        <w:t>Если затраты и объем производства увеличиваются равными темпами, то Крз=1, затраты называются пропорциональными.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color w:val="392C37"/>
          <w:sz w:val="28"/>
          <w:szCs w:val="28"/>
        </w:rPr>
        <w:t xml:space="preserve">Если темпы роста затрат опережают темпы роста объемов производства, то Крз&gt;1 и затраты называются прогрессивные. 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color w:val="392C37"/>
          <w:sz w:val="28"/>
          <w:szCs w:val="28"/>
        </w:rPr>
        <w:t xml:space="preserve">Если темп роста затрат ниже темпов роста объемов производства, то 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color w:val="392C37"/>
          <w:sz w:val="28"/>
          <w:szCs w:val="28"/>
        </w:rPr>
        <w:t xml:space="preserve">0&lt;Крз &lt; 1 и затраты являются дегрессивные, 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color w:val="392C37"/>
          <w:sz w:val="28"/>
          <w:szCs w:val="28"/>
        </w:rPr>
        <w:t>Учитывая, что в определенный промежуток времени часть расходов является постоянной, а часть переменной, то совокупные затраты</w:t>
      </w:r>
      <w:r w:rsidRPr="000F7087">
        <w:rPr>
          <w:sz w:val="28"/>
          <w:szCs w:val="28"/>
        </w:rPr>
        <w:t xml:space="preserve"> в общем виде могут быть представлены формулой:</w:t>
      </w:r>
    </w:p>
    <w:p w:rsidR="000F7087" w:rsidRDefault="000F7087" w:rsidP="000F7087">
      <w:pPr>
        <w:pStyle w:val="a3"/>
        <w:ind w:firstLine="540"/>
        <w:jc w:val="center"/>
      </w:pPr>
      <w:r>
        <w:rPr>
          <w:b/>
          <w:bCs/>
          <w:sz w:val="28"/>
          <w:szCs w:val="28"/>
          <w:lang w:val="en-US"/>
        </w:rPr>
        <w:t>Y</w:t>
      </w:r>
      <w:r w:rsidRPr="000F7087">
        <w:rPr>
          <w:b/>
          <w:bCs/>
          <w:sz w:val="28"/>
          <w:szCs w:val="28"/>
        </w:rPr>
        <w:t>=а+</w:t>
      </w:r>
      <w:r>
        <w:rPr>
          <w:b/>
          <w:bCs/>
          <w:sz w:val="28"/>
          <w:szCs w:val="28"/>
          <w:lang w:val="en-US"/>
        </w:rPr>
        <w:t>b</w:t>
      </w:r>
      <w:r w:rsidRPr="000F7087">
        <w:rPr>
          <w:b/>
          <w:bCs/>
          <w:sz w:val="28"/>
          <w:szCs w:val="28"/>
        </w:rPr>
        <w:t>Х,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sz w:val="28"/>
          <w:szCs w:val="28"/>
        </w:rPr>
        <w:t>где</w:t>
      </w:r>
      <w:r>
        <w:rPr>
          <w:sz w:val="28"/>
          <w:szCs w:val="28"/>
          <w:lang w:val="en-US"/>
        </w:rPr>
        <w:t>Y</w:t>
      </w:r>
      <w:r w:rsidRPr="000F7087">
        <w:rPr>
          <w:sz w:val="28"/>
          <w:szCs w:val="28"/>
        </w:rPr>
        <w:t>-совокупные издержки, а- их постоянная часть,</w:t>
      </w:r>
      <w:r>
        <w:rPr>
          <w:sz w:val="28"/>
          <w:szCs w:val="28"/>
          <w:lang w:val="en-US"/>
        </w:rPr>
        <w:t>b</w:t>
      </w:r>
      <w:r w:rsidRPr="000F7087">
        <w:rPr>
          <w:sz w:val="28"/>
          <w:szCs w:val="28"/>
        </w:rPr>
        <w:t>-переменные издержки на единицу продукции, Х-показатель деловой активности (объем производства).</w:t>
      </w:r>
    </w:p>
    <w:p w:rsidR="000F7087" w:rsidRDefault="000F7087" w:rsidP="000F7087">
      <w:pPr>
        <w:pStyle w:val="a3"/>
        <w:ind w:firstLine="540"/>
        <w:jc w:val="both"/>
      </w:pPr>
      <w:r>
        <w:rPr>
          <w:sz w:val="28"/>
          <w:szCs w:val="28"/>
          <w:lang w:val="en-US"/>
        </w:rPr>
        <w:t> </w:t>
      </w:r>
    </w:p>
    <w:p w:rsidR="000F7087" w:rsidRDefault="00D50C32" w:rsidP="000F7087">
      <w:pPr>
        <w:pStyle w:val="a3"/>
        <w:ind w:firstLine="720"/>
      </w:pPr>
      <w:r>
        <w:pict>
          <v:shape id="_x0000_i1029" type="#_x0000_t75" style="width:440.25pt;height:165pt">
            <v:imagedata r:id="rId7" o:title="image005"/>
          </v:shape>
        </w:pict>
      </w:r>
      <w:r w:rsidR="000F7087">
        <w:br w:type="textWrapping" w:clear="all"/>
      </w:r>
      <w:r w:rsidR="000F7087">
        <w:rPr>
          <w:sz w:val="28"/>
          <w:szCs w:val="28"/>
          <w:lang w:val="en-US"/>
        </w:rPr>
        <w:t> </w:t>
      </w:r>
    </w:p>
    <w:p w:rsidR="000F7087" w:rsidRDefault="000F7087" w:rsidP="000F7087">
      <w:r>
        <w:br w:type="textWrapping" w:clear="all"/>
      </w:r>
    </w:p>
    <w:p w:rsidR="000F7087" w:rsidRDefault="000F7087" w:rsidP="000F7087">
      <w:pPr>
        <w:pStyle w:val="a3"/>
        <w:ind w:firstLine="540"/>
      </w:pPr>
      <w:r w:rsidRPr="000F7087">
        <w:rPr>
          <w:color w:val="392C37"/>
          <w:sz w:val="28"/>
          <w:szCs w:val="28"/>
        </w:rPr>
        <w:t>Рис. 5.Динамика постоянных затрат при изменении производственной мощности.</w:t>
      </w:r>
    </w:p>
    <w:p w:rsidR="000F7087" w:rsidRDefault="000F7087" w:rsidP="000F7087">
      <w:pPr>
        <w:pStyle w:val="a3"/>
        <w:ind w:firstLine="540"/>
      </w:pPr>
      <w:r>
        <w:rPr>
          <w:color w:val="392C37"/>
          <w:sz w:val="28"/>
          <w:szCs w:val="28"/>
          <w:lang w:val="en-US"/>
        </w:rPr>
        <w:t> </w:t>
      </w:r>
    </w:p>
    <w:p w:rsidR="000F7087" w:rsidRDefault="000F7087" w:rsidP="000F7087">
      <w:pPr>
        <w:pStyle w:val="a3"/>
        <w:ind w:firstLine="540"/>
        <w:jc w:val="both"/>
      </w:pPr>
      <w:r w:rsidRPr="000F7087">
        <w:rPr>
          <w:sz w:val="28"/>
          <w:szCs w:val="28"/>
        </w:rPr>
        <w:t>6)</w:t>
      </w:r>
      <w:r w:rsidRPr="000F7087">
        <w:rPr>
          <w:b/>
          <w:bCs/>
          <w:sz w:val="28"/>
          <w:szCs w:val="28"/>
        </w:rPr>
        <w:t xml:space="preserve"> Приростные </w:t>
      </w:r>
      <w:r w:rsidRPr="000F7087">
        <w:rPr>
          <w:sz w:val="28"/>
          <w:szCs w:val="28"/>
        </w:rPr>
        <w:t>- это дополнительные затраты в связи с увеличением объема выпуска продукции. В них могут включаться доп. затраты, возникающие в результате конкретно принятого решения (простой и др.). приростные затраты используют при оценке освоения новых секторов сбыта.</w:t>
      </w:r>
    </w:p>
    <w:p w:rsidR="000F7087" w:rsidRPr="00775147" w:rsidRDefault="000F7087" w:rsidP="000F7087">
      <w:pPr>
        <w:pStyle w:val="a3"/>
        <w:ind w:firstLine="540"/>
        <w:jc w:val="both"/>
      </w:pPr>
      <w:r>
        <w:rPr>
          <w:b/>
          <w:bCs/>
          <w:sz w:val="28"/>
          <w:szCs w:val="28"/>
          <w:lang w:val="en-US"/>
        </w:rPr>
        <w:t> </w:t>
      </w:r>
      <w:r w:rsidRPr="000F7087">
        <w:rPr>
          <w:b/>
          <w:bCs/>
          <w:sz w:val="28"/>
          <w:szCs w:val="28"/>
        </w:rPr>
        <w:t>Предельные</w:t>
      </w:r>
      <w:r w:rsidRPr="000F7087">
        <w:rPr>
          <w:sz w:val="28"/>
          <w:szCs w:val="28"/>
        </w:rPr>
        <w:t>- дополнительные затраты на единицу продукции. Предельные затраты позволяют определить предельный доход, то есть д</w:t>
      </w:r>
      <w:r w:rsidR="00775147">
        <w:rPr>
          <w:sz w:val="28"/>
          <w:szCs w:val="28"/>
        </w:rPr>
        <w:t xml:space="preserve">ополнительный доход от продажи </w:t>
      </w:r>
      <w:r w:rsidR="00775147" w:rsidRPr="00775147">
        <w:rPr>
          <w:sz w:val="28"/>
          <w:szCs w:val="28"/>
        </w:rPr>
        <w:t>единицы товара</w:t>
      </w:r>
      <w:r w:rsidR="00775147" w:rsidRPr="00775147">
        <w:t>.</w:t>
      </w:r>
    </w:p>
    <w:p w:rsidR="000F7087" w:rsidRDefault="000F7087">
      <w:bookmarkStart w:id="0" w:name="_GoBack"/>
      <w:bookmarkEnd w:id="0"/>
    </w:p>
    <w:sectPr w:rsidR="000F7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087"/>
    <w:rsid w:val="000F7087"/>
    <w:rsid w:val="003769E3"/>
    <w:rsid w:val="00775147"/>
    <w:rsid w:val="00D50C32"/>
    <w:rsid w:val="00DE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73CFE1E1-2176-45D5-B43A-8775D71E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0F708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7087"/>
    <w:pPr>
      <w:spacing w:before="100" w:beforeAutospacing="1" w:after="100" w:afterAutospacing="1"/>
    </w:pPr>
  </w:style>
  <w:style w:type="paragraph" w:styleId="3">
    <w:name w:val="Body Text Indent 3"/>
    <w:basedOn w:val="a"/>
    <w:rsid w:val="000F7087"/>
    <w:pPr>
      <w:spacing w:before="100" w:beforeAutospacing="1" w:after="100" w:afterAutospacing="1"/>
    </w:pPr>
  </w:style>
  <w:style w:type="character" w:styleId="a4">
    <w:name w:val="Hyperlink"/>
    <w:basedOn w:val="a0"/>
    <w:rsid w:val="000F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Классификация затрат в управленческом учете</vt:lpstr>
    </vt:vector>
  </TitlesOfParts>
  <Company>Home</Company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Классификация затрат в управленческом учете</dc:title>
  <dc:subject/>
  <dc:creator>Gippeastrum</dc:creator>
  <cp:keywords/>
  <dc:description/>
  <cp:lastModifiedBy>admin</cp:lastModifiedBy>
  <cp:revision>2</cp:revision>
  <dcterms:created xsi:type="dcterms:W3CDTF">2014-04-27T13:36:00Z</dcterms:created>
  <dcterms:modified xsi:type="dcterms:W3CDTF">2014-04-27T13:36:00Z</dcterms:modified>
</cp:coreProperties>
</file>