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628" w:rsidRDefault="00BE3C5F">
      <w:pPr>
        <w:pStyle w:val="1"/>
        <w:jc w:val="center"/>
      </w:pPr>
      <w:r>
        <w:t>Ценностно-смысловые ориентации студентов- психологов на завершающем этапе обучения в контексте профессионального становления</w:t>
      </w:r>
    </w:p>
    <w:p w:rsidR="003F1628" w:rsidRPr="00BE3C5F" w:rsidRDefault="00BE3C5F">
      <w:pPr>
        <w:pStyle w:val="a3"/>
      </w:pPr>
      <w:r>
        <w:t> </w:t>
      </w:r>
    </w:p>
    <w:p w:rsidR="003F1628" w:rsidRDefault="00BE3C5F">
      <w:pPr>
        <w:pStyle w:val="a3"/>
      </w:pPr>
      <w:r>
        <w:t>С.П. Лукьянова, Е.В. Пахомова</w:t>
      </w:r>
    </w:p>
    <w:p w:rsidR="003F1628" w:rsidRDefault="00BE3C5F">
      <w:pPr>
        <w:pStyle w:val="a3"/>
      </w:pPr>
      <w:r>
        <w:t>Особенность профессии психолога заключается в возможности воздействия на психическую сферу человека. При этом высока вероятность изменения этой сферы под влиянием личности психолога, и в том числе под влиянием его ценностно-смысловой сферы. В связи с этим возникла необходимость в знании того, какими особенностями характеризуется ценностно-смысловая сфера психо- логов-выпускников.</w:t>
      </w:r>
    </w:p>
    <w:p w:rsidR="003F1628" w:rsidRDefault="00BE3C5F">
      <w:pPr>
        <w:pStyle w:val="a3"/>
      </w:pPr>
      <w:r>
        <w:t>Ценности, согласно М. Рокичу, это обобщенные представления о благах и приемлемых способах их получения, на базе которых человек осуществляет сознательный выбор целей и средств деятельности [2]. Ценности личности выступают в качестве основы для формирования жизненной стратегии, во многом определяют линию профессионального развития [9, 10].</w:t>
      </w:r>
    </w:p>
    <w:p w:rsidR="003F1628" w:rsidRDefault="00BE3C5F">
      <w:pPr>
        <w:pStyle w:val="a3"/>
      </w:pPr>
      <w:r>
        <w:t>Важнейшей функцией ценностей является то, что они задают направленное отношение к окружающему миру, являются ориентирами для личности, служат эталоном для оценки большинства жизненных ситуаций [1]. В работе рассмотрены два компонента ценностносмысловой сферы - ценностные ориентации и смысло-жизненные ориентации.</w:t>
      </w:r>
    </w:p>
    <w:p w:rsidR="003F1628" w:rsidRDefault="00BE3C5F">
      <w:pPr>
        <w:pStyle w:val="a3"/>
      </w:pPr>
      <w:r>
        <w:t>Формирование ценностей - сложный и длительный процесс. Осознание ценностей порождает ценностные представления, на их основе развиваются ценностные ориентации, которые, в свою очередь, и представляют собой осознаваемую часть системы личностных смыслов [4].</w:t>
      </w:r>
    </w:p>
    <w:p w:rsidR="003F1628" w:rsidRDefault="00BE3C5F">
      <w:pPr>
        <w:pStyle w:val="a3"/>
      </w:pPr>
      <w:r>
        <w:t>Изучение ценностей неразрывно связано с изучением смысла. Смысл - это выражение отношения субъекта к явлениям объективной действительности, изменениям окружающего мира, собственной деятельности и поступкам других, к результатам творчества, красоте окружающего мира [7].</w:t>
      </w:r>
    </w:p>
    <w:p w:rsidR="003F1628" w:rsidRDefault="00BE3C5F">
      <w:pPr>
        <w:pStyle w:val="a3"/>
      </w:pPr>
      <w:r>
        <w:t>Формирование ценностно-смысловых ориентаций - еще более сложный процесс. Он реализуется посредством следующих психологических механизмов:интериоризации, идентификации, интернализации. Усвоение социальных ценностей происходит в процессе идентификации. Это, в свою очередь, обусловлено социализацией личности, которая представляет собой процесс и результат усвоения и активного воспроизводства индивидом социального опыта, осуществляемого в общении и деятельности [8].</w:t>
      </w:r>
    </w:p>
    <w:p w:rsidR="003F1628" w:rsidRDefault="00BE3C5F">
      <w:pPr>
        <w:pStyle w:val="a3"/>
      </w:pPr>
      <w:r>
        <w:t>Характер и содержание ценностносмысловых ориентаций меняются на протяжении жизни под воздействием различных факторов [3]. После выбора профессии и поступления в университет жизнь человека изменяется коренным образом. Он становится членом новой социальной группы и готовится стать членом профессионального сообщества [5]. При этом необходимо учитывать, что профессия — это не только работа, квалификация или общность людей, профессия — это и образ жизни, которому присуща определенная профессиональная культура с определенным набором ценностей. Какие же ценности усваиваются студентами- психологами в процессе обучения?</w:t>
      </w:r>
    </w:p>
    <w:p w:rsidR="003F1628" w:rsidRDefault="00BE3C5F">
      <w:pPr>
        <w:pStyle w:val="a3"/>
      </w:pPr>
      <w:r>
        <w:t>Целью исследования являлось изучение особенностей ценностно-смысловых ориентаций студентов-психологов выпускных курсов в сравнении со студентами-первокурсниками и студентами непсихологических специальностей.</w:t>
      </w:r>
    </w:p>
    <w:p w:rsidR="003F1628" w:rsidRDefault="00BE3C5F">
      <w:pPr>
        <w:pStyle w:val="a3"/>
      </w:pPr>
      <w:r>
        <w:t>Методы исследования</w:t>
      </w:r>
    </w:p>
    <w:p w:rsidR="003F1628" w:rsidRDefault="00BE3C5F">
      <w:pPr>
        <w:pStyle w:val="a3"/>
      </w:pPr>
      <w:r>
        <w:t>В исследовании использовались следующие методики: тест смысложизненных ориентаций СЖО (Д.А. Леонтьев) и «Ценностные ориентации» (М. Рокич). СЖО позволяет оценить «источник» смысла жизни, который может быть найден человеком либо в будущем (цели), либо в настоящем (процесс) или прошлом (результат), либо во всех трех составляющих жизни. Методика М. Рокича основана на прямом ранжировании ценностей и позволяет изучить систему ценностных ориентаций. Она включает терминальные ценности («ценности-цели») и инструментальные ценности («ценности-средства»).</w:t>
      </w:r>
    </w:p>
    <w:p w:rsidR="003F1628" w:rsidRDefault="00BE3C5F">
      <w:pPr>
        <w:pStyle w:val="a3"/>
      </w:pPr>
      <w:r>
        <w:t>Обработка данных производилась с помощью методов математического анализа. Были использованы U-критерий Манна- Уитни и метод ранговой корреляции Спирмена. Для исследования взаимосвязи между групповыми иерархиями ценностей был применен метод ранговой корреляции Спирмена. Данный метод позволяет определить тесноту (силу) и направление корреляционной связи между двумя иерархиями признаков. Сравнение производилось между всеми исследуемыми выборками по усредненным данным, которые были проранжированы. Для оценки различий по шкалам методики СЖО между различными выборками использовался U-критерий Манна-Уитни. Этот метод определяет достаточно ли мала зона перекрывающихся значений между двумя рядами. Чем меньше область перекрещивающихся значений, тем более вероятно, что различия достоверны. Эмпирическое значение критерия U отражает то, насколько велика зона совпадения между рядами. Поэтому чем меньше U3Mn, тем более вероятно, что различия достоверны.</w:t>
      </w:r>
    </w:p>
    <w:p w:rsidR="003F1628" w:rsidRDefault="00BE3C5F">
      <w:pPr>
        <w:pStyle w:val="a3"/>
      </w:pPr>
      <w:r>
        <w:t>В исследовании приняли участие 4 группы испытуемых: (1) первая группа была представлена студентами-психологами первого курса, (2) вторая группа представлена студентами непсихологических специальностей, обучающихся на первом курсе, (3) третья группа состояла из студентов-психологов последнего курса и (4) четвертая группа включала студентов последнего курса непсихологических специальностей. Количество испытуемых в каждой группе - 30 человек.</w:t>
      </w:r>
    </w:p>
    <w:p w:rsidR="003F1628" w:rsidRDefault="00BE3C5F">
      <w:pPr>
        <w:pStyle w:val="a3"/>
      </w:pPr>
      <w:r>
        <w:t>Полученные результаты представлены в табл. 1 и 2.</w:t>
      </w:r>
    </w:p>
    <w:p w:rsidR="003F1628" w:rsidRDefault="00BE3C5F">
      <w:pPr>
        <w:pStyle w:val="a3"/>
      </w:pPr>
      <w:r>
        <w:t>Анализ данных, приведенных в табл. 1 и 2, показывает, что наиболее схожи иерархии ценностей между собой среди групп первокурсников (группа 1 и группа 2) и групп студентов последнего курса (группа 3 и 4). Из этого можно сделать вывод о том, что иерархия предпочитаемых ценностей зависит скорее от этапа обучения, чем от профессионального самоопределения.</w:t>
      </w:r>
    </w:p>
    <w:p w:rsidR="003F1628" w:rsidRDefault="00BE3C5F">
      <w:pPr>
        <w:pStyle w:val="a3"/>
      </w:pPr>
      <w:r>
        <w:t>Для всех групп наиболее значимыми являются терминальная ценность «Здоровье» и инструментальные ценности — «Независимость» и «Жизнерадостность».</w:t>
      </w:r>
    </w:p>
    <w:p w:rsidR="003F1628" w:rsidRDefault="00BE3C5F">
      <w:pPr>
        <w:pStyle w:val="a3"/>
      </w:pPr>
      <w:r>
        <w:t>К числу отвергаемых всеми группами терминальных ценностей относятся такие, как «Развлечения», «Счастье других» и «Красота природы и искусства». Таким образом, можно заметить, что студенты готовы пожертвовать какими-либо удовольствиями в настоящем в пользу будущего, они менее ориентированы на альтруистические и духовные ценности.</w:t>
      </w:r>
    </w:p>
    <w:p w:rsidR="003F1628" w:rsidRDefault="00BE3C5F">
      <w:pPr>
        <w:pStyle w:val="a3"/>
      </w:pPr>
      <w:r>
        <w:t>Наименьшую значимость из числа инструментальных ценностей имеют «Аккуратность», «Высокие запросы» и «Непримиримость к недостаткам других». «Непримиримость к недостаткам других» в современном мире считается довольно негативным явлением в связи с развитием рефлексии, толерантности.</w:t>
      </w:r>
    </w:p>
    <w:p w:rsidR="003F1628" w:rsidRDefault="00BE3C5F">
      <w:pPr>
        <w:pStyle w:val="a3"/>
      </w:pPr>
      <w:r>
        <w:t>Общая картина ценностно-смысловых ориентаций студентов представлена в табл. 3.</w:t>
      </w:r>
    </w:p>
    <w:p w:rsidR="003F1628" w:rsidRDefault="00BE3C5F">
      <w:pPr>
        <w:pStyle w:val="a3"/>
      </w:pPr>
      <w:r>
        <w:t>Студенты в целом в большей мере ориентированы на собственное благополучие, которое заключается в наличии хорошего здоровья и независимости. Жизнерадостность, по- видимому, может быть достигнута достаточно легко: нет необходимости иметь высокие запросы, а также такой духовной ценностью, как красота природы и искусства; аккуратностью и развлечениями можно пожертвовать.</w:t>
      </w:r>
    </w:p>
    <w:p w:rsidR="003F1628" w:rsidRDefault="00BE3C5F">
      <w:pPr>
        <w:pStyle w:val="a3"/>
      </w:pPr>
      <w:r>
        <w:t>Основные расхождения между иерархиями ценностей групп первокурсников и студентов последних курсов приходятся на такие терминальные ценности, как «Интересная работа», «Любовь», «Счастливая семейная жизнь» (более значимы для выпускников), «Свобода», «Уверенность в себе», «Развитие» (более значимы для первокурсников). Следовательно, ценности студентов первого курса связаны с саморазвитием, самореализацией. Студенты-выпускники ориентированы на ценности, связанные с личным счастьем. Для них более актуальны задачи создания семьи, поиск своего места в жизни.</w:t>
      </w:r>
    </w:p>
    <w:p w:rsidR="003F1628" w:rsidRDefault="00BE3C5F">
      <w:pPr>
        <w:pStyle w:val="a3"/>
      </w:pPr>
      <w:r>
        <w:t>Наименее значима ценность «Свобода» для студентов-психологов последнего курса</w:t>
      </w:r>
    </w:p>
    <w:p w:rsidR="003F1628" w:rsidRDefault="00BE3C5F">
      <w:pPr>
        <w:pStyle w:val="a3"/>
      </w:pPr>
      <w:r>
        <w:t>(различия между данными группы студентов- психологов последнего курса и аналогичной группой студентов непсихологических специальностей значимы (U3MO =312*, при р&lt;0,05)). Возможно, это связано с более глубоким осмыслением этого феномена и пониманием того, как и за счет чего можно достичь высокой степени личностной свободы, так как изучению этого понятия уделяется достаточно</w:t>
      </w:r>
    </w:p>
    <w:p w:rsidR="003F1628" w:rsidRDefault="00BE3C5F">
      <w:pPr>
        <w:pStyle w:val="a3"/>
      </w:pPr>
      <w:r>
        <w:t>Таблица 1</w:t>
      </w:r>
    </w:p>
    <w:p w:rsidR="003F1628" w:rsidRDefault="00BE3C5F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</w:tblGrid>
      <w:tr w:rsidR="003F1628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Ценности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 группа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 группа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 группа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4 группа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Активная деятельная жизнь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6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Жизненная мудрость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11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14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8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Здоровье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Интересная работа *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9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Красота природы и искусства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14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Любовь *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8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Материально обеспеченная жизнь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7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Наличие хороших и верных друзей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10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Общественное признание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9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17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Познание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11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14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12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Продуктивная жизнь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9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13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Развитие**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и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и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Развлечения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16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18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Свобода**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8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5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Счастливая семейная жизнь*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8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4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Счастье других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16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15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Уверенность в себе**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9</w:t>
            </w:r>
          </w:p>
        </w:tc>
      </w:tr>
      <w:tr w:rsidR="003F1628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Творчество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14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16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16</w:t>
            </w:r>
          </w:p>
        </w:tc>
      </w:tr>
    </w:tbl>
    <w:p w:rsidR="003F1628" w:rsidRPr="00BE3C5F" w:rsidRDefault="00BE3C5F">
      <w:pPr>
        <w:pStyle w:val="a3"/>
      </w:pPr>
      <w:r>
        <w:t> </w:t>
      </w:r>
    </w:p>
    <w:p w:rsidR="003F1628" w:rsidRDefault="00BE3C5F">
      <w:pPr>
        <w:pStyle w:val="a3"/>
      </w:pPr>
      <w:r>
        <w:t>Таблица 2</w:t>
      </w:r>
    </w:p>
    <w:p w:rsidR="003F1628" w:rsidRDefault="00BE3C5F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</w:tblGrid>
      <w:tr w:rsidR="003F1628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Ценности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 группа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 группа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 группа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4 группа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Аккуратность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16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16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17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Воспитанность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7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Высокие запросы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16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18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Жизнерадостность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Исполнительность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14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11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Независимость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Непримиримость к недостаткам других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13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Образованность*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5,5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13,5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9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Ответственность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8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8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11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Рационализм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9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10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Самоконтроль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11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8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Смелость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14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5,5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13,5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13,5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Твердая воля **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11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6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Терпимость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11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13,5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Широта взглядов***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8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Честность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4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Эффективность в делах **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9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5</w:t>
            </w:r>
          </w:p>
        </w:tc>
      </w:tr>
      <w:tr w:rsidR="003F1628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Чуткость***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9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16</w:t>
            </w:r>
          </w:p>
        </w:tc>
      </w:tr>
    </w:tbl>
    <w:p w:rsidR="003F1628" w:rsidRPr="00BE3C5F" w:rsidRDefault="00BE3C5F">
      <w:pPr>
        <w:pStyle w:val="a3"/>
      </w:pPr>
      <w:r>
        <w:t>Распределение средних рангов инструментальных ценностей по методике М. Рокича</w:t>
      </w:r>
    </w:p>
    <w:p w:rsidR="003F1628" w:rsidRDefault="00BE3C5F">
      <w:pPr>
        <w:pStyle w:val="a3"/>
      </w:pPr>
      <w:r>
        <w:t>Распределение средних рангов терминальных ценностей по методике М. Рокича</w:t>
      </w:r>
    </w:p>
    <w:p w:rsidR="003F1628" w:rsidRDefault="00BE3C5F">
      <w:pPr>
        <w:pStyle w:val="a3"/>
      </w:pPr>
      <w:r>
        <w:t>Примечание: *- ценности, более значимые для выпускников (р&lt;0,05), выделены жирным шрифтом; **- ценности, более значимые для первокурсников (р&lt;0,05), выделены курсивом.</w:t>
      </w:r>
    </w:p>
    <w:p w:rsidR="003F1628" w:rsidRDefault="00BE3C5F">
      <w:pPr>
        <w:pStyle w:val="a3"/>
      </w:pPr>
      <w:r>
        <w:t>*** - ценности, более значимые для психологов-выпускников (р&lt;0,05), выделены жирным шрифтом.</w:t>
      </w:r>
    </w:p>
    <w:p w:rsidR="003F1628" w:rsidRDefault="00BE3C5F">
      <w:pPr>
        <w:pStyle w:val="a3"/>
      </w:pPr>
      <w:r>
        <w:t>Таблица 3</w:t>
      </w:r>
    </w:p>
    <w:p w:rsidR="003F1628" w:rsidRDefault="00BE3C5F">
      <w:pPr>
        <w:pStyle w:val="a3"/>
      </w:pPr>
      <w:r>
        <w:t>Предпочитаемые и отвергаемые студентами всех специальностей и этапов обучения ценности</w:t>
      </w:r>
    </w:p>
    <w:p w:rsidR="003F1628" w:rsidRDefault="00BE3C5F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</w:tblGrid>
      <w:tr w:rsidR="003F1628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Предпочитаемые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Отвергаемые</w:t>
            </w:r>
          </w:p>
        </w:tc>
      </w:tr>
      <w:tr w:rsidR="003F1628">
        <w:trPr>
          <w:trHeight w:val="735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Терминальные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• Здоровье</w:t>
            </w:r>
          </w:p>
        </w:tc>
        <w:tc>
          <w:tcPr>
            <w:tcW w:w="0" w:type="auto"/>
            <w:vAlign w:val="center"/>
            <w:hideMark/>
          </w:tcPr>
          <w:p w:rsidR="003F1628" w:rsidRPr="00BE3C5F" w:rsidRDefault="00BE3C5F">
            <w:pPr>
              <w:pStyle w:val="a3"/>
            </w:pPr>
            <w:r w:rsidRPr="00BE3C5F">
              <w:t>Развлечения</w:t>
            </w:r>
          </w:p>
          <w:p w:rsidR="003F1628" w:rsidRPr="00BE3C5F" w:rsidRDefault="00BE3C5F">
            <w:pPr>
              <w:pStyle w:val="a3"/>
            </w:pPr>
            <w:r w:rsidRPr="00BE3C5F">
              <w:t>Счастье других Красота природы и искусства</w:t>
            </w:r>
          </w:p>
        </w:tc>
      </w:tr>
      <w:tr w:rsidR="003F1628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Инструментальные</w:t>
            </w:r>
          </w:p>
        </w:tc>
        <w:tc>
          <w:tcPr>
            <w:tcW w:w="0" w:type="auto"/>
            <w:vAlign w:val="center"/>
            <w:hideMark/>
          </w:tcPr>
          <w:p w:rsidR="003F1628" w:rsidRPr="00BE3C5F" w:rsidRDefault="00BE3C5F">
            <w:pPr>
              <w:pStyle w:val="a3"/>
            </w:pPr>
            <w:r w:rsidRPr="00BE3C5F">
              <w:t>Независимость</w:t>
            </w:r>
          </w:p>
          <w:p w:rsidR="003F1628" w:rsidRPr="00BE3C5F" w:rsidRDefault="00BE3C5F">
            <w:pPr>
              <w:pStyle w:val="a3"/>
            </w:pPr>
            <w:r w:rsidRPr="00BE3C5F">
              <w:t>Жизнерадостность</w:t>
            </w:r>
          </w:p>
        </w:tc>
        <w:tc>
          <w:tcPr>
            <w:tcW w:w="0" w:type="auto"/>
            <w:vAlign w:val="center"/>
            <w:hideMark/>
          </w:tcPr>
          <w:p w:rsidR="003F1628" w:rsidRPr="00BE3C5F" w:rsidRDefault="00BE3C5F">
            <w:pPr>
              <w:pStyle w:val="a3"/>
            </w:pPr>
            <w:r w:rsidRPr="00BE3C5F">
              <w:t>Аккуратность</w:t>
            </w:r>
          </w:p>
          <w:p w:rsidR="003F1628" w:rsidRPr="00BE3C5F" w:rsidRDefault="00BE3C5F">
            <w:pPr>
              <w:pStyle w:val="a3"/>
            </w:pPr>
            <w:r w:rsidRPr="00BE3C5F">
              <w:t>Высокие запросы</w:t>
            </w:r>
          </w:p>
          <w:p w:rsidR="003F1628" w:rsidRPr="00BE3C5F" w:rsidRDefault="00BE3C5F">
            <w:pPr>
              <w:pStyle w:val="a3"/>
            </w:pPr>
            <w:r w:rsidRPr="00BE3C5F">
              <w:t>Непримиримость к недостаткам других</w:t>
            </w:r>
          </w:p>
        </w:tc>
      </w:tr>
    </w:tbl>
    <w:p w:rsidR="003F1628" w:rsidRPr="00BE3C5F" w:rsidRDefault="00BE3C5F">
      <w:pPr>
        <w:pStyle w:val="a3"/>
      </w:pPr>
      <w:r>
        <w:t> </w:t>
      </w:r>
    </w:p>
    <w:p w:rsidR="003F1628" w:rsidRDefault="00BE3C5F">
      <w:pPr>
        <w:pStyle w:val="a3"/>
      </w:pPr>
      <w:r>
        <w:t>большое внимание на факультете психологии.</w:t>
      </w:r>
    </w:p>
    <w:p w:rsidR="003F1628" w:rsidRDefault="00BE3C5F">
      <w:pPr>
        <w:pStyle w:val="a3"/>
      </w:pPr>
      <w:r>
        <w:t>Результаты исследования смысложизненных ориентаций представлены в табл. 4.</w:t>
      </w:r>
    </w:p>
    <w:p w:rsidR="003F1628" w:rsidRDefault="00BE3C5F">
      <w:pPr>
        <w:pStyle w:val="a3"/>
      </w:pPr>
      <w:r>
        <w:t>Исследования смысложизненных ориентаций показали, что студенты-психологи выпускных курсов считают, что человеку дано контролировать свою жизнь, свободно принимать решения и воплощать их в жизнь. Они убеждены в том, что жизнь человека подвластна сознательному контролю. Эти показатели значимо отличается и от показателей студентов- психологов первого курса, и от показателей студентов непсихологических специальностей последнего курса (р&lt;0,01). Возможно, это связано со знанием механизмов функционирования психики и путей расширения сознательного контроля над собственной жизнью, а также с обучением на факультете психологии, где уделяется много внимания необходимости нести ответственность за свою судьбу.</w:t>
      </w:r>
    </w:p>
    <w:p w:rsidR="003F1628" w:rsidRDefault="00BE3C5F">
      <w:pPr>
        <w:pStyle w:val="a3"/>
      </w:pPr>
      <w:r>
        <w:t>Таблица 4</w:t>
      </w:r>
    </w:p>
    <w:p w:rsidR="003F1628" w:rsidRDefault="00BE3C5F">
      <w:pPr>
        <w:pStyle w:val="a3"/>
      </w:pPr>
      <w:r>
        <w:t>Результаты по методике Д.А. Леонтьева «Смысложизненные ориентации»</w:t>
      </w:r>
    </w:p>
    <w:p w:rsidR="003F1628" w:rsidRDefault="00BE3C5F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</w:tblGrid>
      <w:tr w:rsidR="003F1628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Шкалы СЖО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 группа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 группа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 группа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4 группа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1. Цель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32,83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34,77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34,4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2. Процесс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32,2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31,1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32,73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32,8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3. Результат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26,43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26,8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28,37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28,47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4. ЛК-Я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21,77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22,13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23,03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24,03</w:t>
            </w:r>
          </w:p>
        </w:tc>
      </w:tr>
      <w:tr w:rsidR="003F1628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5. ЛК-жизнь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31,93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27,67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34,9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31,1</w:t>
            </w:r>
          </w:p>
        </w:tc>
      </w:tr>
      <w:tr w:rsidR="003F1628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3F1628" w:rsidRDefault="00BE3C5F">
            <w:r>
              <w:t>Общий балл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105,7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106,83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110,17</w:t>
            </w:r>
          </w:p>
        </w:tc>
        <w:tc>
          <w:tcPr>
            <w:tcW w:w="0" w:type="auto"/>
            <w:vAlign w:val="center"/>
            <w:hideMark/>
          </w:tcPr>
          <w:p w:rsidR="003F1628" w:rsidRDefault="00BE3C5F">
            <w:r>
              <w:t>113,5</w:t>
            </w:r>
          </w:p>
        </w:tc>
      </w:tr>
    </w:tbl>
    <w:p w:rsidR="003F1628" w:rsidRPr="00BE3C5F" w:rsidRDefault="00BE3C5F">
      <w:pPr>
        <w:pStyle w:val="a3"/>
      </w:pPr>
      <w:r>
        <w:t>Группы соответствуют группам в табл. 1 и табл. 2.</w:t>
      </w:r>
    </w:p>
    <w:p w:rsidR="003F1628" w:rsidRDefault="00BE3C5F">
      <w:pPr>
        <w:pStyle w:val="a3"/>
      </w:pPr>
      <w:r>
        <w:t>Вывод подтверждается анализом результатов по шкале «Локус контроля — Я (Я - хозяин жизни)» «СЖО»: были выявлены значимые различия между группами студентов первого и последнего курсов (U3Mn=l 128**, р&lt;0,01). Полученные данные говорят о том, что студенты последних курсов в большей степени, чем первокурсники, склонны осознавать себя людьми, которые в состоянии взять на себя ответственность за свою жизнь. Между группами студентов-психологов обнаруживаются значимые различия (р&lt;0,05), поэтому можно предположить, что изучение психологии способствует формированию этого качества.</w:t>
      </w:r>
    </w:p>
    <w:p w:rsidR="003F1628" w:rsidRDefault="00BE3C5F">
      <w:pPr>
        <w:pStyle w:val="a3"/>
      </w:pPr>
      <w:r>
        <w:t>Существуют значимые различия между выпускниками и первокурсниками (U3Mn=l336,5*, р&lt;0,05) в результатах по шкале «Результативность жизни или удовлетворенность самореализацией». Выпускники считают прожшую часть жизни более результативной, чем первокурсники. Очевидно, это связано с большим опытом выпускников, их более позитивным отношением к прожитой жизни. Возможно, на показатели первокурсников оказал влияние неразрешенный кризис идентичности.</w:t>
      </w:r>
    </w:p>
    <w:p w:rsidR="003F1628" w:rsidRDefault="00BE3C5F">
      <w:pPr>
        <w:pStyle w:val="a3"/>
      </w:pPr>
      <w:r>
        <w:t>Студенты-психологи склонны выше оценивать значимость ценности «Творчество» (U3Mn=1352*, р&lt;0,05).</w:t>
      </w:r>
    </w:p>
    <w:p w:rsidR="003F1628" w:rsidRDefault="00BE3C5F">
      <w:pPr>
        <w:pStyle w:val="a3"/>
      </w:pPr>
      <w:r>
        <w:t>Для студентов первокурсников важнее ценность «Образованность» (U3Mn =1450*, р&lt;0,05), что неудивительно, так как именно для реализации этой ценности они и поступали в вуз. Для студентов-выпускников более значимы «Эффективность в делах» (U3Mn =1321*, р&lt;0,05) и «Твердая воля» (U3Mn =1425, р&lt;0,05). Возможно, это связано с осознанием себя как сильной личности, направленностью на решение проблем.</w:t>
      </w:r>
    </w:p>
    <w:p w:rsidR="003F1628" w:rsidRDefault="00BE3C5F">
      <w:pPr>
        <w:pStyle w:val="a3"/>
      </w:pPr>
      <w:r>
        <w:t>Для студентов-психологов последних курсов более значимой является «Широта взглядов», чем для студентов последних курсов непсихологических специальностей (Оэмп=231**, р&lt;0,01). Причем у студентов-психологов имеется тенденция к увеличению значения этой ценности к концу обучения, а у студентов непсихологических специальностей, напротив, к уменьшению. Аналогичная ситуация складывается и с предпочтением ценности «Чуткость», она более значима для студентов-психологов последнего курса, чем для студентов последнего курса непсихологических специальностей (иэмп =317**, р&lt;0,05). Также наблюдается тенденция к увеличению значимости данной ценности у студентов-психологов и уменьшением значимости у студентов непсихологических специальностей. И первое, и второе качество относятся к профессионально-значимым качествам успешных психологов.</w:t>
      </w:r>
    </w:p>
    <w:p w:rsidR="003F1628" w:rsidRDefault="00BE3C5F">
      <w:pPr>
        <w:pStyle w:val="a3"/>
      </w:pPr>
      <w:r>
        <w:t>Можно сделать вывод, что структура ценностно-смысловых ориентаций в большей степени зависит от этапа обучения, чем от профессиональной специализации. Было выявлено, что для студентов-выпускников наиболее актуальны ценности, связанные с личным счастьем («Интересная работа», «Любовь», «Счастливая семейная жизнь»), а для первокурсников - ценности, связанные с саморазвитием и самореализацией («Уверенность в себе», «Развитие», «Свобода»). Примечательно, что «Свобода» наименее важна для студентов- психологов последнего курса. Характерным является и то, что в числе инструментальных ценностей студенты-психологи склонны чаще, чем в других группах, выбирать «Чуткость» и «Широта взглядов» как довольно важные качества. Интересным является то, что для студентов-психологов и первого и последнего курсов более важными, чем для студентов непсихологических специальностей является ценность «Творчество». Возможно, это связано с самой спецификой профессии психолога, в которой не существует готовых схем.</w:t>
      </w:r>
    </w:p>
    <w:p w:rsidR="003F1628" w:rsidRDefault="00BE3C5F">
      <w:pPr>
        <w:pStyle w:val="a3"/>
      </w:pPr>
      <w:r>
        <w:t>В целом выпускники видят свою жизнь более осмысленной, их меньше волнуют вопросы смысла, они более удовлетворены прожитым отрезком. Студенты последних курсов более первокурсников убеждены в том, что человеку дано контролировать свою жизнь, свободно принимать решения и воплощать их в жизнь.</w:t>
      </w:r>
    </w:p>
    <w:p w:rsidR="003F1628" w:rsidRDefault="00BE3C5F">
      <w:pPr>
        <w:pStyle w:val="a3"/>
      </w:pPr>
      <w:r>
        <w:t>Список литературы</w:t>
      </w:r>
    </w:p>
    <w:p w:rsidR="003F1628" w:rsidRDefault="00BE3C5F">
      <w:pPr>
        <w:pStyle w:val="a3"/>
      </w:pPr>
      <w:r>
        <w:t>Батурин, НА. Оценочная функция психики / НА. Батурин. —М.: Изд-во ин-та психологии РАН, 1997. - 306 с.</w:t>
      </w:r>
    </w:p>
    <w:p w:rsidR="003F1628" w:rsidRDefault="00BE3C5F">
      <w:pPr>
        <w:pStyle w:val="a3"/>
      </w:pPr>
      <w:r>
        <w:t>Карандашев, НК. Методика Шварца для изучения ценностей личности: концепция и методическое руководство / НК. Карандашев. — СПб.: Речь, 2004. - 69 с.</w:t>
      </w:r>
    </w:p>
    <w:p w:rsidR="003F1628" w:rsidRDefault="00BE3C5F">
      <w:pPr>
        <w:pStyle w:val="a3"/>
      </w:pPr>
      <w:r>
        <w:t>Карпушина, Л. В. Психология ценностей российской молодежи: монография / Л.В. Карпушина, А.В. Концов. — Самара: Изд- во СНЦРАН, 2009. - 252 с.</w:t>
      </w:r>
    </w:p>
    <w:p w:rsidR="003F1628" w:rsidRDefault="00BE3C5F">
      <w:pPr>
        <w:pStyle w:val="a3"/>
      </w:pPr>
      <w:r>
        <w:t>Кирилова, НА. Ценностные ориентации в структуре интегральной индивидуальности старших школьников / Н.А. Кирилова // Вопросы психологии. — 2000. - № 4. - С.29-3 7,</w:t>
      </w:r>
    </w:p>
    <w:p w:rsidR="003F1628" w:rsidRDefault="00BE3C5F">
      <w:pPr>
        <w:pStyle w:val="a3"/>
      </w:pPr>
      <w:r>
        <w:t>Климов, Е.А. Идеалы культуры и становление субъекта профессиональной деятельности / Е.А. Климов // Психологический журнал. - 2005. - Т. 26. -М3.- С. 94-101.</w:t>
      </w:r>
    </w:p>
    <w:p w:rsidR="003F1628" w:rsidRDefault="00BE3C5F">
      <w:pPr>
        <w:pStyle w:val="a3"/>
      </w:pPr>
      <w:r>
        <w:t>Леонтьев, Д.А. Возвращение к человеку / Д.А. Леонтьев, В.Г. Щур // Психология с человеческим лицом: гуманистическая перспектива в постсоветской психологии. — М.: Смысл, 1997. - С 3-18.</w:t>
      </w:r>
    </w:p>
    <w:p w:rsidR="003F1628" w:rsidRDefault="00BE3C5F">
      <w:pPr>
        <w:pStyle w:val="a3"/>
      </w:pPr>
      <w:r>
        <w:t>Пископпель, А.А. От традиционных ценностей к уникальным смыслам / А.А. Пископпель // Вопросы психологии. — 2001. — № 6. -С. 103-119.</w:t>
      </w:r>
    </w:p>
    <w:p w:rsidR="003F1628" w:rsidRDefault="00BE3C5F">
      <w:pPr>
        <w:pStyle w:val="a3"/>
      </w:pPr>
      <w:r>
        <w:t>Серый, А.В. Ценностно-смысловая сфера личности: учебное пособие / А.В. Серый, М.С. Яницкий. - Кемерово: Кемеровский государственный университет, 1999. -92 с.</w:t>
      </w:r>
    </w:p>
    <w:p w:rsidR="003F1628" w:rsidRDefault="00BE3C5F">
      <w:pPr>
        <w:pStyle w:val="a3"/>
      </w:pPr>
      <w:r>
        <w:t>Чудновский, В.Э. Психологические составляющие оптимального смысла жизни /</w:t>
      </w:r>
    </w:p>
    <w:p w:rsidR="003F1628" w:rsidRDefault="00BE3C5F">
      <w:pPr>
        <w:pStyle w:val="a3"/>
      </w:pPr>
      <w:r>
        <w:t>В.Э. Чудновский // Вопросы психологии. - - No3.-С. 3-14.</w:t>
      </w:r>
    </w:p>
    <w:p w:rsidR="003F1628" w:rsidRDefault="00BE3C5F">
      <w:pPr>
        <w:pStyle w:val="a3"/>
      </w:pPr>
      <w:r>
        <w:t>Schwartz, S. Н. Towards a Psychological Structure of Human Values / S.H. Schwartz, W Bilsky // Journal of Personality and Social Psychology. - 1987. -№ 53. -P. 550-562.</w:t>
      </w:r>
      <w:bookmarkStart w:id="0" w:name="_GoBack"/>
      <w:bookmarkEnd w:id="0"/>
    </w:p>
    <w:sectPr w:rsidR="003F16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C5F"/>
    <w:rsid w:val="003F1628"/>
    <w:rsid w:val="00984E83"/>
    <w:rsid w:val="00BE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BA28B-CB15-4FAE-8C4F-A89692C0B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2363</Words>
  <Characters>13470</Characters>
  <Application>Microsoft Office Word</Application>
  <DocSecurity>0</DocSecurity>
  <Lines>112</Lines>
  <Paragraphs>31</Paragraphs>
  <ScaleCrop>false</ScaleCrop>
  <Company>diakov.net</Company>
  <LinksUpToDate>false</LinksUpToDate>
  <CharactersWithSpaces>15802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Ценностно-смысловые ориентации студентов- психологов на завершающем этапе обучения в контексте профессионального становления</dc:title>
  <dc:subject/>
  <dc:creator>Irina</dc:creator>
  <cp:keywords/>
  <dc:description/>
  <cp:lastModifiedBy>Irina</cp:lastModifiedBy>
  <cp:revision>2</cp:revision>
  <dcterms:created xsi:type="dcterms:W3CDTF">2014-08-02T19:35:00Z</dcterms:created>
  <dcterms:modified xsi:type="dcterms:W3CDTF">2014-08-02T19:35:00Z</dcterms:modified>
</cp:coreProperties>
</file>