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E6" w:rsidRPr="00830D99" w:rsidRDefault="00D762E6" w:rsidP="00D762E6">
      <w:pPr>
        <w:spacing w:before="120"/>
        <w:jc w:val="center"/>
        <w:rPr>
          <w:b/>
          <w:bCs/>
          <w:sz w:val="32"/>
          <w:szCs w:val="32"/>
        </w:rPr>
      </w:pPr>
      <w:r w:rsidRPr="00830D99">
        <w:rPr>
          <w:b/>
          <w:bCs/>
          <w:sz w:val="32"/>
          <w:szCs w:val="32"/>
        </w:rPr>
        <w:t>Типологические свойства нервной системы и их значение для психологии</w:t>
      </w:r>
    </w:p>
    <w:p w:rsidR="00D762E6" w:rsidRPr="00830D99" w:rsidRDefault="00D762E6" w:rsidP="00D762E6">
      <w:pPr>
        <w:spacing w:before="120"/>
        <w:jc w:val="center"/>
        <w:rPr>
          <w:sz w:val="28"/>
          <w:szCs w:val="28"/>
        </w:rPr>
      </w:pPr>
      <w:r w:rsidRPr="00830D99">
        <w:rPr>
          <w:sz w:val="28"/>
          <w:szCs w:val="28"/>
        </w:rPr>
        <w:t xml:space="preserve">Б.М. Теплов 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Изучение типологических свойств нервной системы входит в психологию в контексте большой проблемы физиологических основ индивидуальных различий между людьми. Вопрос об индивидуальных различиях всегда интересовал психологов. Но, как показывает история психологии, интерес к этому вопросу резко возрос с тех пор, как психология начала ставить перед собой практические задачи, с тех пор, как стали возникать прикладные отрасли психологии (психология труда, педагогическая психология, медицинская психология и т. д.). Если общая психология еще могла обходиться без систематического изучения индивидуальных различий, то для прикладной психологии это было просто невозможно. В прикладных отраслях психологии проблема индивидуальных различий давно уже стала одной из важнейших; этого требовали запросы практики.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Одно время сложилось даже такое положение: в то время как общая психология почти совсем отвлекалась от индивидуальных различий, прикладная психология грозила превратиться просто в психологию индивидуальных различий, в дифференциальную психологию. Отсюда - глубокий разрыв между общей и прикладной психологией, очень вредный как для одной, так и для другой.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Такое положение никак нельзя было считать нормальным: общая психология не может вычеркнуть из своего содержания проблему личности, а следовательно, и вопросы индивидуальных различий, а прикладная психология не может ограничиться изучением этих различий, да и в изучении индивидуальных различий она должна опираться на общие законы, устанавливаемые наукой.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Строго говоря, ни в одном разделе психологии нельзя принципиально отвлекаться от вопроса об индивидуальных различиях; такое отвлечение возможно лишь как временное самоограничение, естественное во всяком научном исследовании.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В индивидуальности человека, прежде всего, бросаются в глаза как наиболее важные те черты, которые прямо определяют его поступки, его поведение; это - особенности его убеждений, его интересов, его знаний, умений и привычек, особенности, относящиеся к содержанию его психической жизни. Эти особенности складываются в ходе жизни человека, под влиянием внешних воздействий, в результате воспитания в самом широком смысле этого слова, физиологическую основу этих особенностей составляют очень сложные и более или менее устойчивые системы условных связей. Изучение того, как складываются убеждения и взгляды человека, как усваиваются им знания, как формируются у него умения и привычки, составляет важнейшую и самую очевидную задачу психологии.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Но при сколько-нибудь глубоком исследовании этих вопросов мы неизбежно замечаем, что образование тех систем связей, о которых я только что упомянул, проходит у разных людей различно, что люди отличаются друг от друга тем, как формируются у них умения и привычки, как усваивают они знания, хотя формирование и усвоение их всегда подчиняется некоторым общим законам. Мы замечаем также, что кроме упомянутых различий, относящихся к содержательной стороне психической жизни, люди различаются по некоторым скорее “формальным” особенностям своего психического склада и поведения. Эти последние особенности нередко называют “динамическими особенностями”.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Дальше я буду иметь в виду только физиологические основы такого рода индивидуальных различий, касающихся динамической, формальной стороны поведения и влияющих на динамику усвоения знаний и формирования навыков. При такой постановке вопроса в центре внимания должны оказаться те физиологические особенности, которые Павлов назвал свойствами нервной системы, или свойствами высшей нервной деятельности. Следуя за Павловым, я буду называть свойствами нервной системы ее природные, врожденные особенности, влияющие на индивидуальные различия в формировании способностей и характера. Поскольку свойства нервной системы мы понимаем как врожденные свойства, мы не можем считать их психическими свойствами, так как никакое психическое свойство не может быть врожденным. Это - физиологические свойства. Научное исследование индивидуального основывается на том, что во всяком индивидуальном есть и нечто общее. Это выделение общего в индивидуальном может идти различными путями. Среди них особенно характерны и важны два пути: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а) можно выделять некоторые свойства, общие всем людям, но количественно различные у разных людей (рост, вес, зрительная или слуховая чувствительность, быстрота и прочность запоминания и т.д.);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б) можно идти от группировки людей по типам, дающим качественную характеристику, общую всем членам данной группы (атлетический, астенический и пикнический типы телосложения, зрительный, слуховой, двигательный типы памяти и т. д.).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Первый путь по преимуществу аналитический, второй - по преимуществу синтетический. Первый путь предполагает обязательно количественный подход (измерение), второй может обходиться без него.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Многие психологи думают, что при изучении индивидуальных различий (в отличие от изучения общих закономерностей) на первый план должна выступать синтетическая точка зрения. Я не считаю это правильным. Синтетические картины, характеризующие “тип личности”, дающие общий очерк сложнейших особенностей психического склада, как бы талантливо они ни были сделаны, в научном исследовании интересны главным образом как исходный материал. Выделение и систематическое изучение отдельных свойств, которые должны быть положены в основу классификации типов, являются необходимым условием для научного понимания типов.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Концепция Павлова о типах высшей нервной деятельности, или типах нервной системы, сочетает в себе оба указанных подхода. В трудах Павлова можно отметить ясно выраженную тенденцию к постепенному переходу от синтетического понимания типа как характерной картины поведения животного к аналитико-синтетическому пониманию его как комплекса определенных, измеряемых в строгом эксперименте свойств нервной системы. Вся работа нашего коллектива посвящена изучению отдельных свойств нервной системы и взаимоотношению между ними. Пока еще мы считаем преждевременным ставить вопрос о типах как характерных и наиболее часто встречающихся комплексах этих свойств, так как научно обоснованное решение его целиком зависит от знания отдельных свойств и взаимоотношений между ними.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Я перейду теперь к имеющему принципиальное значение вопросу о взаимоотношении между свойствами нервной системы, с одной стороны, и характерными формами поведения или психическими свойствами личности, - с другой. Я уже подчеркивал, что свойств нервной системы - это физиологические свойства и поэтому их никак нельзя отождествлять с психическими свойствами личности. Теперь я остановлюсь несколько подробнее на этом вопросе.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Начну с взаимоотношения между свойствами нервной системы и формами поведения у животных. В лабораториях Павлова сначала предполагали, что тип нервной системы, прежде всего, характеризуется определенными формами поведения: собаки слабого типа трусливы, собаки возбудимого типа - агрессивны, собаки подвижного типа - общительны и “подвижны” в своем поведении. Постепенно, однако, накопилось много фактов, говорящих о том, что нет такого простого соответствия между типом нервной системы и характером поведения: были описаны очень трусливые собаки сильного типа нервной системы, спокойные собаки возбудимого типа, малоподвижные в своем поведении собаки, имеющие, однако, подвижные нервные процессы (Теплов, 1956). На этом основании Павлов в конце своей жизни подчеркивал, что диагноз типа нервной системы надо ставить на основании экспериментальных испытаний, а не на основе характеристики внешнего поведения собаки. Можно выдвинуть следующее общее положение: свойства нервной системы не предопределяют никаких форм поведения, но образуют почву, на которой легче формируются одни формы поведения, труднее - другие. Я остановился на данных, касающихся животных во-первых, потому, что формы поведения у животных несравненно проще, чем у человека, и, во-вторых, потому, что вопрос о свойствах нервной системы изучен гораздо лучше на животных. Вернемся снова к человеку.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Бесспорно, что влияние воспитания и вообще условий жизни на формирование психического склада и зависящих от него форм поведения у человека неизмеримо больше, чем у животных. Поэтому у человека влияние врожденных свойств нервной системы выделить еще труднее, чем у животных. Определение свойств нервной системы или тем более их сложного комплекса, называемого типом нервной системы, только на основе наблюдения за поведением представляет собой задачу чрезвычайной трудности, для решения ее нужно длительное и глубокое изучение данного человека и большое мастерство исследователя. В особенности трудна эта задача по отношению к взрослым людям. Взаимоотношение между свойствами нервной системы и особенностями поведения человека очень сложно. Приведу некоторые примеры. Из данной выше характеристики силы нервной системы в отношении возбуждения следует, что она должна сказываться в работоспособности человека. Однако было бы ошибочно полагать, что о силе нервной системы можно судить по продуктивности работы. Продуктивность деятельности человека зависит, прежде всего, от таких факторов, как его отношение к труду, его интересы, его знания и навыки, в частности его умение организовать свою работу. Все эти факторы не зависят от силы нервной системы. Поэтому человек со слабой нервной системой может давать высокую продуктивность работы. О силе или слабости нервной системы говорит не продуктивность деятельности, а то, как протекает эта деятельность, сколь быстро и в чем проявляется утомление, какие способы помогают человеку бороться с утомлением, какой режим работы для него наиболее благоприятен. Короче говоря, сила нервной системы проявляется не в том, какова продуктивность деятельности данного человека, а в том, какими способами и при каких условиях он достигает наибольшей продуктивности.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Л. Б. Ермолаева-Томика провела с 22 испытуемыми эксперимент, заключающийся в трудном счете. в уме, продолжавшемся непрерывно 40 мин. Все испытуемые прошли через испытание силы нервной системы несколькими методиками. Оказалось, что у испытуемых слабого типа наблюдалось к 35-й мин. понижение продуктивности работы, чего не было у испытуемых сильного типа. Испытуемые слабого типа, следовательно, скорее утомлялись. Однако общая продуктивность работы за все 40 мин оказалась у испытуемых со слабой нервной системой не меньшей, чем у испытуемых с сильной нервной системой (в среднем даже немного большей). И объясняется это тем, что испытуемые слабого типа в среднем давали в начале работы более высокую продуктивность, чем испытуемые сильного типа.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Е. А. Климов изучал особенности производственной работы ткачих-многостаночниц, экспериментально определив у них подвижность нервных процессов. (В свете сказанного выше, может быть, точнее говорить не о подвижности, а о некотором более узком понятии.) Работа на нескольких станках требует, казалось бы, большой подвижности, и согласно обычному представлению ткачихи с подвижной нервной системой должны были бы давать более высокую производительность. Это предположение, однако, не оправдалось: оказалось, что продуктивность работы ткачих-многостаночниц не зависит от подвижности нервных процессов. Но это не значит, что характер, “стиль” работы ткачих с подвижными и. инертными нервными процессами одинаковы. Е. А. Климов описал много существенных признаков, характеризующих различие между работой этих двух групп ткачих. Например, ткачихи с малоподвижными нервными процессами много времени уделяют действиям, предупреждающим остановку станка, и тем самым освобождают себя от требующих большой скорости действий по обслуживанию остановившегося станка. Таких различий указано у Е. А. Климова довольно много. Отсюда следует, что при малой подвижности нервных процессов можно достичь столь же быстрой и продуктивной работы, как и при большой подвижности нервных процессов, но достигается это в двух случаях разными способами. Поэтому характер, “стиль” работы должны быть различными у лиц с разными свойствами нервной системы.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Тип высшей нервной деятельности, пишет В. С. Мерлин, “не определяет отношения личности к действительности с содержательной стороны, но он оказывает значительное влияние на некоторые формы этого отношения”. Эту мысль автор иллюстрирует на примере отношения к отметкам двух исследованных им школьников. Экспериментальное исследование показало, что у первого нервные процессы слабые и инертные, у второго - сильные и подвижные с преобладанием возбуждения. Оба хорошо относились к учению и были заинтересованы в получении хороших отметок, но реакции их на отметки были разные: у первого - длительные (вследствие инертности нервных процессов), у второго - кратковременные (вследствие их подвижности); у первого отрицательная отметка вызывала заторможенное состояние, у второго - повышенное возбуждение. Эти примеры показывают отсутствие простого параллелизма между свойствами нервной системы и характером поведения. Но они говорят также о необходимости учитывать свойства нервной системы для возможно лучшей организации работы.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Свойства нервной системы накладывают глубокий отпечаток на все поведение человека. Но в чем именно выражается этот отпечаток - этого нельзя вывести из простого переноса слов “сила” - “слабость”, “возбудимость” - “тормозность”, “подвижность” - “инертность” с характеристики физиологических процессов на характеристику поведения. Это надо изучать. Отсюда возникает специальная научная проблема - изучение психологических проявлений основных свойств нервной системы.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Разработка этой проблемы только начинается. И это вполне понятно. Раньше чем приступать к ней, нужно было разработать методики точного определения свойств нервной системы. Но, как видно из сказанного выше, и эта задача решена к настоящему времени лишь частично. Принципиальной ошибкой, лишающей смысла всю работу, было бы подменять определение физиологических свойств нервной системы психологической характеристикой поведения и затем пытаться решать проблему взаимоотношения свойств нервной системы и психических свойств личности.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Наша работа по своей цели и задачам - психологическая, так как мы стремимся найти физиологические основы психологических различий между людьми. Но по своим методам в исходной своей части и по используемым нами понятиям это работа физиологическая. Проблема, которой мы занимаемся, относится к той области знания, которую можно назвать психофизиологией и которая является пограничной между физиологией и психологией в том же смысле, в каком биохимия есть наука пограничная между химией и биологией. Последний вопрос, имеющий существенное практическое значение.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Иногда полагают, что надо отыскивать пути изменения свойств нервной системы в желательную сторону. Такую точку зрения нельзя считать правильной. Во-первых, мы еще ничего не знаем о путях и способах изменения свойств нервной системы, но твердо знаем, что это изменение может совершаться лишь очень медленно и в результате изменения каких-то биологически существенных условий жизни. Во-вторых, неизвестно, что следует считать “желательными свойствами нервной системы”. Слабая нервная система - это нервная система малой работоспособности (в физиологическом смысле!), но высокой чувствительности. Кто возьмется решить в общей форме вопрос, какая нервная система лучше: более чувствительная, но менее работоспособная или менее чувствительная, но более работоспособная?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Существуют некоторые виды деятельности, в которых выносливость нервной системы к “сверхсильным” нагрузкам имеет решающее значение. Для таких видов деятельности необходимы лица с сильной нервной системой. Но существуют и такие виды деятельности, где более важное значение имеет высокая чувствительность, реактивность. Изменение свойств нервной системы должно вести в конце концов к нивелированию индивидуальности, к стремлению сделать всех людей одинаковыми.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 xml:space="preserve">Конечно, надо стремиться к тому, чтобы все люди нашей страны удовлетворяли высоким требованиям общества, строящего коммунизм. Каждый человек должен быть предан делу коммунизма, он должен быть принципиальным, честным, творчески относиться к труду, руководствоваться в своем поведении сознанием общественного долга, знать основы наук и т. д. Все эти качества могут быть развиты при любых особенностях нервной системы. Но у каждого человека формы проявления одних и тех же социально необходимых качеств различны. 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Общество заинтересовано в богатстве и разнообразии индивидуальностей у социально ценных личностей, в расцвете индивидуальностей, а не в нивелировании их.</w:t>
      </w:r>
    </w:p>
    <w:p w:rsidR="00D762E6" w:rsidRPr="00830D99" w:rsidRDefault="00D762E6" w:rsidP="00D762E6">
      <w:pPr>
        <w:spacing w:before="120"/>
        <w:ind w:firstLine="567"/>
        <w:jc w:val="both"/>
      </w:pPr>
      <w:r w:rsidRPr="00830D99">
        <w:t>Практическая задача, к которой направлена наша работа, coстоит не в нахождении способов изменения свойств нервной системы, а в нахождении наилучших для каждого типа нервной системы путей и методов воспитания и обучения детей, организации труда и жизни взрослых.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2E6"/>
    <w:rsid w:val="000B3C7B"/>
    <w:rsid w:val="003E2EE0"/>
    <w:rsid w:val="0050390D"/>
    <w:rsid w:val="00830D99"/>
    <w:rsid w:val="0088060E"/>
    <w:rsid w:val="00D7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517B03-B692-4EEC-B2A8-63956305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E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62E6"/>
    <w:rPr>
      <w:color w:val="0000FF"/>
      <w:u w:val="single"/>
    </w:rPr>
  </w:style>
  <w:style w:type="character" w:styleId="a4">
    <w:name w:val="FollowedHyperlink"/>
    <w:basedOn w:val="a0"/>
    <w:uiPriority w:val="99"/>
    <w:rsid w:val="00D762E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14205</Characters>
  <Application>Microsoft Office Word</Application>
  <DocSecurity>0</DocSecurity>
  <Lines>118</Lines>
  <Paragraphs>33</Paragraphs>
  <ScaleCrop>false</ScaleCrop>
  <Company>Home</Company>
  <LinksUpToDate>false</LinksUpToDate>
  <CharactersWithSpaces>16664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Типологические свойства нервной системы и их значение для психологии</dc:title>
  <dc:subject/>
  <dc:creator>Alena</dc:creator>
  <cp:keywords/>
  <dc:description/>
  <cp:lastModifiedBy>admin</cp:lastModifiedBy>
  <cp:revision>2</cp:revision>
  <dcterms:created xsi:type="dcterms:W3CDTF">2014-02-19T16:43:00Z</dcterms:created>
  <dcterms:modified xsi:type="dcterms:W3CDTF">2014-02-19T16:43:00Z</dcterms:modified>
</cp:coreProperties>
</file>