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21F7" w:rsidRPr="00E2384E" w:rsidRDefault="005721F7" w:rsidP="005721F7">
      <w:pPr>
        <w:spacing w:before="120"/>
        <w:jc w:val="center"/>
        <w:rPr>
          <w:b/>
          <w:bCs/>
          <w:sz w:val="32"/>
          <w:szCs w:val="32"/>
        </w:rPr>
      </w:pPr>
      <w:r w:rsidRPr="00E2384E">
        <w:rPr>
          <w:b/>
          <w:bCs/>
          <w:sz w:val="32"/>
          <w:szCs w:val="32"/>
        </w:rPr>
        <w:t>Развитие и трансформация этнической идентичности</w:t>
      </w:r>
    </w:p>
    <w:p w:rsidR="005721F7" w:rsidRPr="00E2384E" w:rsidRDefault="005721F7" w:rsidP="005721F7">
      <w:pPr>
        <w:spacing w:before="120"/>
        <w:jc w:val="center"/>
        <w:rPr>
          <w:sz w:val="28"/>
          <w:szCs w:val="28"/>
        </w:rPr>
      </w:pPr>
      <w:r w:rsidRPr="00E2384E">
        <w:rPr>
          <w:sz w:val="28"/>
          <w:szCs w:val="28"/>
        </w:rPr>
        <w:t xml:space="preserve">Стефаненко Т. </w:t>
      </w:r>
    </w:p>
    <w:p w:rsidR="005721F7" w:rsidRPr="00E2384E" w:rsidRDefault="005721F7" w:rsidP="005721F7">
      <w:pPr>
        <w:spacing w:before="120"/>
        <w:jc w:val="center"/>
        <w:rPr>
          <w:b/>
          <w:bCs/>
          <w:sz w:val="28"/>
          <w:szCs w:val="28"/>
        </w:rPr>
      </w:pPr>
      <w:r w:rsidRPr="00E2384E">
        <w:rPr>
          <w:b/>
          <w:bCs/>
          <w:sz w:val="28"/>
          <w:szCs w:val="28"/>
        </w:rPr>
        <w:t xml:space="preserve">1. Этапы становления этнической идентичности </w:t>
      </w:r>
    </w:p>
    <w:p w:rsidR="005721F7" w:rsidRPr="009D22C9" w:rsidRDefault="005721F7" w:rsidP="005721F7">
      <w:pPr>
        <w:spacing w:before="120"/>
        <w:ind w:firstLine="567"/>
        <w:jc w:val="both"/>
      </w:pPr>
      <w:r w:rsidRPr="009D22C9">
        <w:t xml:space="preserve">Было бы преувеличением считать, что в жизни человека вопросы, связанные с принадлежностью к этнической общности, как и к другим социальным группам, являются центральными. Для большинства людей более важными оказываются проблемы повседневной жизни – работа, зарплата, воспитание детей, проведение свободного времени. Но не следует игнорировать и психологические проблемы, связанные с групповым членством. В жизни человека – и целой общности – возможны ситуации, когда ответ на простой вопрос «Кто я?» («Кто мы?») становится существенной проблемой. </w:t>
      </w:r>
    </w:p>
    <w:p w:rsidR="005721F7" w:rsidRPr="009D22C9" w:rsidRDefault="005721F7" w:rsidP="005721F7">
      <w:pPr>
        <w:spacing w:before="120"/>
        <w:ind w:firstLine="567"/>
        <w:jc w:val="both"/>
      </w:pPr>
      <w:r w:rsidRPr="009D22C9">
        <w:t xml:space="preserve">Нередко подобные проблемы возникают уже в детстве, в процессе формирования этнической идентичности. И чаще всего с ними сталкиваются члены групп меньшинств . </w:t>
      </w:r>
    </w:p>
    <w:p w:rsidR="005721F7" w:rsidRPr="009D22C9" w:rsidRDefault="005721F7" w:rsidP="005721F7">
      <w:pPr>
        <w:spacing w:before="120"/>
        <w:ind w:firstLine="567"/>
        <w:jc w:val="both"/>
      </w:pPr>
      <w:r w:rsidRPr="009D22C9">
        <w:t xml:space="preserve">Мальчик, чьи родители переехали в Москву из Узбекистана еще до его рождения, живет в окружении русских, говорит по-русски не только со сверстниками, но и в семье, и не замечает, что чем-то отличается от своих друзей. Но в школе из-за азиатского имени и смуглого цвета кожи он может получить обидное прозвище «чучмек». Позднее, многое осмыслив, на вопрос: «Кто ты по национальности?», – подросток может ответить: «Узбек», – но его ответ может быть и не столь однозначным. </w:t>
      </w:r>
    </w:p>
    <w:p w:rsidR="005721F7" w:rsidRPr="009D22C9" w:rsidRDefault="005721F7" w:rsidP="005721F7">
      <w:pPr>
        <w:spacing w:before="120"/>
        <w:ind w:firstLine="567"/>
        <w:jc w:val="both"/>
      </w:pPr>
      <w:r w:rsidRPr="009D22C9">
        <w:t xml:space="preserve">Девочка из семьи русских иммигрантов в США очень быстро начинает свободно говорить по-английски, хорошо учится и служит переводчиком для старших членов семьи. Она все больше времени проводит со своими американскими друзьями и гордится, что она американка. Но девочка взрослеет, и ей хочется каким-то образом проявить свою индивидуальность. Она находит такую возможность в демонстрации своей культурной отличительности, «русскости», подчеркивании того, что она «русская американка». </w:t>
      </w:r>
    </w:p>
    <w:p w:rsidR="005721F7" w:rsidRPr="009D22C9" w:rsidRDefault="005721F7" w:rsidP="005721F7">
      <w:pPr>
        <w:spacing w:before="120"/>
        <w:ind w:firstLine="567"/>
        <w:jc w:val="both"/>
      </w:pPr>
      <w:r w:rsidRPr="009D22C9">
        <w:t xml:space="preserve">Чтобы попытаться ответить на вопрос, принадлежащими к какому этносу могут воспринимать себя эти дети, и к какой группе их «приписывают» окружающие, необходимо проанализировать общие закономерности формирования этнической идентичности. </w:t>
      </w:r>
    </w:p>
    <w:p w:rsidR="005721F7" w:rsidRPr="009D22C9" w:rsidRDefault="005721F7" w:rsidP="005721F7">
      <w:pPr>
        <w:spacing w:before="120"/>
        <w:ind w:firstLine="567"/>
        <w:jc w:val="both"/>
      </w:pPr>
      <w:r w:rsidRPr="009D22C9">
        <w:t xml:space="preserve">В процессе своего становления этническая идентичность проходит ряд этапов, соотносимых с этапами психического развития ребенка. Одним из первых концепцию развития у ребенка осознания принадлежности к национальной группе предложил Ж.Пиаже (1896–1980). В исследовании 1951 г. он проанализировал – как две стороны одного процесса – формирование понятия «родина» и образов «других стран» и «иностранцев». Развитие этнической идентичности швейцарский ученый рассматривает как создание когнитивных моделей, связанных с понятием «родина», а этнические чувства, по его мнению, являются своего рода ответом на знания об этнических явлениях. Пиаже выделяет три этапа в формировании этнической идентичности: </w:t>
      </w:r>
    </w:p>
    <w:p w:rsidR="005721F7" w:rsidRPr="009D22C9" w:rsidRDefault="005721F7" w:rsidP="005721F7">
      <w:pPr>
        <w:spacing w:before="120"/>
        <w:ind w:firstLine="567"/>
        <w:jc w:val="both"/>
      </w:pPr>
      <w:r w:rsidRPr="009D22C9">
        <w:t xml:space="preserve">1) в 6–7 лет ребенок приобретает первые – фрагментарные и несистематичные – знания о своей этнической принадлежности. В этом возрасте наиболее значимыми для него являются семья и непосредственное социальное окружение, а не страна и этническая группа; </w:t>
      </w:r>
    </w:p>
    <w:p w:rsidR="005721F7" w:rsidRPr="009D22C9" w:rsidRDefault="005721F7" w:rsidP="005721F7">
      <w:pPr>
        <w:spacing w:before="120"/>
        <w:ind w:firstLine="567"/>
        <w:jc w:val="both"/>
      </w:pPr>
      <w:r w:rsidRPr="009D22C9">
        <w:t xml:space="preserve">2) в 8–9 лет ребенок уже четко идентифицирует себя со своей этнической группой, выдвигает основания идентификации – национальность родителей, место проживания, родной язык. Просыпаются национальные чувства; </w:t>
      </w:r>
    </w:p>
    <w:p w:rsidR="005721F7" w:rsidRPr="009D22C9" w:rsidRDefault="005721F7" w:rsidP="005721F7">
      <w:pPr>
        <w:spacing w:before="120"/>
        <w:ind w:firstLine="567"/>
        <w:jc w:val="both"/>
      </w:pPr>
      <w:r w:rsidRPr="009D22C9">
        <w:t xml:space="preserve">3) в младшем подростковом возрасте (10–11 лет) этническая идентичность формируется в полном объеме, в качестве особенностей разных народов ребенок отмечает уникальность истории, специфику традиционной бытовой культуры (см. Piaget , Weil , 1951). </w:t>
      </w:r>
    </w:p>
    <w:p w:rsidR="005721F7" w:rsidRPr="009D22C9" w:rsidRDefault="005721F7" w:rsidP="005721F7">
      <w:pPr>
        <w:spacing w:before="120"/>
        <w:ind w:firstLine="567"/>
        <w:jc w:val="both"/>
      </w:pPr>
      <w:r w:rsidRPr="009D22C9">
        <w:t xml:space="preserve">К настоящему времени во всем мире проведено большое количество исследований, в которых уточняются и конкретизируются возрастные границы этапов развития этнической идентичности. Первые «проблески» диффузной идентификации с этнической группой большинство авторов обнаруживает у детей 3–4 лет, есть даже данные о первичном восприятии ярких внешних различий – цвета кожи, волос – детьми до трех лет. Но практически все психологи согласны с Пиаже в том, что «реализованной» этнической идентичности ребенок достигает в младшем подростковом возрасте, когда рефлексия себя имеет для человека первостепенное значение. </w:t>
      </w:r>
    </w:p>
    <w:p w:rsidR="005721F7" w:rsidRPr="009D22C9" w:rsidRDefault="005721F7" w:rsidP="005721F7">
      <w:pPr>
        <w:spacing w:before="120"/>
        <w:ind w:firstLine="567"/>
        <w:jc w:val="both"/>
      </w:pPr>
      <w:r w:rsidRPr="009D22C9">
        <w:t xml:space="preserve">На последовательных этапах развития этнической идентичности формируется как этническая осведомленность, включающая в себя знания о своей и чужой группах, так и этническое самоназвание. Этническая осведомленность возрастает с опытом, получением новой информации и развитием когнитивных способностей. Первоначально она основывается на очевидных показателях – цвете кожи, внешности, языке, элементах материальной культуры (еде, одежде), обычаях. Постепенно повышается способность ребенка воспринимать, описывать, интерпретировать этнические признаки. Он включает в их комплекс все новые элементы – общность предков, общность исторической судьбы, религию. В исследовании развития этнической идентичности, проведенном О.Л.Романовой в Беларуси, высказывания дошкольников о различиях между этническими группами были достаточно аморфны: «Люди там живут по-другому, не так как мы». Разные понятия – житель города, гражданин республики, член этнической общности – оказались для них равнозначными. И только в младшем школьном возрасте наблюдался значительный рост этнических знаний, не простое повторение, а систематизация информации, полученной от взрослых. А подростки делали еще более четкие и конкретные замечания о существующих между народами различиях культуры, исторических судеб, политического устройства и т.п. (см. Романова, 1994). </w:t>
      </w:r>
    </w:p>
    <w:p w:rsidR="005721F7" w:rsidRPr="009D22C9" w:rsidRDefault="005721F7" w:rsidP="005721F7">
      <w:pPr>
        <w:spacing w:before="120"/>
        <w:ind w:firstLine="567"/>
        <w:jc w:val="both"/>
      </w:pPr>
      <w:r w:rsidRPr="009D22C9">
        <w:t xml:space="preserve">Рост этнической осведомленности о групповых различиях неизбежно связан с восприятием своего сходства с членами одной из этнических групп и своего отличия от других групп, со способностью стабильно давать себе правильное этническое самоназвание. В том же исследовании О.Л.Романовой пяти– шестилетние и даже более старшие дети не всегда правильно называли собственную национальность, национальность родителей, не могли установить логическую связь между такими фактами как национальность родителей, страна проживания, язык общения, собственная национальность. И только подростки, у которых сформировалась система представлений об этнических явлениях, четко идентифицировали себя с этнической общностью на основе значительного набора этнодифференци-рующих признаков (см. Романова, 1994). </w:t>
      </w:r>
    </w:p>
    <w:p w:rsidR="005721F7" w:rsidRPr="009D22C9" w:rsidRDefault="005721F7" w:rsidP="005721F7">
      <w:pPr>
        <w:spacing w:before="120"/>
        <w:ind w:firstLine="567"/>
        <w:jc w:val="both"/>
      </w:pPr>
      <w:r w:rsidRPr="009D22C9">
        <w:t xml:space="preserve">Когнитивный компонент этнической идентичности отвечает за способность ребенка структурировать информацию об этнических характеристиках. Но дети пытаются и оценить этнические группы. Среди современных исследователей нет единства в вопросе о последовательности возникновения когнитивного и аффективного компонентов идентичности. Одни авторы считают, что этнические предпочтения формируются лишь к 9–10 годам на основе достаточно значительных этнических знаний. Но в других исследованиях было обнаружено, что детские предпочтения этнических групп не всегда коррелируют с информированностью о них, предубеждения могут предшествовать какому-либо знанию, хотя и в этом случае они становятся более дифференцированными и интегрированными с возрастом (см. Phinney , 1990). </w:t>
      </w:r>
    </w:p>
    <w:p w:rsidR="005721F7" w:rsidRPr="009D22C9" w:rsidRDefault="005721F7" w:rsidP="005721F7">
      <w:pPr>
        <w:spacing w:before="120"/>
        <w:ind w:firstLine="567"/>
        <w:jc w:val="both"/>
      </w:pPr>
      <w:r w:rsidRPr="009D22C9">
        <w:t xml:space="preserve">Но становятся ли этнические аттитюды более позитивными или негативными? Есть данные, что более старшие дети показывают себя менее предубежденными, но вполне возможно, что они просто знают социально желательные ответы. По другим данным, если аттитюды (позитивные или негативные) сформировались, именно эта их направленность сохраняется в дальнейшем. </w:t>
      </w:r>
    </w:p>
    <w:p w:rsidR="005721F7" w:rsidRPr="009D22C9" w:rsidRDefault="005721F7" w:rsidP="005721F7">
      <w:pPr>
        <w:spacing w:before="120"/>
        <w:ind w:firstLine="567"/>
        <w:jc w:val="both"/>
      </w:pPr>
      <w:r w:rsidRPr="009D22C9">
        <w:t xml:space="preserve">Но какие бы вопросы ни оставались спорными, совершенно очевидно, что в процессе развития у ребенка этнической идентичности она проходит ряд этапов от диффузной до реализованной, а результатом этого процесса является формирование в подростковом возрасте эмоционально-оценочного осознания принадлежности к этнической общности. </w:t>
      </w:r>
    </w:p>
    <w:p w:rsidR="005721F7" w:rsidRPr="009D22C9" w:rsidRDefault="005721F7" w:rsidP="005721F7">
      <w:pPr>
        <w:spacing w:before="120"/>
        <w:ind w:firstLine="567"/>
        <w:jc w:val="both"/>
      </w:pPr>
      <w:r w:rsidRPr="009D22C9">
        <w:t xml:space="preserve">Этнический статус чаще всего остается неизменным на протяжении всей жизни человека. И все-таки этническая идентичность не статичное, а динамичное образование. Во-первых, процесс ее становления не заканчивается в подростковом возрасте. Внешние обстоятельства могут толкать человека любого возраста на переосмысление роли этнической принадлежности в его жизни, приводить к трансформации этнической идентичности. После накопления фактов рыхлое этническое сознание часто становится более устойчивым и даже может меняться, как это произошло с жителем Минска, католиком, родившимся в пограничной с Польшей Брестской области. Он «числился поляком и считал себя поляком. В 35 лет поехал в Польшу. Там убедился, что с поляками объединяет его религия, а в остальном он белорус. С этого времени осознает себя белорусом» (Кпим-чук, 1990, с.95). Кроме того, на трансформацию этнической идентичности влияют не только бесчисленные обстоятельства индивидуальной человеческой жизни, но и факторы, обусловленные изменениями в жизни общества, о чем уже говорилось. Во-вторых, даже у детей последовательность стадий развития этнической идентичности и их временные границы не являются универсальными для всех народов и социальных ситуаций. В зависимости от социального контекста они могут ускоряться или замедляться. </w:t>
      </w:r>
    </w:p>
    <w:p w:rsidR="005721F7" w:rsidRPr="00E2384E" w:rsidRDefault="005721F7" w:rsidP="005721F7">
      <w:pPr>
        <w:spacing w:before="120"/>
        <w:jc w:val="center"/>
        <w:rPr>
          <w:b/>
          <w:bCs/>
          <w:sz w:val="28"/>
          <w:szCs w:val="28"/>
        </w:rPr>
      </w:pPr>
      <w:r w:rsidRPr="00E2384E">
        <w:rPr>
          <w:b/>
          <w:bCs/>
          <w:sz w:val="28"/>
          <w:szCs w:val="28"/>
        </w:rPr>
        <w:t xml:space="preserve">2. Влияние социального контекста на формирование этнической идентичности </w:t>
      </w:r>
    </w:p>
    <w:p w:rsidR="005721F7" w:rsidRPr="009D22C9" w:rsidRDefault="005721F7" w:rsidP="005721F7">
      <w:pPr>
        <w:spacing w:before="120"/>
        <w:ind w:firstLine="567"/>
        <w:jc w:val="both"/>
      </w:pPr>
      <w:r w:rsidRPr="009D22C9">
        <w:t xml:space="preserve">На осознание людьми своей этнической принадлежности значительное влияние оказывает тот факт, живут ли они в полиэтнической или моноэтнической среде. Ситуация межэтнического общения дает индивиду больше возможностей для приобретения знаний об особенностях своей и других этнических групп, способствует развитию межэтнического понимания и формированию коммуникативных навыков. Свою этническую принадлежность раньше осознает русский ребенок, живущий в многонациональной Москве, чем житель отдаленной деревни в Архангельской области. Отсутствие опыта межэтнического общения обусловливает, с одной стороны, меньшую предрасположенность к подобным контактам, с другой стороны, меньший интерес к собственной этничности. </w:t>
      </w:r>
    </w:p>
    <w:p w:rsidR="005721F7" w:rsidRPr="009D22C9" w:rsidRDefault="005721F7" w:rsidP="005721F7">
      <w:pPr>
        <w:spacing w:before="120"/>
        <w:ind w:firstLine="567"/>
        <w:jc w:val="both"/>
      </w:pPr>
      <w:r w:rsidRPr="009D22C9">
        <w:t xml:space="preserve">Различия в степени выраженности этнической идентичности обнаружены и у детей, живущих в разных гетерогенных средах. Когда этот показатель сравнивался у русских в Беларуси и Казахстане, то выяснилось, что этническая идентичность сильнее выражена у тех, кто живет в культурной среде, значительно отличающейся от собственной (в Казахстане). А для детей, живущих в Беларуси, культура народа которой близка к русской, осознание этнической идентичности не является жизненно важной проблемой (см. Романова, 1994). </w:t>
      </w:r>
    </w:p>
    <w:p w:rsidR="005721F7" w:rsidRPr="009D22C9" w:rsidRDefault="005721F7" w:rsidP="005721F7">
      <w:pPr>
        <w:spacing w:before="120"/>
        <w:ind w:firstLine="567"/>
        <w:jc w:val="both"/>
      </w:pPr>
      <w:r w:rsidRPr="009D22C9">
        <w:t xml:space="preserve">Итак, этническая идентичность более четко осознается, а знания о различиях между группами раньше приобретаются, если социализация ребенка проходит в полиэтнической среде. Но не только временные границы формирования этнической идентичности, но и точность знаний о своей принадлежности к определенной этнической общности во многом зависит от того, к какой группе ребенок принадлежит – группе большинства или группе меньшинства. </w:t>
      </w:r>
    </w:p>
    <w:p w:rsidR="005721F7" w:rsidRPr="009D22C9" w:rsidRDefault="005721F7" w:rsidP="005721F7">
      <w:pPr>
        <w:spacing w:before="120"/>
        <w:ind w:firstLine="567"/>
        <w:jc w:val="both"/>
      </w:pPr>
      <w:r w:rsidRPr="009D22C9">
        <w:t xml:space="preserve">Британскими социальными психологами Г.Л. Ягодой и С.Томпсон было выявлено, что в Шотландии у детей пакистанских иммигрантов представления об этнических группах складываются раньше, чем у детей шотландцев, являющихся группой этнического большинства. Дети из группы меньшинства неизбежно оказываются осведомленными о доминантной культуре как через средства массовой коммуникации, так и через личные контакты. А их сверстники из группы большинства могут вообще не обладать знаниями о пакистанской культуре, если они не имеют соседей этой национальности. Шотландцы реже признают, что между культурами существуют различия в нормах, ценностях и стереотипах поведения, так как общаются в основном внутри своей группы, и даже их контакты с национальными меньшинствами протекают в контексте доминирования норм культуры большинства. Но даже если члены группы меньшинства обладают знаниями о различиях между двумя народами и культурами, это вовсе не означает, что они предпочитают свою группу и признают свою принадлежность к ней. Так, пакистанские дети в упомянутом исследовании отдавали предпочтение шотландским именам и внешности, характерной для группы большинства. </w:t>
      </w:r>
    </w:p>
    <w:p w:rsidR="005721F7" w:rsidRPr="009D22C9" w:rsidRDefault="005721F7" w:rsidP="005721F7">
      <w:pPr>
        <w:spacing w:before="120"/>
        <w:ind w:firstLine="567"/>
        <w:jc w:val="both"/>
      </w:pPr>
      <w:r w:rsidRPr="009D22C9">
        <w:t xml:space="preserve">В многочисленных исследованиях развития этнической идентичности, проводившихся в США, Великобритании, Новой Зеландии и других странах, дошкольникам предъявлялся набор кукол или картинок, изображающих людей разных рас и национальностей и предлагалось выбрать те, которые им больше всего нравятся и которые больше похожи на них самих. Если дети из групп большинства в своих ответах практически единодушно проявляли предпочтение своей группы, то дети из групп меньшинств часто выбирали «неправильные» стимулы, например черные дети выбирали белых кукол, причем не только как самых красивых, но и как похожих на них самих. Так, в исследовании, проведенном в 50-е гг. в США, 92% белых и только 26% афроамериканцев 3,5–5,5 лет сделали правильный выбор (см. Левковт, Панкова, 1973). </w:t>
      </w:r>
    </w:p>
    <w:p w:rsidR="005721F7" w:rsidRPr="009D22C9" w:rsidRDefault="005721F7" w:rsidP="005721F7">
      <w:pPr>
        <w:spacing w:before="120"/>
        <w:ind w:firstLine="567"/>
        <w:jc w:val="both"/>
      </w:pPr>
      <w:r w:rsidRPr="009D22C9">
        <w:t xml:space="preserve">Выявленная тенденция отражает раннюю осведомленность детей о существовании определенной социальной структуры, о том, что в обществе одни группы оцениваются выше, чем другие. Но остается не до конца ясным, проявляют ли в выборе кукол маленькие дети с еще не сформировавшейся идентичностью желание принадлежать к группе с более высоким статусом, либо действительно воспринимают себя ее членами, т.е. выбирают ложную идентичность. </w:t>
      </w:r>
    </w:p>
    <w:p w:rsidR="005721F7" w:rsidRPr="009D22C9" w:rsidRDefault="005721F7" w:rsidP="005721F7">
      <w:pPr>
        <w:spacing w:before="120"/>
        <w:ind w:firstLine="567"/>
        <w:jc w:val="both"/>
      </w:pPr>
      <w:r w:rsidRPr="009D22C9">
        <w:t xml:space="preserve">С возрастом и развитием этнической идентичности у членов этнических меньшинств обычно происходит сдвиг к «внутри-групповой ориентации». В процессе социализации, когда новому поколению передаются нормы и ценности социокультурной среды, ребенок приобретает все новые знания о межэтнических различиях и более четко определяет свою принадлежность к определенной группе. В результате каждый новый член общества оказывается «приписанным» к той или иной этнической группе. </w:t>
      </w:r>
    </w:p>
    <w:p w:rsidR="005721F7" w:rsidRPr="009D22C9" w:rsidRDefault="005721F7" w:rsidP="005721F7">
      <w:pPr>
        <w:spacing w:before="120"/>
        <w:ind w:firstLine="567"/>
        <w:jc w:val="both"/>
      </w:pPr>
      <w:r w:rsidRPr="009D22C9">
        <w:t xml:space="preserve">Несмотря на это, «социально желательная» высокостатусная группа большинства может оставаться для ребенка референтной (эталонной). А «приписывание» вовсе не обязательно оказывается пожизненным. Если первоначально дети учатся у других, к какой группе они принадлежат, и приобретают предписанный обществом этнический статус, то уже в подростковом возрасте к человеку приходит осознание того, что у него есть весьма существенная, по словам Э.Эриксона (1996 б), «свобода активного выбора», идентифицировать ли себя с группой, членом которой его воспринимают другие, или с группой доминантного большинства. Так, при исследовании американских подростков мексиканского происхождения выяснилось, что если одни сохраняют язык и обычаи своих родителей и осознают себя «испаноязычными американцами», то другие перестают говорить по-испански и воспринимают себя «белыми англоязычными американцами». Впрочем, в случае неблагоприятного межгруппового сравнения члены этнических меньшинств имеют еще более широкий выбор стратегий при определении этнической идентичности. </w:t>
      </w:r>
    </w:p>
    <w:p w:rsidR="005721F7" w:rsidRPr="00E2384E" w:rsidRDefault="005721F7" w:rsidP="005721F7">
      <w:pPr>
        <w:spacing w:before="120"/>
        <w:jc w:val="center"/>
        <w:rPr>
          <w:b/>
          <w:bCs/>
          <w:sz w:val="28"/>
          <w:szCs w:val="28"/>
        </w:rPr>
      </w:pPr>
      <w:r w:rsidRPr="00E2384E">
        <w:rPr>
          <w:b/>
          <w:bCs/>
          <w:sz w:val="28"/>
          <w:szCs w:val="28"/>
        </w:rPr>
        <w:t xml:space="preserve">3. Стратегии поддержания этнической идентичности </w:t>
      </w:r>
    </w:p>
    <w:p w:rsidR="005721F7" w:rsidRPr="009D22C9" w:rsidRDefault="005721F7" w:rsidP="005721F7">
      <w:pPr>
        <w:spacing w:before="120"/>
        <w:ind w:firstLine="567"/>
        <w:jc w:val="both"/>
      </w:pPr>
      <w:r w:rsidRPr="009D22C9">
        <w:t xml:space="preserve">Наиболее естественным для человека является стремление сохранить или восстановить позитивную этническую идентичность, которая дает ощущение психологической безопасности и стабильности. Для этого используется стратегия, названная А.Тэшфелом и Дж.Тернером стратегией социального творчества. Она может принимать различные формы, связанные с пересмотром критериев сравнения. </w:t>
      </w:r>
    </w:p>
    <w:p w:rsidR="005721F7" w:rsidRPr="009D22C9" w:rsidRDefault="005721F7" w:rsidP="005721F7">
      <w:pPr>
        <w:spacing w:before="120"/>
        <w:ind w:firstLine="567"/>
        <w:jc w:val="both"/>
      </w:pPr>
      <w:r w:rsidRPr="009D22C9">
        <w:t xml:space="preserve">Это может быть поиск новых оснований для сравнения. Попытку таким способом сохранить позитивную этническую идентичность можно обнаружить в содержании автостереотипов групп, потерпевших поражение в межгрупповом соревновании. Давно известно, что группы с более низким статусом имеют тенденцию характеризовать себя с точки зрения теплоты и добросердечия. Например, в нашем исследовании, проведенном в конце 80-х гг., московские студенты воспринимали представителей своей этнической общности (русских) как гостеприимных, дружелюбных, гуманных, добрых и отзывчивых. А американцы в их представлении оказались деловитыми, предприимчивыми, трудолюбивыми и добросовестными, т.е. обладающими качествами, которые способствуют достижению успеха в делах, но в России традиционно занимают низкие места в иерархии личностных черт как ценностей. </w:t>
      </w:r>
    </w:p>
    <w:p w:rsidR="005721F7" w:rsidRPr="009D22C9" w:rsidRDefault="005721F7" w:rsidP="005721F7">
      <w:pPr>
        <w:spacing w:before="120"/>
        <w:ind w:firstLine="567"/>
        <w:jc w:val="both"/>
      </w:pPr>
      <w:r w:rsidRPr="009D22C9">
        <w:t xml:space="preserve">Другой пример использования новых критериев для сравнения – успех движения афроамериканцев под лозунгом «черное – это прекрасно» в 70-е гг. в США, способствовавшего формированию их позитивной идентичности. Именно с этого времени американские исследователи обнаружили, что маленькие черные дети стали намного реже выбирать белых кукол как наиболее привлекательных и похожих на них. </w:t>
      </w:r>
    </w:p>
    <w:p w:rsidR="005721F7" w:rsidRPr="009D22C9" w:rsidRDefault="005721F7" w:rsidP="005721F7">
      <w:pPr>
        <w:spacing w:before="120"/>
        <w:ind w:firstLine="567"/>
        <w:jc w:val="both"/>
      </w:pPr>
      <w:r w:rsidRPr="009D22C9">
        <w:t xml:space="preserve">Стратегия социального творчества проявляется и в восстановлении субъективного благополучия с помощью выбора для сравнения еще менее успешных или еще более слабых групп. Так, восточные немцы после воссоединения Германии оказались на более низкой ступени социальной иерархии, чем западные, но свое недовольство они направили не на могущественное государство и не на доминантную группу западных немцев. Свои предубеждения и акты агрессии они направили на еще более уязвимые группы вьетнамцев, турок и других иностранных рабочих. </w:t>
      </w:r>
    </w:p>
    <w:p w:rsidR="005721F7" w:rsidRPr="009D22C9" w:rsidRDefault="005721F7" w:rsidP="005721F7">
      <w:pPr>
        <w:spacing w:before="120"/>
        <w:ind w:firstLine="567"/>
        <w:jc w:val="both"/>
      </w:pPr>
      <w:r w:rsidRPr="009D22C9">
        <w:t xml:space="preserve">При неблагоприятном межгрупповом сравнении члены групп дискриминируемого меньшинства могут выбрать и другую стратегию – принять правильную самоидентификацию вместе с негативной оценкой группы. В этом случае формируется негативная этническая идентичность, которая может сопровождаться ощущением неполноценности, ущемленно-сти и даже стьща за представителей своего этноса (см. Дроби-жева и др., 1996). Этот тип этнической идентичности неблагоприятен для межгрупповых отношений, так как сопровождается обострением восприятия дискриминации и увеличением субъективной культурной дистанции с группой большинства. Он неблагоприятен и для личностного роста индивида. В эмпирических исследованиях не раз подтверждалось, что дети, чья национальная принадлежность отличается от большинства в классе, имеют низкую самооценку. А если группы находятся в состоянии конфликта, на самооценку оказывает влияние уже не национальный состав класса, а широкий социальный контекст: одинаково низкая самооценка была выявлена у палестинских подростков и в совместных еврейско-арабских школах, и в чисто арабских. Осознавая себя членами группы меньшинства, они сравнивали себя не с соучениками-евреями, а с группой большинства в целом. Не случайно, израильские психологи при проведении семинаров по урегулированию этнического конфликта между арабами и евреями обязательным подготовительным этапом рассматривают повышение самооценки их участников-палестинцев (см. Bargal , Bar , 1992). </w:t>
      </w:r>
    </w:p>
    <w:p w:rsidR="005721F7" w:rsidRPr="009D22C9" w:rsidRDefault="005721F7" w:rsidP="005721F7">
      <w:pPr>
        <w:spacing w:before="120"/>
        <w:ind w:firstLine="567"/>
        <w:jc w:val="both"/>
      </w:pPr>
      <w:r w:rsidRPr="009D22C9">
        <w:t xml:space="preserve">Но принимая негативную идентичность, человек может по-разному реагировать на негативные суждения о своем этносе, а значит, на негативный образ самого себя, сложившийся в глазах представителей доминантной группы. И в этом случае у него есть возможности избежать чувства неполноценности и сохранить высокую самооценку. </w:t>
      </w:r>
    </w:p>
    <w:p w:rsidR="005721F7" w:rsidRPr="009D22C9" w:rsidRDefault="005721F7" w:rsidP="005721F7">
      <w:pPr>
        <w:spacing w:before="120"/>
        <w:ind w:firstLine="567"/>
        <w:jc w:val="both"/>
      </w:pPr>
      <w:r w:rsidRPr="009D22C9">
        <w:t xml:space="preserve">Он может относить негативные суждения к другим членам своей группы, но не к самому себе, установив психологическую границу между группой и собой. Подобная тенденция обнаружена у современных еврейских подростков, среди которых при переходе к юношескому возрасту увеличивается число тех, кто считает, что в России нет перспектив для евреев, но растет доля оптимистов относительно своих жизненных перспектив в этой стране. Иными словами, они демонстрируют «разотождествление» себя и своего народа (см. Собкин, 1995). </w:t>
      </w:r>
    </w:p>
    <w:p w:rsidR="005721F7" w:rsidRPr="009D22C9" w:rsidRDefault="005721F7" w:rsidP="005721F7">
      <w:pPr>
        <w:spacing w:before="120"/>
        <w:ind w:firstLine="567"/>
        <w:jc w:val="both"/>
      </w:pPr>
      <w:r w:rsidRPr="009D22C9">
        <w:t xml:space="preserve">Осознание себя как члена негативно оцениваемой в обществе группы допускает и формирование идентичности по принципу: «пусть мы такие плохие, но это действительно мы». Подобное аффективное, даже агрессивное подчеркивание этнической принадлежности выявлено у выходцев из стран Северной Африки во Франции, где молодежь из среды иммигрантов продолжает претендовать на принадлежность к группе уроженцев Магрйба, хотя почти полностью отвергает традиционные этнокультурные ценности и стереотипы поведения. </w:t>
      </w:r>
    </w:p>
    <w:p w:rsidR="005721F7" w:rsidRPr="00E2384E" w:rsidRDefault="005721F7" w:rsidP="005721F7">
      <w:pPr>
        <w:spacing w:before="120"/>
        <w:jc w:val="center"/>
        <w:rPr>
          <w:b/>
          <w:bCs/>
          <w:sz w:val="28"/>
          <w:szCs w:val="28"/>
        </w:rPr>
      </w:pPr>
      <w:r w:rsidRPr="00E2384E">
        <w:rPr>
          <w:b/>
          <w:bCs/>
          <w:sz w:val="28"/>
          <w:szCs w:val="28"/>
        </w:rPr>
        <w:t xml:space="preserve">4. Проблема изменения этнической идентичности </w:t>
      </w:r>
    </w:p>
    <w:p w:rsidR="005721F7" w:rsidRPr="009D22C9" w:rsidRDefault="005721F7" w:rsidP="005721F7">
      <w:pPr>
        <w:spacing w:before="120"/>
        <w:ind w:firstLine="567"/>
        <w:jc w:val="both"/>
      </w:pPr>
      <w:r w:rsidRPr="009D22C9">
        <w:t xml:space="preserve">В случае неблагоприятного межгруппового сравнения индивид может выбрать и стратегию индивидуальной мобильности, которая состоит в попытке сменить группу. Имеется в виду именно осознанная смена группы, приводящая к формированию измененной, а не ложной идентичности, которая выявлена у маленьких детей с еще не сформировавшейся этнической идентичностью, воспринимающих себя в качестве членов доминантной группы. </w:t>
      </w:r>
    </w:p>
    <w:p w:rsidR="005721F7" w:rsidRPr="009D22C9" w:rsidRDefault="005721F7" w:rsidP="005721F7">
      <w:pPr>
        <w:spacing w:before="120"/>
        <w:ind w:firstLine="567"/>
        <w:jc w:val="both"/>
      </w:pPr>
      <w:r w:rsidRPr="009D22C9">
        <w:t xml:space="preserve">Что касается малых групп, то при адекватном неблагоприятном оценивании собственной группы, как правило, существует объективная возможность перехода в другую группу. Более сложна проблема при негативном восприятии собственной большой группы: социального слоя, пола, расы, т.е. групп с низким или нулевым уровнем межгрупповой мобильности. Во все времена отдельные представители социальных низов выбивались «наверх» благодаря таланту, усилиям, удаче. В истории любой страны мы находим подобные примеры. Одни общества (страна иммигрантов США) и эпохи (годы петровских реформ и любые другие периоды «перестроек») способствуют индивидуальной мобильности больше, другие – меньше. В США даже сложилась мифология о людях, которые «сами себя сделали». Множество подобных случаев мы находим и в истории России, например среди сподвижников Петра I . Так, один из «птенцов гнезда Петрова» – князь А.Д.Меншиков – в молодости торговал пирожками на улицах Москвы. </w:t>
      </w:r>
    </w:p>
    <w:p w:rsidR="005721F7" w:rsidRPr="009D22C9" w:rsidRDefault="005721F7" w:rsidP="005721F7">
      <w:pPr>
        <w:spacing w:before="120"/>
        <w:ind w:firstLine="567"/>
        <w:jc w:val="both"/>
      </w:pPr>
      <w:r w:rsidRPr="009D22C9">
        <w:t xml:space="preserve">Но, как правило, в высокостатусные группы перейти достаточно сложно, так как в этом случае действует психологическое правило одновременного преувеличения людьми внутригруппового сходства и межгрупповых различий: при оценке претендентов на вступление в «клуб для избранных» его члены скорее предпочтут, чтобы «подходящий» человек оказался вне клуба, чем «неподходящий» вступил в него. Как верно подметил СААрутюнов, человек, живущий в пограничной зоне между Францией и Италией, может быть не совсем уверен, какой он национальности, но стоит ему проехать шестьдесят километров от границы в сторону Италии, и ему четко дадут понять, что он – француз, а если он отправится вглубь Франции, его будут воспринимать как итальянца (см. Арутюнов, 1989). </w:t>
      </w:r>
    </w:p>
    <w:p w:rsidR="005721F7" w:rsidRPr="009D22C9" w:rsidRDefault="005721F7" w:rsidP="005721F7">
      <w:pPr>
        <w:spacing w:before="120"/>
        <w:ind w:firstLine="567"/>
        <w:jc w:val="both"/>
      </w:pPr>
      <w:r w:rsidRPr="009D22C9">
        <w:t xml:space="preserve">Есть и непреодолимые границы: только маленькие дети могут не осознавать, что есть непроизвольные категории, такие, как пол или расовая принадлежность. Правда, в наши дни отдельные люди «перепрыгивают» через самые высокие преграды. Проводятся операции по замене пола, а американский певец М.Джексон из черного стал белым, осветлив кожу и пройдя через многочисленные пластические операции. Но все это исключения, которые лишь подтверждают правило. </w:t>
      </w:r>
    </w:p>
    <w:p w:rsidR="005721F7" w:rsidRPr="009D22C9" w:rsidRDefault="005721F7" w:rsidP="005721F7">
      <w:pPr>
        <w:spacing w:before="120"/>
        <w:ind w:firstLine="567"/>
        <w:jc w:val="both"/>
      </w:pPr>
      <w:r w:rsidRPr="009D22C9">
        <w:t xml:space="preserve">При рассмотрении этноса как биосоциального организма и он оказывается группой с нулевым уровнем межгрупповой мобильности: этничность есть наследуемое качество, и никто не может выбирать этническую группу, к которой хотел бы принадлежать. Однако в наше время редко кто из исследователей придерживается столь крайней точки зрения и определяет этническую принадлежность индивида по «крови». Большинство ученых согласны с тем, что этничность представляет собой скорее приписываемое (предписываемое обществом), чем наследуемое качество, и рассматривают этнос как своего рода связующее звено между двумя типами групп: принадлежность к которым практически невозможно изменить и которые человек выбирает себе сам. </w:t>
      </w:r>
    </w:p>
    <w:p w:rsidR="005721F7" w:rsidRPr="009D22C9" w:rsidRDefault="005721F7" w:rsidP="005721F7">
      <w:pPr>
        <w:spacing w:before="120"/>
        <w:ind w:firstLine="567"/>
        <w:jc w:val="both"/>
      </w:pPr>
      <w:r w:rsidRPr="009D22C9">
        <w:t xml:space="preserve">В нашей стране понимание этничности как приписываемого качества часто встречает отторжение на уровне обыденного сознания. Так, в этносоциологическом исследовании, проведенном в 1995 г., 48,6% опрошенных россиян продемонстрировали сакральное, по терминологии Э. Дюркгейма, понимание национальной принадлежности – национальность дана человеку от природы или от бога и менять ее нельзя. И только 9,7% придерживались мнения, что человек вправе делать сознательный выбор национальности (см. Здравомыс-лов, 1996). Во многом эти результаты есть последствие того, что отечественная паспортная система «приковывает» человека к этносу, определяя его этническую принадлежность по кровному родству. </w:t>
      </w:r>
    </w:p>
    <w:p w:rsidR="005721F7" w:rsidRPr="009D22C9" w:rsidRDefault="005721F7" w:rsidP="005721F7">
      <w:pPr>
        <w:spacing w:before="120"/>
        <w:ind w:firstLine="567"/>
        <w:jc w:val="both"/>
      </w:pPr>
      <w:r w:rsidRPr="009D22C9">
        <w:t xml:space="preserve">Как бы то ни было, в процессе социализации и инкульту-рации общество «приписывает» ребенка к определенному этносу. В результате у большинства людей проблемы выбора не возникает, но многие, прежде всего члены групп меньшинств и выходцы из межэтнических браков, проходят через «постоянный внутренний референдум» на лояльность к той или иной общности. У этих людей в процессе этнической идентификации, кроме критерия приписывания (то, кем другие их воспринимают), большую роль играет и критерий внутреннего выбора (то, кем они сами себя осознают). И здесь хочется еще раз вспомнить слова Г.Г.Шпета, подчеркивавшего, что принадлежность человека к народу определяется не биологической наследственностью, а сознательным приобщением к его культурным ценностям и святыням (см. Шпет, 1996). </w:t>
      </w:r>
    </w:p>
    <w:p w:rsidR="005721F7" w:rsidRPr="009D22C9" w:rsidRDefault="005721F7" w:rsidP="005721F7">
      <w:pPr>
        <w:spacing w:before="120"/>
        <w:ind w:firstLine="567"/>
        <w:jc w:val="both"/>
      </w:pPr>
      <w:r w:rsidRPr="009D22C9">
        <w:t xml:space="preserve">Внешний критерий приписывания особенно важен, когда этничность проявляется в очень явных физических характеристиках, например в расовых различиях. Но отдельные индивиды и в этом случае идентифицируют себя с доминантной группой большинства. Например, афроамериканцы, которых называют «орео», в мыслях и действиях больше похожие на белых, чем на черных, считают себя черными снаружи и белыми внутри. Правда, это вовсе не означает, что белые их принимают в свою группу, </w:t>
      </w:r>
    </w:p>
    <w:p w:rsidR="005721F7" w:rsidRPr="009D22C9" w:rsidRDefault="005721F7" w:rsidP="005721F7">
      <w:pPr>
        <w:spacing w:before="120"/>
        <w:ind w:firstLine="567"/>
        <w:jc w:val="both"/>
      </w:pPr>
      <w:r w:rsidRPr="009D22C9">
        <w:t xml:space="preserve">Даже люди, имеющие объективные основания причислять себя к какой-либо общности, например дети из смешанных в расовом отношении браков, часто оказываются чужими для нее: кем бы сам себя ни осознавал мулат, для белых он – негр, а для черных – белый. Яркие примеры, свидетельствующие о плачевных последствиях несбалансированности критериев приписывания и свободного выбора, мы найдем в художественной литературе. Герой романа современного американского писателя Т.Корагессана Бойла «Восток есть Восток», Хиро Танака, не знавший отца-американца и в раннем детстве потерявший мать-японку, в Японии оказался вечным чужаком: </w:t>
      </w:r>
    </w:p>
    <w:p w:rsidR="005721F7" w:rsidRPr="009D22C9" w:rsidRDefault="005721F7" w:rsidP="005721F7">
      <w:pPr>
        <w:spacing w:before="120"/>
        <w:ind w:firstLine="567"/>
        <w:jc w:val="both"/>
      </w:pPr>
      <w:r w:rsidRPr="009D22C9">
        <w:t xml:space="preserve">«Длинноносый. Маслоед поганый. Эти оскорбления преследовали его всю жизнь. Он рыдал на руках у бабушки после детского сада, был козлом отпущения в начальных классах, в средней школе его без конца лупили, а из морского училища... пришлось уйти, потому что соученики не давали ему прохода. Они называли его гайдзином, «иностранцем» (Корагессан Бош, 1994, с.12). </w:t>
      </w:r>
    </w:p>
    <w:p w:rsidR="005721F7" w:rsidRPr="009D22C9" w:rsidRDefault="005721F7" w:rsidP="005721F7">
      <w:pPr>
        <w:spacing w:before="120"/>
        <w:ind w:firstLine="567"/>
        <w:jc w:val="both"/>
      </w:pPr>
      <w:r w:rsidRPr="009D22C9">
        <w:t xml:space="preserve">Оказавшись изгоем в японском обществе, «фанатично нетерпимом к притоку чужой крови», он стремится воссоединиться с многоплеменным американским народом, полагая, что «в Америке можно быть на одну часть негром, на две югославом, на три эскимосом и при этом разгуливать по улицам с гордо поднятой головой» (Там же, с. 13). Но когда он попадает в США, американцы тоже ненавидят его и – в силу трагического стечения обстоятельств – травят, травят в буквальном смысле слова, как дикого зверя: </w:t>
      </w:r>
    </w:p>
    <w:p w:rsidR="005721F7" w:rsidRPr="009D22C9" w:rsidRDefault="005721F7" w:rsidP="005721F7">
      <w:pPr>
        <w:spacing w:before="120"/>
        <w:ind w:firstLine="567"/>
        <w:jc w:val="both"/>
      </w:pPr>
      <w:r w:rsidRPr="009D22C9">
        <w:t xml:space="preserve">«Поймали, затравили. Наставили ружья, напустили собак... Ведь он, в сущности, одной с ними породы, вот в чем все дело-то, неужели они не поняли? Тоже из их своры. Но не видят, не чувствуют. Надели наручники, дали под дых, извергли, плюясь, поток ругательств, и только ненависть он увидел в холодных водянистых глазах...» (Там же, с. 108). </w:t>
      </w:r>
    </w:p>
    <w:p w:rsidR="005721F7" w:rsidRPr="009D22C9" w:rsidRDefault="005721F7" w:rsidP="005721F7">
      <w:pPr>
        <w:spacing w:before="120"/>
        <w:ind w:firstLine="567"/>
        <w:jc w:val="both"/>
      </w:pPr>
      <w:r w:rsidRPr="009D22C9">
        <w:t xml:space="preserve">Когда явных межгрупповых различий нет, существует высокая степень согласия между внешними (даваемыми другими) и собственными (самоопределяемыми) критериями идентичности: группа примет индивида, даже если по крови он – «чужой». Родившемуся и выросшему в Москве, воспитанному в русской культуре человеку, родители которого по паспорту белорусы, легко осуществить свой свободный выбор: он не только сам может осознавать себя русским, но его родной язык, поведение и внешний облик не мешают окружающим отнести его к этой этнической общности. </w:t>
      </w:r>
    </w:p>
    <w:p w:rsidR="005721F7" w:rsidRPr="009D22C9" w:rsidRDefault="005721F7" w:rsidP="005721F7">
      <w:pPr>
        <w:spacing w:before="120"/>
        <w:ind w:firstLine="567"/>
        <w:jc w:val="both"/>
      </w:pPr>
      <w:r w:rsidRPr="009D22C9">
        <w:t xml:space="preserve">Перечисленные стратегии – идентификация со своей группой (поддержание позитивной или принятие негативной этнической идентичности) и идентификация с доминантной группой (ложная идентичность, выявленная у маленьких детей, и измененная в результате свободного выбора идентичность) – соответствуют полюсам континуума при рассмотрении идентичности на основе линейной биполярной модели. </w:t>
      </w:r>
    </w:p>
    <w:p w:rsidR="005721F7" w:rsidRPr="009D22C9" w:rsidRDefault="005721F7" w:rsidP="005721F7">
      <w:pPr>
        <w:spacing w:before="120"/>
        <w:ind w:firstLine="567"/>
        <w:jc w:val="both"/>
      </w:pPr>
      <w:r w:rsidRPr="009D22C9">
        <w:t xml:space="preserve">В реальности люди имеют больше вариантов выбора, чем полная идентификация с одной из этнических общностей. Индивид может одновременно идентифицировать себя и с двумя релевантными группами. Такую идентичность могут иметь не только выходцы из смешанных браков, но и люди, живущие в полиэтническом обществе. У них «национальность для себя» может обозначаться не одним словом, а описательно: «ближе к русской национальности», «скорее между русскими и украинцами» (из ответов жителей Полесья на вопрос об их национальности). </w:t>
      </w:r>
    </w:p>
    <w:p w:rsidR="005721F7" w:rsidRPr="00E2384E" w:rsidRDefault="005721F7" w:rsidP="005721F7">
      <w:pPr>
        <w:spacing w:before="120"/>
        <w:jc w:val="center"/>
        <w:rPr>
          <w:b/>
          <w:bCs/>
          <w:sz w:val="28"/>
          <w:szCs w:val="28"/>
        </w:rPr>
      </w:pPr>
      <w:r w:rsidRPr="00E2384E">
        <w:rPr>
          <w:b/>
          <w:bCs/>
          <w:sz w:val="28"/>
          <w:szCs w:val="28"/>
        </w:rPr>
        <w:t xml:space="preserve">5. Модель двух измерений этнической идентичности </w:t>
      </w:r>
    </w:p>
    <w:p w:rsidR="005721F7" w:rsidRPr="009D22C9" w:rsidRDefault="005721F7" w:rsidP="005721F7">
      <w:pPr>
        <w:spacing w:before="120"/>
        <w:ind w:firstLine="567"/>
        <w:jc w:val="both"/>
      </w:pPr>
      <w:r w:rsidRPr="009D22C9">
        <w:t xml:space="preserve">Исследователи, полагающие, что индивид с разной степенью интенсивности может идентифицировать себя как с одной, так и одновременно с двумя этническими общностями, предложили модель двух измерений этнической идентичности. Она включает четыре типа этнической идентичности, при которых связи с двумя группами могут сосуществовать относительно независимо друг от друга (см. Berry et ai , 1992). </w:t>
      </w:r>
    </w:p>
    <w:p w:rsidR="005721F7" w:rsidRPr="009D22C9" w:rsidRDefault="005721F7" w:rsidP="005721F7">
      <w:pPr>
        <w:spacing w:before="120"/>
        <w:ind w:firstLine="567"/>
        <w:jc w:val="both"/>
      </w:pPr>
      <w:r w:rsidRPr="009D22C9">
        <w:t xml:space="preserve">Высокий уровень идентификации со своей этнической группой </w:t>
      </w:r>
    </w:p>
    <w:p w:rsidR="005721F7" w:rsidRPr="009D22C9" w:rsidRDefault="005721F7" w:rsidP="005721F7">
      <w:pPr>
        <w:spacing w:before="120"/>
        <w:ind w:firstLine="567"/>
        <w:jc w:val="both"/>
      </w:pPr>
      <w:r w:rsidRPr="009D22C9">
        <w:t xml:space="preserve">Высокий уровень идентификации с чужой «этнической группой </w:t>
      </w:r>
    </w:p>
    <w:p w:rsidR="005721F7" w:rsidRPr="009D22C9" w:rsidRDefault="005721F7" w:rsidP="005721F7">
      <w:pPr>
        <w:spacing w:before="120"/>
        <w:ind w:firstLine="567"/>
        <w:jc w:val="both"/>
      </w:pPr>
      <w:r w:rsidRPr="009D22C9">
        <w:t xml:space="preserve">Для большинства индивидов характерна моноэтническая идентичность, совпадающая с официальной этнопринадлеж-ностью. Как и другие варианты идентичности она проявляется в многочисленных уровнях интенсивности. При благоприятных социально-исторических условиях позитивная этническая идентичность сопровождается патриотизмом, гордостью за достижения своего народа и его великих представителей, адекватно высокой самооценкой, чувством собственного достоинства и т.п. На основании результатов многочисленных исследований можно считать доказанным, что «формирование этнической идентичности по типу «нормы» (позитивная этническая идентичность) предполагает соотношение в структуре идентичности позитивного образа собственной этнической группы с позитивным ценностным отношением к другим этническим группам» (Дробижева и др., 1996, с.332) . </w:t>
      </w:r>
    </w:p>
    <w:p w:rsidR="005721F7" w:rsidRPr="009D22C9" w:rsidRDefault="005721F7" w:rsidP="005721F7">
      <w:pPr>
        <w:spacing w:before="120"/>
        <w:ind w:firstLine="567"/>
        <w:jc w:val="both"/>
      </w:pPr>
      <w:r w:rsidRPr="009D22C9">
        <w:t xml:space="preserve">Но позитивная этническая идентичность может проявляться в различных уровнях интенсивности. В своей крайней форме она представляет собой этническую гиперидентичность, которая доминирует в иерархии социальных идентич-ностей индивида и сопровождается этноцентристскими стереотипами, предубеждениями к представителям других этнических групп, уклонением от тесного взаимодействия с ними и нетерпимостью в межэтническом взаимодействии. Так, моноэтничные казахи – респонденты уже упоминавшегося исследования – продемонстрировали низкую толерантность к русским в сфере близкого общения: 77,6% респондентов исключали возможность своего брака с русскими, а 19,5% предвидели распад такого брака. Их гиперидентичность особенно ярко проявилась в том, что 71,6% респондентов обиделись бы, если бы их посчитали по характеру похожими на русских (см. Донцов, Стефаненко, Уталиева, 1997). </w:t>
      </w:r>
    </w:p>
    <w:p w:rsidR="005721F7" w:rsidRPr="009D22C9" w:rsidRDefault="005721F7" w:rsidP="005721F7">
      <w:pPr>
        <w:spacing w:before="120"/>
        <w:ind w:firstLine="567"/>
        <w:jc w:val="both"/>
      </w:pPr>
      <w:r w:rsidRPr="009D22C9">
        <w:t xml:space="preserve">Моноэтническая идентичность с чужой этнической группой (измененная этническая идентичность), как уже отмечалось, возможна в случаях, когда в полиэтническом обществе чужая группа расценивается как имеющая более высокий экономический, социальный и т.д. статус, чем своя. Конечным результатом идентификации с чужой группой является полная ассимиляция, т.е. принятие ее традиций, ценностей, норм, языка и т.п. вплоть до – при условии принятия индивида группой – полного растворения в ней . Например, приоритетное положение русского языка в Казахстане в советский период привело к значительному снижению значимости собственного языка как жизнеспособного средства коммуникации и к языковой ассимиляции части казахов, прежде всего горожан. По результатам репрезентативного социологического исследования, проведенного уже в независимом Казахстане, в середине 90-х гг. 74,5% казахов свободно владеет русским языком и только 71% – казахским. Языковая ассимиляция части казахов в СССР отражала стратегию индивидуальной мобильности, желание интегрироваться в доминантную группу и таким образом приобрести позитивную социальную идентичность. </w:t>
      </w:r>
    </w:p>
    <w:p w:rsidR="005721F7" w:rsidRPr="009D22C9" w:rsidRDefault="005721F7" w:rsidP="005721F7">
      <w:pPr>
        <w:spacing w:before="120"/>
        <w:ind w:firstLine="567"/>
        <w:jc w:val="both"/>
      </w:pPr>
      <w:r w:rsidRPr="009D22C9">
        <w:t xml:space="preserve">Сильная, хотя и разного уровня интенсивности, идентификация с двумя группами ведет к формированию биэтнической идентичности. Имеющие такую идентичность люди обладают психологическими особенностями обеих групп, осознают свое сходство с ними и обладают бикультурной компетентностью. Хотя в нашем исследовании казахи-билингвы четко декларировали свою принадлежность к казахскому этносу, они приписывали себе как качества, свойственные, с их точки зрения, казахам, так и качества, характеризующие типичного русского, а более половины из них согласились бы, что по характеру они похожи на русских. Иными словами, результаты продемонстрировали отсутствие у билингвов и «казахского» внутригруп-пового фаворитизма, и предубеждений к представителям русского народа (см. Донцов, Стефаненко, Утааиева, 1997). </w:t>
      </w:r>
    </w:p>
    <w:p w:rsidR="005721F7" w:rsidRPr="009D22C9" w:rsidRDefault="005721F7" w:rsidP="005721F7">
      <w:pPr>
        <w:spacing w:before="120"/>
        <w:ind w:firstLine="567"/>
        <w:jc w:val="both"/>
      </w:pPr>
      <w:r w:rsidRPr="009D22C9">
        <w:t xml:space="preserve">В полиэтническом обществе наиболее благоприятна для человека биэтническая идентичность, так как она позволяет органично сочетать разные ракурсы восприятия мира, овладевать богатствами еще одной культуры без ущерба для ценностей собственной. С этой точки зрения интересна попытка выделения этапов личностного роста индивидов, взаимодействующих с представителями других культур и получающих социальную поддержку. Согласно этой модели, в процессе успешной адаптации индивид проходит три этноцентристских этапа (отрицание различий; защита от различий с их оценкой в пользу своей группы; минимизация различий) и три этнорелятивистских этапа (принятие различий; адаптация к культурным или групповым различиям, т.е. способность не только их признавать, но и действовать соответствующим образом; интеграция, т.е. применение этнорелятивизма к собственной идентичности) (см. Bennett , 1986). Позицию индивида на высшем этапе личностного роста Беннетт называет конструктивной маргинальное/пью, что соответствует таким понятиям, как человек-посредник между культурами, человек мультикультуры. </w:t>
      </w:r>
    </w:p>
    <w:p w:rsidR="005721F7" w:rsidRPr="009D22C9" w:rsidRDefault="005721F7" w:rsidP="005721F7">
      <w:pPr>
        <w:spacing w:before="120"/>
        <w:ind w:firstLine="567"/>
        <w:jc w:val="both"/>
      </w:pPr>
      <w:r w:rsidRPr="009D22C9">
        <w:t xml:space="preserve">Осознание и принятие своей принадлежности к двум этническим общностям благотворно сказывается и на личностном росте выходцев из межэтнических браков. Прекрасно сказала об этом Н.Н.Берберова, армянка по отцу и русская по матери: </w:t>
      </w:r>
    </w:p>
    <w:p w:rsidR="005721F7" w:rsidRPr="009D22C9" w:rsidRDefault="005721F7" w:rsidP="005721F7">
      <w:pPr>
        <w:spacing w:before="120"/>
        <w:ind w:firstLine="567"/>
        <w:jc w:val="both"/>
      </w:pPr>
      <w:r w:rsidRPr="009D22C9">
        <w:t xml:space="preserve">«Я давно уже не чувствую себя состоящей из двух половинок, я физически ощущаю, как по мне проходит не разрез, но шов. Что я сама есть шов. Что этим швом, пока я жива, что-то сошлось во мне, что-то спаялось, что я-то и есть в природе один из примеров спайки, соединения, слияния, гармонизации, что я живу недаром, но есть смысл в том, что я такая, какая есть: один из феноменов синтеза в мире антитез» (Берберова, 1996, с.51). </w:t>
      </w:r>
    </w:p>
    <w:p w:rsidR="005721F7" w:rsidRPr="009D22C9" w:rsidRDefault="005721F7" w:rsidP="005721F7">
      <w:pPr>
        <w:spacing w:before="120"/>
        <w:ind w:firstLine="567"/>
        <w:jc w:val="both"/>
      </w:pPr>
      <w:r w:rsidRPr="009D22C9">
        <w:t xml:space="preserve">Но, к сожалению, чаще «культурные гибриды» – члены групп меньшинства и выходцы из межэтнических браков – ощущают, что они представляют собой именно разрыв, а не шов. Это индивиды с маргинальной этнической идентичностью, которые балансируют между двумя культурами, не овладевая в должной мере нормами и ценностями ни одной из них. Подобные маргиналы, путаясь в идентичностях, часто испытывают внутриличностные конфликты, симптомами которого являются, по мнению автора книги «Маргинальный человек» Э.Стоунквиста, дезорганизованность, ощущение «неприступной стены», неприспособленности, неудачливости, отчужденность, отчаяние, бессмысленность существования, агрессивность (см. Социальная маргинальное™, 1992). По ответам на прямые вопросы трудно выделить индивидов с маргинальной идентичностью. Они могут четко декларировать моноэтническую идентичность и даже быть агрессивно настроенными националистами, обычно предпочитая группу, которая имеет более высокий статус в обществе. В проведенном нами исследовании казахи-маргиналы, плохо владеющие казахским языком и не включенные полностью в русскую культуру, проявили почти такую же предубежденность по отношению к русским, что и индивиды с этнической гиперидентичностью. Они демонстрировали избегание близких форм социального контакта с русскими: 45% считали, что при их браке с русскими будут проблемы с родственниками, 25% исключали саму возможность подобного брака, а 25% затруднялись с ответом, то есть испытывали дискомфорт и колебания. Проявляя подобные негативные социальные установки и предпочтение внутригрупповых контактов, маргиналы пытаются разрешить конфликт этнической идентичности и озабоченность проблемами своего положения в обществе, где казахский язык и культура стали приоритетными (см. Донцов, Стефаненко, Уталиева, 1997). </w:t>
      </w:r>
    </w:p>
    <w:p w:rsidR="005721F7" w:rsidRPr="009D22C9" w:rsidRDefault="005721F7" w:rsidP="005721F7">
      <w:pPr>
        <w:spacing w:before="120"/>
        <w:ind w:firstLine="567"/>
        <w:jc w:val="both"/>
      </w:pPr>
      <w:r w:rsidRPr="009D22C9">
        <w:t xml:space="preserve">Но и модель двух измерений этнической идентичности не описывает всех ее возможных форм и – соответственно – стратегий сохранения индивидом и группой субъективного благополучия при неблагоприятном межэтническом сравнении. Правда, имплицитно в ней заложена еще одна форма идентичности: если существуют разные уровни осознания своей принадлежности к одной или нескольким этническим группам, следовательно, возможен и его нулевой уровень. Иными словами, возможна слабая, четко не выраженная этническая идентичность или даже ее полное отсутствие, по крайней мере, на осознаваемом уровне. В качестве стратегии сохранения личностного благополучия она проявляется в отрицании «значимости этнического фактора и этнической принадлежности как в своей жизни, так и в обществе в целом» (Шлягина, Данзаева, 1997, с.352). </w:t>
      </w:r>
    </w:p>
    <w:p w:rsidR="005721F7" w:rsidRPr="009D22C9" w:rsidRDefault="005721F7" w:rsidP="005721F7">
      <w:pPr>
        <w:spacing w:before="120"/>
        <w:ind w:firstLine="567"/>
        <w:jc w:val="both"/>
      </w:pPr>
      <w:r w:rsidRPr="009D22C9">
        <w:t xml:space="preserve">Подобная стратегия позволяет членам групп меньшинств сохранить позитивную идентичность, исключив из нее вызывающую беспокойство идентичность этническую. Во-первых, она может проявляться в предпочтении личностной идентичности перед этнической и социальной в целом, в осознании себя как уникального индивида, а не как члена группы. Во-вторых, возможна переструктуризация социальной идентичности с вытеснением из нее этнической идентичности. </w:t>
      </w:r>
    </w:p>
    <w:p w:rsidR="005721F7" w:rsidRPr="009D22C9" w:rsidRDefault="005721F7" w:rsidP="005721F7">
      <w:pPr>
        <w:spacing w:before="120"/>
        <w:ind w:firstLine="567"/>
        <w:jc w:val="both"/>
      </w:pPr>
      <w:r w:rsidRPr="009D22C9">
        <w:t xml:space="preserve">Проявление этой стратегии мы обнаружили в своем казахстанском исследовании. При выявлении места этнической идентичности в структуре самокатегоризации было обнаружено, что при заполнении теста Куна – Макпартланда «Кто я?» этническую принадлежность намного чаще указывали респонденты, компетентные в казахском языке(71,6%), чем не владеющие им (12,5%). Иными словами, респонденты с низким уровнем компетентности в казахском языке, чувствуя некоторую «ущербность» в качестве членов этнической группы, стремились защитить свою самооценку, вытесняя из структуры самокатегоризации этническую принадлежность и заменяя ее другими категориями (см. Донцов, Стефаненко, Ута-лиева, 1997). </w:t>
      </w:r>
    </w:p>
    <w:p w:rsidR="005721F7" w:rsidRPr="009D22C9" w:rsidRDefault="005721F7" w:rsidP="005721F7">
      <w:pPr>
        <w:spacing w:before="120"/>
        <w:ind w:firstLine="567"/>
        <w:jc w:val="both"/>
      </w:pPr>
      <w:r w:rsidRPr="009D22C9">
        <w:t xml:space="preserve">Какие категории использует индивид, чтобы уйти от переживаний, связанных с принадлежностью к этнической группе? При формировании социальной идентичности он может опираться на гражданскую идентичность. Или причислять себя к широким наднациональным общностям – европейцам, гражданам мира, т.е. декларировать космополитическую идентичность. </w:t>
      </w:r>
    </w:p>
    <w:p w:rsidR="005721F7" w:rsidRPr="009D22C9" w:rsidRDefault="005721F7" w:rsidP="005721F7">
      <w:pPr>
        <w:spacing w:before="120"/>
        <w:ind w:firstLine="567"/>
        <w:jc w:val="both"/>
      </w:pPr>
      <w:r w:rsidRPr="009D22C9">
        <w:t xml:space="preserve">Однако вытеснение из структуры социальной идентичности одной из ее важнейших составных частей – этнической идентичности – грозит, с одной стороны, потерей целостности Я-образа, а с другой – потерей связей с какой бы то ни было культурой. Утрата этнической идентичности может привести к негативным последствиям для идентичности человека в целом, что проявляется, например, в негритянском ощущении «я – никто», невидимости, безымянности, безликости (см. Эриксон, 1996 б). </w:t>
      </w:r>
    </w:p>
    <w:p w:rsidR="005721F7" w:rsidRPr="00230150" w:rsidRDefault="005721F7" w:rsidP="005721F7">
      <w:pPr>
        <w:spacing w:before="120"/>
        <w:jc w:val="center"/>
        <w:rPr>
          <w:b/>
          <w:bCs/>
          <w:sz w:val="28"/>
          <w:szCs w:val="28"/>
        </w:rPr>
      </w:pPr>
      <w:r w:rsidRPr="00230150">
        <w:rPr>
          <w:b/>
          <w:bCs/>
          <w:sz w:val="28"/>
          <w:szCs w:val="28"/>
        </w:rPr>
        <w:t>Список литературы</w:t>
      </w:r>
    </w:p>
    <w:p w:rsidR="005721F7" w:rsidRPr="009D22C9" w:rsidRDefault="005721F7" w:rsidP="005721F7">
      <w:pPr>
        <w:spacing w:before="120"/>
        <w:ind w:firstLine="567"/>
        <w:jc w:val="both"/>
      </w:pPr>
      <w:r w:rsidRPr="009D22C9">
        <w:t xml:space="preserve">Донцов АИ., Стефаненро Т.Г., Уталиет Ж.Т. Язык как фактор этнической идентичности // Вопросы психологии. 1997. № 4. С.75–86. </w:t>
      </w:r>
    </w:p>
    <w:p w:rsidR="005721F7" w:rsidRPr="009D22C9" w:rsidRDefault="005721F7" w:rsidP="005721F7">
      <w:pPr>
        <w:spacing w:before="120"/>
        <w:ind w:firstLine="567"/>
        <w:jc w:val="both"/>
      </w:pPr>
      <w:r w:rsidRPr="009D22C9">
        <w:t xml:space="preserve">Лебедева КМ. «Синдром навязанной этичности» и способы его преодоления // Этническая психология и общество / Под ред. Н.МЛебедевой. М.: Старый сад, 1997. С.104-115. </w:t>
      </w:r>
    </w:p>
    <w:p w:rsidR="005721F7" w:rsidRPr="009D22C9" w:rsidRDefault="005721F7" w:rsidP="005721F7">
      <w:pPr>
        <w:spacing w:before="120"/>
        <w:ind w:firstLine="567"/>
        <w:jc w:val="both"/>
      </w:pPr>
      <w:r w:rsidRPr="009D22C9">
        <w:t xml:space="preserve">Солдатова Г.У. Психология межэтнической напряженности. М.: Смысл, 1998. С.40–63. </w:t>
      </w:r>
    </w:p>
    <w:p w:rsidR="005721F7" w:rsidRPr="009D22C9" w:rsidRDefault="005721F7" w:rsidP="005721F7">
      <w:pPr>
        <w:spacing w:before="120"/>
        <w:ind w:firstLine="567"/>
        <w:jc w:val="both"/>
      </w:pPr>
      <w:r w:rsidRPr="009D22C9">
        <w:t xml:space="preserve">Эриксон Э. Идентичность: юность и кризис. М.: Издательская группа «Прогресс», 1996. С.308-333.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21F7"/>
    <w:rsid w:val="00051FB8"/>
    <w:rsid w:val="00095BA6"/>
    <w:rsid w:val="00210DB3"/>
    <w:rsid w:val="00230150"/>
    <w:rsid w:val="0031418A"/>
    <w:rsid w:val="00350B15"/>
    <w:rsid w:val="00377A3D"/>
    <w:rsid w:val="0052086C"/>
    <w:rsid w:val="005721F7"/>
    <w:rsid w:val="005A2562"/>
    <w:rsid w:val="00755964"/>
    <w:rsid w:val="008A64D8"/>
    <w:rsid w:val="008C19D7"/>
    <w:rsid w:val="009D22C9"/>
    <w:rsid w:val="00A44D32"/>
    <w:rsid w:val="00E12572"/>
    <w:rsid w:val="00E2384E"/>
    <w:rsid w:val="00E34609"/>
    <w:rsid w:val="00F80C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AB61A27-140F-4C71-A87C-F5EEAE2F7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21F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721F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5803</Words>
  <Characters>33078</Characters>
  <Application>Microsoft Office Word</Application>
  <DocSecurity>0</DocSecurity>
  <Lines>275</Lines>
  <Paragraphs>77</Paragraphs>
  <ScaleCrop>false</ScaleCrop>
  <Company>Home</Company>
  <LinksUpToDate>false</LinksUpToDate>
  <CharactersWithSpaces>38804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Развитие и трансформация этнической идентичности</dc:title>
  <dc:subject/>
  <dc:creator>Alena</dc:creator>
  <cp:keywords/>
  <dc:description/>
  <cp:lastModifiedBy>admin</cp:lastModifiedBy>
  <cp:revision>2</cp:revision>
  <dcterms:created xsi:type="dcterms:W3CDTF">2014-02-19T15:27:00Z</dcterms:created>
  <dcterms:modified xsi:type="dcterms:W3CDTF">2014-02-19T15:27:00Z</dcterms:modified>
</cp:coreProperties>
</file>