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8F" w:rsidRDefault="00A7465A">
      <w:pPr>
        <w:pStyle w:val="Mystyle"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t>Волевая регуляция поведения и деятельности</w:t>
      </w:r>
    </w:p>
    <w:p w:rsidR="005C308F" w:rsidRDefault="00A7465A">
      <w:pPr>
        <w:pStyle w:val="Mystyle"/>
        <w:rPr>
          <w:snapToGrid w:val="0"/>
        </w:rPr>
      </w:pPr>
      <w:r>
        <w:rPr>
          <w:snapToGrid w:val="0"/>
        </w:rPr>
        <w:t>Люди познают предметы и явления окружающего мира и переживают чувства по отношению к ним в деятельности, на</w:t>
      </w:r>
      <w:r>
        <w:rPr>
          <w:snapToGrid w:val="0"/>
        </w:rPr>
        <w:softHyphen/>
        <w:t>правленной на его преобразование в ходе удовлетворения сво</w:t>
      </w:r>
      <w:r>
        <w:rPr>
          <w:snapToGrid w:val="0"/>
        </w:rPr>
        <w:softHyphen/>
        <w:t>их личных потребностей и потребностей общества, которому они принадлежат.</w:t>
      </w:r>
    </w:p>
    <w:p w:rsidR="005C308F" w:rsidRDefault="00A7465A">
      <w:pPr>
        <w:pStyle w:val="Mystyle"/>
        <w:rPr>
          <w:snapToGrid w:val="0"/>
        </w:rPr>
      </w:pPr>
      <w:r>
        <w:rPr>
          <w:snapToGrid w:val="0"/>
        </w:rPr>
        <w:t>Деятельность человека—это система связанных воедино и вытекающих одно из другого дейст</w:t>
      </w:r>
      <w:r>
        <w:rPr>
          <w:snapToGrid w:val="0"/>
        </w:rPr>
        <w:softHyphen/>
        <w:t>вий, в которых решаются частные задачи. Дей</w:t>
      </w:r>
      <w:r>
        <w:rPr>
          <w:snapToGrid w:val="0"/>
        </w:rPr>
        <w:softHyphen/>
        <w:t>ствия направлены на получение результата, ко</w:t>
      </w:r>
      <w:r>
        <w:rPr>
          <w:snapToGrid w:val="0"/>
        </w:rPr>
        <w:softHyphen/>
        <w:t>торый мыслится или представляется как желательный, как цель того, что делает человек. Так, при посадке молодой яб</w:t>
      </w:r>
      <w:r>
        <w:rPr>
          <w:snapToGrid w:val="0"/>
        </w:rPr>
        <w:softHyphen/>
        <w:t>лони, роя яму известной глубины, закладывая удобрения, вби</w:t>
      </w:r>
      <w:r>
        <w:rPr>
          <w:snapToGrid w:val="0"/>
        </w:rPr>
        <w:softHyphen/>
        <w:t>вая в центр ямы кол, расправляя корни спущенного туда ра</w:t>
      </w:r>
      <w:r>
        <w:rPr>
          <w:snapToGrid w:val="0"/>
        </w:rPr>
        <w:softHyphen/>
        <w:t>стения, привязывая его и т. д., работающий человек, осущест</w:t>
      </w:r>
      <w:r>
        <w:rPr>
          <w:snapToGrid w:val="0"/>
        </w:rPr>
        <w:softHyphen/>
        <w:t xml:space="preserve">вляя свою цель, действует по плану. В ходе работы этот план развертывается в виде ряда </w:t>
      </w:r>
      <w:r>
        <w:rPr>
          <w:i/>
          <w:iCs/>
          <w:snapToGrid w:val="0"/>
        </w:rPr>
        <w:t>мыслей</w:t>
      </w:r>
      <w:r>
        <w:rPr>
          <w:snapToGrid w:val="0"/>
        </w:rPr>
        <w:t xml:space="preserve"> и </w:t>
      </w:r>
      <w:r>
        <w:rPr>
          <w:i/>
          <w:iCs/>
          <w:snapToGrid w:val="0"/>
        </w:rPr>
        <w:t>представлений</w:t>
      </w:r>
      <w:r>
        <w:rPr>
          <w:snapToGrid w:val="0"/>
        </w:rPr>
        <w:t xml:space="preserve"> и осуще</w:t>
      </w:r>
      <w:r>
        <w:rPr>
          <w:snapToGrid w:val="0"/>
        </w:rPr>
        <w:softHyphen/>
        <w:t xml:space="preserve">ствляется, реализуется посредством </w:t>
      </w:r>
      <w:r>
        <w:rPr>
          <w:i/>
          <w:iCs/>
          <w:snapToGrid w:val="0"/>
        </w:rPr>
        <w:t>движений,</w:t>
      </w:r>
      <w:r>
        <w:rPr>
          <w:snapToGrid w:val="0"/>
        </w:rPr>
        <w:t xml:space="preserve"> определенных по силе, скорости, размаху, согласованности, точности. При вы</w:t>
      </w:r>
      <w:r>
        <w:rPr>
          <w:snapToGrid w:val="0"/>
        </w:rPr>
        <w:softHyphen/>
        <w:t>полнении движений, составляющих отдельные действия,  и мыслительных операций в связи с отображением того, что, как и п каком порядке следует делать, проявляется сосредоточен</w:t>
      </w:r>
      <w:r>
        <w:rPr>
          <w:snapToGrid w:val="0"/>
        </w:rPr>
        <w:softHyphen/>
        <w:t>ное, напряженное внимание и к предмету, и к орудиям, и к самому процессу труда. Вместе с тем по ходу действий пере</w:t>
      </w:r>
      <w:r>
        <w:rPr>
          <w:snapToGrid w:val="0"/>
        </w:rPr>
        <w:softHyphen/>
        <w:t xml:space="preserve">живаются те или иные </w:t>
      </w:r>
      <w:r>
        <w:rPr>
          <w:i/>
          <w:iCs/>
          <w:snapToGrid w:val="0"/>
        </w:rPr>
        <w:t>чувства:</w:t>
      </w:r>
      <w:r>
        <w:rPr>
          <w:snapToGrid w:val="0"/>
        </w:rPr>
        <w:t xml:space="preserve"> неудовольствия и беспокойства от препятствий и затруднений и удовольствия от успешного удовлетворения испытываемых нужд, чувства трудового подъе</w:t>
      </w:r>
      <w:r>
        <w:rPr>
          <w:snapToGrid w:val="0"/>
        </w:rPr>
        <w:softHyphen/>
        <w:t>ма и утомления, а также радости от самого труда.</w:t>
      </w:r>
    </w:p>
    <w:p w:rsidR="005C308F" w:rsidRDefault="00A7465A">
      <w:pPr>
        <w:pStyle w:val="Mystyle"/>
        <w:rPr>
          <w:snapToGrid w:val="0"/>
        </w:rPr>
      </w:pPr>
      <w:r>
        <w:rPr>
          <w:snapToGrid w:val="0"/>
        </w:rPr>
        <w:t>В отличие от непроизвольного действия, непосредственно определяемого находящимся в “поле” раздражителем, предна</w:t>
      </w:r>
      <w:r>
        <w:rPr>
          <w:snapToGrid w:val="0"/>
        </w:rPr>
        <w:softHyphen/>
        <w:t>меренное действие реализуется с помощью необходимых для этого средств (знаков, нормативных ценностей и т. д.), т. е. опосредствованно. Ученик читает чертеж, справляется с инст</w:t>
      </w:r>
      <w:r>
        <w:rPr>
          <w:snapToGrid w:val="0"/>
        </w:rPr>
        <w:softHyphen/>
        <w:t>рукциями, вспоминает наставления мастера производственного обучения и т. д., таким образом еще до осуществления дея тельности обеспечивает ее построение в своем сознании, и только после этого действует.</w:t>
      </w:r>
    </w:p>
    <w:p w:rsidR="005C308F" w:rsidRDefault="00A7465A">
      <w:pPr>
        <w:pStyle w:val="Mystyle"/>
        <w:rPr>
          <w:snapToGrid w:val="0"/>
        </w:rPr>
      </w:pPr>
      <w:r>
        <w:rPr>
          <w:snapToGrid w:val="0"/>
        </w:rPr>
        <w:t xml:space="preserve">Преднамеренное действие осуществляется с помощью </w:t>
      </w:r>
      <w:r>
        <w:rPr>
          <w:i/>
          <w:iCs/>
          <w:snapToGrid w:val="0"/>
        </w:rPr>
        <w:t>само</w:t>
      </w:r>
      <w:r>
        <w:rPr>
          <w:i/>
          <w:iCs/>
          <w:snapToGrid w:val="0"/>
        </w:rPr>
        <w:softHyphen/>
        <w:t>регуляции.</w:t>
      </w:r>
      <w:r>
        <w:rPr>
          <w:snapToGrid w:val="0"/>
        </w:rPr>
        <w:t xml:space="preserve"> Ее структура включает цель, которой стремится достигнуть человек; программу тех действий и операций, ко</w:t>
      </w:r>
      <w:r>
        <w:rPr>
          <w:snapToGrid w:val="0"/>
        </w:rPr>
        <w:softHyphen/>
        <w:t>торую он должен осуществить, чтобы достигнуть ее; выяснение критериев успешности действий и сопоставление с ними реаль</w:t>
      </w:r>
      <w:r>
        <w:rPr>
          <w:snapToGrid w:val="0"/>
        </w:rPr>
        <w:softHyphen/>
        <w:t>но полученных результатов действия; наконец, принятие реше</w:t>
      </w:r>
      <w:r>
        <w:rPr>
          <w:snapToGrid w:val="0"/>
        </w:rPr>
        <w:softHyphen/>
        <w:t>ния о том, надо ли считать действие законченным или его следует продолжать, внося в его исполнение необходимые коррективы. Таким образом, саморегуляция преднамеренного действия предполагает произвольный контроль над его планированием и исполнением. В процессе онтогенеза функция регулирования и контроля первоначально осуществляется взрос</w:t>
      </w:r>
      <w:r>
        <w:rPr>
          <w:snapToGrid w:val="0"/>
        </w:rPr>
        <w:softHyphen/>
        <w:t>лым в процессе совместной деятельности и общения с ребен</w:t>
      </w:r>
      <w:r>
        <w:rPr>
          <w:snapToGrid w:val="0"/>
        </w:rPr>
        <w:softHyphen/>
        <w:t>ком, а в дальнейшем, ввиду того, что происходит интериоризация образцов и схем выполнения действий, ребенок сам научается в соответствии с этими схемами и образцами конт</w:t>
      </w:r>
      <w:r>
        <w:rPr>
          <w:snapToGrid w:val="0"/>
        </w:rPr>
        <w:softHyphen/>
        <w:t>ролировать действие.</w:t>
      </w:r>
    </w:p>
    <w:p w:rsidR="005C308F" w:rsidRDefault="00A7465A">
      <w:pPr>
        <w:pStyle w:val="Mystyle"/>
        <w:rPr>
          <w:snapToGrid w:val="0"/>
        </w:rPr>
      </w:pPr>
      <w:r>
        <w:rPr>
          <w:snapToGrid w:val="0"/>
        </w:rPr>
        <w:t>Преднамеренность действия предполагает принятие челове</w:t>
      </w:r>
      <w:r>
        <w:rPr>
          <w:snapToGrid w:val="0"/>
        </w:rPr>
        <w:softHyphen/>
        <w:t xml:space="preserve">ком решения о том, что образ будущего результата действия отвечает мотиву его деятельности (т. е. тому, ради чего он действует), и действие тогда приобретает </w:t>
      </w:r>
      <w:r>
        <w:rPr>
          <w:i/>
          <w:iCs/>
          <w:snapToGrid w:val="0"/>
        </w:rPr>
        <w:t>личностный смысл</w:t>
      </w:r>
      <w:r>
        <w:rPr>
          <w:snapToGrid w:val="0"/>
        </w:rPr>
        <w:t xml:space="preserve"> и выступает для субъекта как </w:t>
      </w:r>
      <w:r>
        <w:rPr>
          <w:i/>
          <w:iCs/>
          <w:snapToGrid w:val="0"/>
        </w:rPr>
        <w:t>цель</w:t>
      </w:r>
      <w:r>
        <w:rPr>
          <w:snapToGrid w:val="0"/>
        </w:rPr>
        <w:t xml:space="preserve"> деятельности.</w:t>
      </w:r>
    </w:p>
    <w:p w:rsidR="005C308F" w:rsidRDefault="00A7465A">
      <w:pPr>
        <w:pStyle w:val="Mystyle"/>
        <w:rPr>
          <w:snapToGrid w:val="0"/>
        </w:rPr>
      </w:pPr>
      <w:r>
        <w:rPr>
          <w:snapToGrid w:val="0"/>
        </w:rPr>
        <w:t>В структуре деятельности преднамеренные действия обра</w:t>
      </w:r>
      <w:r>
        <w:rPr>
          <w:snapToGrid w:val="0"/>
        </w:rPr>
        <w:softHyphen/>
        <w:t>зуют ее высший уровень, им присущи сознательно поставлен</w:t>
      </w:r>
      <w:r>
        <w:rPr>
          <w:snapToGrid w:val="0"/>
        </w:rPr>
        <w:softHyphen/>
        <w:t>ная цель и выбор средств, необходимых для достижения этой цели. “Чем более... — писал Ф. Энгельс — люди отдаляются от животных, тем более их воздействие на природу принимает характер преднамеренных, планомерных действий, направлен</w:t>
      </w:r>
      <w:r>
        <w:rPr>
          <w:snapToGrid w:val="0"/>
        </w:rPr>
        <w:softHyphen/>
        <w:t>ных на достижение определенных, заранее намеченных целей”. Они могут совершаться и не обнаруживаясь внешним образом:</w:t>
      </w:r>
    </w:p>
    <w:p w:rsidR="005C308F" w:rsidRDefault="00A7465A">
      <w:pPr>
        <w:pStyle w:val="Mystyle"/>
        <w:rPr>
          <w:snapToGrid w:val="0"/>
        </w:rPr>
      </w:pPr>
      <w:r>
        <w:rPr>
          <w:snapToGrid w:val="0"/>
        </w:rPr>
        <w:t>при продумывании учеником плана сочинения, при повторении материала про себя и т. д.</w:t>
      </w:r>
    </w:p>
    <w:p w:rsidR="005C308F" w:rsidRDefault="00A7465A">
      <w:pPr>
        <w:pStyle w:val="Mystyle"/>
        <w:rPr>
          <w:snapToGrid w:val="0"/>
        </w:rPr>
      </w:pPr>
      <w:r>
        <w:rPr>
          <w:snapToGrid w:val="0"/>
        </w:rPr>
        <w:t xml:space="preserve">Особый вид преднамеренных действий составляют </w:t>
      </w:r>
      <w:r>
        <w:rPr>
          <w:i/>
          <w:iCs/>
          <w:snapToGrid w:val="0"/>
        </w:rPr>
        <w:t>волевые действия.</w:t>
      </w:r>
      <w:r>
        <w:rPr>
          <w:snapToGrid w:val="0"/>
        </w:rPr>
        <w:t xml:space="preserve"> Волевое действие, сохраняя все существенные приз</w:t>
      </w:r>
      <w:r>
        <w:rPr>
          <w:snapToGrid w:val="0"/>
        </w:rPr>
        <w:softHyphen/>
        <w:t>наки преднамеренного действия, включает в качестве необхо</w:t>
      </w:r>
      <w:r>
        <w:rPr>
          <w:snapToGrid w:val="0"/>
        </w:rPr>
        <w:softHyphen/>
        <w:t>димого условия преодоление трудностей. То или иное преднамеренное действие может принадлежать и не принадле</w:t>
      </w:r>
      <w:r>
        <w:rPr>
          <w:snapToGrid w:val="0"/>
        </w:rPr>
        <w:softHyphen/>
        <w:t>жать к волевым в зависимости от того, связано ли оно с пре</w:t>
      </w:r>
      <w:r>
        <w:rPr>
          <w:snapToGrid w:val="0"/>
        </w:rPr>
        <w:softHyphen/>
        <w:t>одолением трудностей или нет.</w:t>
      </w:r>
    </w:p>
    <w:p w:rsidR="005C308F" w:rsidRDefault="00A7465A">
      <w:pPr>
        <w:pStyle w:val="Mystyle"/>
        <w:rPr>
          <w:snapToGrid w:val="0"/>
        </w:rPr>
      </w:pPr>
      <w:r>
        <w:rPr>
          <w:snapToGrid w:val="0"/>
        </w:rPr>
        <w:t>Волевые действия могут различаться по сложности. Так, школьник, впервые делая попытку на уроке физкультуры со</w:t>
      </w:r>
      <w:r>
        <w:rPr>
          <w:snapToGrid w:val="0"/>
        </w:rPr>
        <w:softHyphen/>
        <w:t>вершить опорный прыжок, преодолевает некоторые опасения, связанные с возможным падением и ушибом. Подобные воле</w:t>
      </w:r>
      <w:r>
        <w:rPr>
          <w:snapToGrid w:val="0"/>
        </w:rPr>
        <w:softHyphen/>
        <w:t xml:space="preserve">вые действия называются </w:t>
      </w:r>
      <w:r>
        <w:rPr>
          <w:i/>
          <w:iCs/>
          <w:snapToGrid w:val="0"/>
        </w:rPr>
        <w:t>простыми. Сложное</w:t>
      </w:r>
      <w:r>
        <w:rPr>
          <w:snapToGrid w:val="0"/>
        </w:rPr>
        <w:t xml:space="preserve"> волевое действие включает в себя ряд простых. Молодой человек, приняв реше</w:t>
      </w:r>
      <w:r>
        <w:rPr>
          <w:snapToGrid w:val="0"/>
        </w:rPr>
        <w:softHyphen/>
        <w:t>ние освоить сложную производственную деятельность, преодо</w:t>
      </w:r>
      <w:r>
        <w:rPr>
          <w:snapToGrid w:val="0"/>
        </w:rPr>
        <w:softHyphen/>
      </w:r>
    </w:p>
    <w:p w:rsidR="005C308F" w:rsidRDefault="00A7465A">
      <w:pPr>
        <w:pStyle w:val="Mystyle"/>
        <w:rPr>
          <w:snapToGrid w:val="0"/>
        </w:rPr>
      </w:pPr>
      <w:r>
        <w:rPr>
          <w:snapToGrid w:val="0"/>
        </w:rPr>
        <w:t>левает ряд внутренних и внешних препятствий и трудностей и осуществляет свой замысел. В свою очередь, сложные действия входят в систему организованной волевой деятельности челове</w:t>
      </w:r>
      <w:r>
        <w:rPr>
          <w:snapToGrid w:val="0"/>
        </w:rPr>
        <w:softHyphen/>
        <w:t xml:space="preserve">ка, направленной на достижение сознательно поставленных близких и далеких целен. В ней обнаруживаются те или иные </w:t>
      </w:r>
      <w:r>
        <w:rPr>
          <w:i/>
          <w:iCs/>
          <w:snapToGrid w:val="0"/>
        </w:rPr>
        <w:t>волевые качества</w:t>
      </w:r>
      <w:r>
        <w:rPr>
          <w:snapToGrid w:val="0"/>
        </w:rPr>
        <w:t xml:space="preserve"> человека, проявляется воля.</w:t>
      </w:r>
    </w:p>
    <w:p w:rsidR="005C308F" w:rsidRDefault="00A7465A">
      <w:pPr>
        <w:pStyle w:val="Mystyle"/>
        <w:rPr>
          <w:snapToGrid w:val="0"/>
        </w:rPr>
      </w:pPr>
      <w:r>
        <w:rPr>
          <w:i/>
          <w:iCs/>
          <w:snapToGrid w:val="0"/>
        </w:rPr>
        <w:t>Воля—это сознательная организация и саморе</w:t>
      </w:r>
      <w:r>
        <w:rPr>
          <w:i/>
          <w:iCs/>
          <w:snapToGrid w:val="0"/>
        </w:rPr>
        <w:softHyphen/>
        <w:t>гуляция человеком своей деятельности и пове</w:t>
      </w:r>
      <w:r>
        <w:rPr>
          <w:i/>
          <w:iCs/>
          <w:snapToGrid w:val="0"/>
        </w:rPr>
        <w:softHyphen/>
        <w:t xml:space="preserve">дения, направленная на преодоление трудностей при достижении поставленных целей. Воля— </w:t>
      </w:r>
      <w:r>
        <w:rPr>
          <w:snapToGrid w:val="0"/>
        </w:rPr>
        <w:t>это особая форма активности личности, особый вид организа</w:t>
      </w:r>
      <w:r>
        <w:rPr>
          <w:snapToGrid w:val="0"/>
        </w:rPr>
        <w:softHyphen/>
        <w:t>ции ее поведения, определяемого поставленной ею самой целью.</w:t>
      </w:r>
    </w:p>
    <w:p w:rsidR="005C308F" w:rsidRDefault="00A7465A">
      <w:pPr>
        <w:pStyle w:val="Mystyle"/>
        <w:rPr>
          <w:snapToGrid w:val="0"/>
        </w:rPr>
      </w:pPr>
      <w:r>
        <w:rPr>
          <w:snapToGrid w:val="0"/>
        </w:rPr>
        <w:t>Воля возникла в трудовой деятельности человека, овладева</w:t>
      </w:r>
      <w:r>
        <w:rPr>
          <w:snapToGrid w:val="0"/>
        </w:rPr>
        <w:softHyphen/>
        <w:t>ющего законами природы и таким образом получающего воз</w:t>
      </w:r>
      <w:r>
        <w:rPr>
          <w:snapToGrid w:val="0"/>
        </w:rPr>
        <w:softHyphen/>
        <w:t>можность изменять ее в соответствии со своими потребностями. К. Маркс писал: “Кроме напряжения тех органов, которыми выполняется труд, в течение всего времени труда необходима целесообразная воля, выражающаяся во внимании...”'.</w:t>
      </w:r>
    </w:p>
    <w:p w:rsidR="005C308F" w:rsidRDefault="00A7465A">
      <w:pPr>
        <w:pStyle w:val="Mystyle"/>
        <w:rPr>
          <w:snapToGrid w:val="0"/>
        </w:rPr>
      </w:pPr>
      <w:r>
        <w:rPr>
          <w:snapToGrid w:val="0"/>
        </w:rPr>
        <w:t>Воля обеспечивает выполнение двух взаимосвязанных функ</w:t>
      </w:r>
      <w:r>
        <w:rPr>
          <w:snapToGrid w:val="0"/>
        </w:rPr>
        <w:softHyphen/>
        <w:t xml:space="preserve">ций—побудительной и </w:t>
      </w:r>
      <w:r>
        <w:rPr>
          <w:i/>
          <w:iCs/>
          <w:snapToGrid w:val="0"/>
        </w:rPr>
        <w:t>тормозной</w:t>
      </w:r>
      <w:r>
        <w:rPr>
          <w:snapToGrid w:val="0"/>
        </w:rPr>
        <w:t xml:space="preserve"> и в них себя проявляет.</w:t>
      </w:r>
    </w:p>
    <w:p w:rsidR="005C308F" w:rsidRDefault="00A7465A">
      <w:pPr>
        <w:pStyle w:val="Mystyle"/>
        <w:rPr>
          <w:snapToGrid w:val="0"/>
        </w:rPr>
      </w:pPr>
      <w:r>
        <w:rPr>
          <w:i/>
          <w:iCs/>
          <w:snapToGrid w:val="0"/>
        </w:rPr>
        <w:t>Побудительная функция</w:t>
      </w:r>
      <w:r>
        <w:rPr>
          <w:snapToGrid w:val="0"/>
        </w:rPr>
        <w:t xml:space="preserve"> обеспечивается </w:t>
      </w:r>
      <w:r>
        <w:rPr>
          <w:i/>
          <w:iCs/>
          <w:snapToGrid w:val="0"/>
        </w:rPr>
        <w:t>активностью</w:t>
      </w:r>
      <w:r>
        <w:rPr>
          <w:snapToGrid w:val="0"/>
        </w:rPr>
        <w:t xml:space="preserve"> чело</w:t>
      </w:r>
      <w:r>
        <w:rPr>
          <w:snapToGrid w:val="0"/>
        </w:rPr>
        <w:softHyphen/>
        <w:t xml:space="preserve">века. В отличие от </w:t>
      </w:r>
      <w:r>
        <w:rPr>
          <w:i/>
          <w:iCs/>
          <w:snapToGrid w:val="0"/>
        </w:rPr>
        <w:t>реактивности,</w:t>
      </w:r>
      <w:r>
        <w:rPr>
          <w:snapToGrid w:val="0"/>
        </w:rPr>
        <w:t xml:space="preserve"> когда действие обусловлива</w:t>
      </w:r>
      <w:r>
        <w:rPr>
          <w:snapToGrid w:val="0"/>
        </w:rPr>
        <w:softHyphen/>
        <w:t>ется предшествующей ситуацией (на оклик человек оборачи</w:t>
      </w:r>
      <w:r>
        <w:rPr>
          <w:snapToGrid w:val="0"/>
        </w:rPr>
        <w:softHyphen/>
        <w:t>вается, брошенный в игре мяч отбивает, на грубое слово обижается и т. д.), активность порождает действие в силу специфики внутренних состояний субъекта, обнаруживающихся в момент самого действия (человек, нуждающийся в получении необходимой информации, окликает товарища, испытывая сос</w:t>
      </w:r>
      <w:r>
        <w:rPr>
          <w:snapToGrid w:val="0"/>
        </w:rPr>
        <w:softHyphen/>
        <w:t>тояние раздражения, позволяет себе грубить окружающим и т. д.).</w:t>
      </w:r>
    </w:p>
    <w:p w:rsidR="005C308F" w:rsidRDefault="00A7465A">
      <w:pPr>
        <w:pStyle w:val="Mystyle"/>
        <w:rPr>
          <w:snapToGrid w:val="0"/>
        </w:rPr>
      </w:pPr>
      <w:r>
        <w:rPr>
          <w:snapToGrid w:val="0"/>
        </w:rPr>
        <w:t xml:space="preserve">В отличие от </w:t>
      </w:r>
      <w:r>
        <w:rPr>
          <w:i/>
          <w:iCs/>
          <w:snapToGrid w:val="0"/>
        </w:rPr>
        <w:t>полевого</w:t>
      </w:r>
      <w:r>
        <w:rPr>
          <w:snapToGrid w:val="0"/>
        </w:rPr>
        <w:t xml:space="preserve"> поведения, отличающегося не</w:t>
      </w:r>
      <w:r>
        <w:rPr>
          <w:snapToGrid w:val="0"/>
        </w:rPr>
        <w:softHyphen/>
        <w:t>преднамеренностью, активность характеризуется произволь</w:t>
      </w:r>
      <w:r>
        <w:rPr>
          <w:snapToGrid w:val="0"/>
        </w:rPr>
        <w:softHyphen/>
        <w:t>ностью, т. е. обусловленностью действия сознательно постав</w:t>
      </w:r>
      <w:r>
        <w:rPr>
          <w:snapToGrid w:val="0"/>
        </w:rPr>
        <w:softHyphen/>
        <w:t>ленной целью. Активность может и не быть вызвана требова</w:t>
      </w:r>
      <w:r>
        <w:rPr>
          <w:snapToGrid w:val="0"/>
        </w:rPr>
        <w:softHyphen/>
        <w:t>ниями сиюминутной ситуации, стремлением приспособиться к ней, действовать в границах заданного, она характеризуется надситуативностью, т. е. выходом за пределы исходных целей, способностью человека подниматься над уровнем требо</w:t>
      </w:r>
      <w:r>
        <w:rPr>
          <w:snapToGrid w:val="0"/>
        </w:rPr>
        <w:softHyphen/>
        <w:t>ваний ситуации, ставить цели, избыточные по отношению к исходной задаче (таков “риск ради риска”, творческий порыв и т. д.).</w:t>
      </w:r>
    </w:p>
    <w:p w:rsidR="005C308F" w:rsidRDefault="005C308F">
      <w:pPr>
        <w:pStyle w:val="Mystyle"/>
        <w:rPr>
          <w:lang w:val="en-US"/>
        </w:rPr>
      </w:pPr>
      <w:bookmarkStart w:id="0" w:name="_GoBack"/>
      <w:bookmarkEnd w:id="0"/>
    </w:p>
    <w:sectPr w:rsidR="005C308F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65A"/>
    <w:rsid w:val="005C308F"/>
    <w:rsid w:val="006F44C6"/>
    <w:rsid w:val="00A7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FA1041B-58ED-4C7C-83D8-F77EA77B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jc w:val="both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spacing w:line="240" w:lineRule="atLeast"/>
      <w:ind w:right="-2812" w:firstLine="320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spacing w:before="40" w:line="240" w:lineRule="atLeast"/>
      <w:ind w:right="-2812" w:firstLine="360"/>
    </w:pPr>
    <w:rPr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autoRedefine/>
    <w:uiPriority w:val="99"/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ind w:left="142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ind w:left="400"/>
    </w:pPr>
  </w:style>
  <w:style w:type="paragraph" w:customStyle="1" w:styleId="40">
    <w:name w:val="оглавление 4"/>
    <w:basedOn w:val="a"/>
    <w:next w:val="a"/>
    <w:autoRedefine/>
    <w:uiPriority w:val="99"/>
    <w:pPr>
      <w:ind w:left="600"/>
    </w:pPr>
  </w:style>
  <w:style w:type="paragraph" w:customStyle="1" w:styleId="5">
    <w:name w:val="оглавление 5"/>
    <w:basedOn w:val="a"/>
    <w:next w:val="a"/>
    <w:autoRedefine/>
    <w:uiPriority w:val="99"/>
    <w:pPr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ind w:left="1200"/>
    </w:pPr>
  </w:style>
  <w:style w:type="paragraph" w:customStyle="1" w:styleId="80">
    <w:name w:val="оглавление 8"/>
    <w:basedOn w:val="a"/>
    <w:next w:val="a"/>
    <w:autoRedefine/>
    <w:uiPriority w:val="99"/>
    <w:pPr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ind w:left="1600"/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basedOn w:val="a3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998</Words>
  <Characters>5692</Characters>
  <Application>Microsoft Office Word</Application>
  <DocSecurity>0</DocSecurity>
  <Lines>47</Lines>
  <Paragraphs>13</Paragraphs>
  <ScaleCrop>false</ScaleCrop>
  <Company>ГУУ</Company>
  <LinksUpToDate>false</LinksUpToDate>
  <CharactersWithSpaces>6677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2014-02-18T12:54:00Z</dcterms:created>
  <dcterms:modified xsi:type="dcterms:W3CDTF">2014-02-18T12:54:00Z</dcterms:modified>
</cp:coreProperties>
</file>