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F89" w:rsidRPr="007D011F" w:rsidRDefault="00026F89" w:rsidP="00026F89">
      <w:pPr>
        <w:spacing w:before="120"/>
        <w:jc w:val="center"/>
        <w:rPr>
          <w:b/>
          <w:bCs/>
          <w:sz w:val="32"/>
          <w:szCs w:val="32"/>
        </w:rPr>
      </w:pPr>
      <w:r w:rsidRPr="007D011F">
        <w:rPr>
          <w:b/>
          <w:bCs/>
          <w:sz w:val="32"/>
          <w:szCs w:val="32"/>
        </w:rPr>
        <w:t>Алгоритм определения перечня специальных квалификационных характеристик (компетентностей)</w:t>
      </w:r>
    </w:p>
    <w:p w:rsidR="00026F89" w:rsidRPr="007D011F" w:rsidRDefault="00026F89" w:rsidP="00026F89">
      <w:pPr>
        <w:spacing w:before="120"/>
        <w:jc w:val="center"/>
        <w:rPr>
          <w:sz w:val="28"/>
          <w:szCs w:val="28"/>
        </w:rPr>
      </w:pPr>
      <w:r w:rsidRPr="007D011F">
        <w:rPr>
          <w:sz w:val="28"/>
          <w:szCs w:val="28"/>
        </w:rPr>
        <w:t>Водянников Максим Геннадьевич, учитель информатики МОУ "Средняя общеобразовательная школа № 37" г. Омска, Почетный работник общего образования РФ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Концепция модернизации российского образования на период до 2010 года поставила перед образовательной школой ряд задач, одна из которых - формирование ключевых компетенций, определяющих современное качество содержания образования. Под ключевыми компетенциями здесь понимается целостная система универсальных знаний, умений, навыков, а также опыт самостоятельной деятельности и личной ответственности обучающихся [3]. Такой подход требует от педагога четкого понимания того, какие универсальные (ключевые) и специальные (квалификационные) качества личности необходимы выпускнику общеобразовательной школы в его дальнейшей профессиональной деятельности. Это, в свою очередь, предполагает умение педагога составлять ориентировочную основу деятельности - совокупность сведений о деятельности, которая включает описание предмета, средств, целей, продуктов и результатов деятельности [6]. Интересно, что такое умение с полным правом можно отнести к ключевым компетентностям, так как оно требует последовательного осуществления трех этапов принятия решения - основной задачи любого работника: анализа проблемы, постановки задачи и построения описательной и формализованной модели [7].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Алгоритм создания ориентировочной основы деятельности и определения перечня специальных квалификационных характеристик (компетентностей) государственных служащих можно найти в Послании Президента России В.В. Путина Федеральному Собранию Российской Федерации 25 апреля 2005 года.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Президент провел анализ зарождения новейшей российской истории с целью раскрытия "глубинного смысла ценностей свободы и демократии, справедливости и законности".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Среди основных направлений деятельности, Президент выделил центральное - меры по развитию государства, которое еще не в полной мере эффективно. Создание эффективного государства - одна из частных задач, сформулированных в Послании, и направленных на решение главной политико-идеологической задачи: "...развитие России как свободного, демократического государства" [1].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Известно, что "...моделирование означает материальное или мысленное имитирование реально существующей (натуральной) системы путем специального конструирования аналогов (моделей), в которых воспроизводятся принципы организации и функционирования этой системы" [8]. Классический пример моделирования по аналогии находим в Послании Президента: "Наше чиновничество еще в значительной степени представляет собой замкнутую и подчас просто надменную касту, понимающую государственную службу как разновидность бизнеса. И потому задачей номер один для нас по-прежнему остается повышение эффективности государственного управления, строгое соблюдение чиновниками законности, предоставление ими качественных публичных услуг населению" [1].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Президент выделил отличительные признаки недобросовестной части бюрократии: замкнутость и надменность, коррумпированность и неэффективность, безответственность и непрофессионализм, умение "...потреблять достигнутую стабильность в своих корыстных интересах" и использование "...появившихся у нас, наконец, благополучных условий и появившегося шанса для роста не общественного, а собственного благосостояния", всё большего отрыва от интересов общества и нежелание слышать запросы людей. Это позволило ему провести аналогию между чиновничьим аппаратом и кастой - единицей разделения туземного населения Остиндии, отличительной чертой которого являлась замкнутость отдельных каст и их обособленность друг от друга.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Полученная аналогия оказалась еще глубже, чем кажется на первый взгляд. Первые две касты - касты Брахманов и касты Кшатриев "первое время должны были находиться в состоянии совершенной гармонии, которая поддерживала видимость первоначального единства, насколько то позволяли условия существования человечества в новой фазе" [4]. Такое единение со своим народом неизменно демонстрирует наша политическая и чиновничья элита в периоды выборов и сразу после назначения на должности.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"...на следующей стадии развития это разделение должно было трансформироваться в противопоставление и противостояние, а гармония - расстроиться и уступить место борьбе двух властей, когда низшие функции начинают стремиться к превосходству, что в дальнейшем приведет к полнейшему замешательству, отрицанию и крушению любой иерархии" [4]. Такое противостояние было представлено у кельтов в образе борьбы медведя и кабана. Рассмотрение этой символики в современном российском обществе открывает широкое поле для аналогий и выводов.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Занятно, что сами чиновники и их идеологи, например Евгений Гонтмахер, не считают формирование чиновничьей касты негативным процессом. "Чиновничья каста - это естественная специализация каждого общества, в котором есть государство. Поэтому уж лучше пусть эта каста будет закреплена законом, чем она будет существовать неформально" [5]. Имеется в виду Федеральный Закон о государственной гражданской службе [2], который, по их мнению, "...упорядочивает и легализует на очень высоком правовом уровне то, что фактически уже есть на самом деле" [5].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Таким образом, можно определить список квалификационных характеристик (компетенций) чиновников: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- строгое соблюдение законности;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- предоставление качественных публичных услуг населению;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- открытость и эффективность;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 xml:space="preserve">- желание слышать запросы людей; 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- ответственность и профессионализм.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Хочется верить, что чиновникам хватит профессионализма для соотнесения реальных предметов и реальных средств с их описаниями в ориентировочной основе. Только "в ходе реального процесса деятельности ориентировочная основа достраивается до содержания деятельности, содержание оформляется в виде продуктов деятельности" [6].</w:t>
      </w:r>
    </w:p>
    <w:p w:rsidR="00026F89" w:rsidRDefault="00026F89" w:rsidP="00026F89">
      <w:pPr>
        <w:spacing w:before="120"/>
        <w:ind w:firstLine="567"/>
        <w:jc w:val="both"/>
      </w:pPr>
      <w:r w:rsidRPr="007D011F">
        <w:t xml:space="preserve">Общие цели, общие средства в работе, общее содержание деятельности могут, однако, породить появление "коллективно мыслящего существа", считающего все внешнее чужим и инородным и придумывающего для своей касты все новые меры защиты: льготы и привилегии. Для того чтобы такого эффекта не возникло, чиновникам нужно придерживаться ключевой компетентности: "современный российский чиновник обязан научиться разговаривать с обществом на современном языке сотрудничества, языке общественной заинтересованности, диалога и реальной демократии" [1]. </w:t>
      </w:r>
    </w:p>
    <w:p w:rsidR="00026F89" w:rsidRPr="007D011F" w:rsidRDefault="00026F89" w:rsidP="00026F89">
      <w:pPr>
        <w:spacing w:before="120"/>
        <w:jc w:val="center"/>
        <w:rPr>
          <w:b/>
          <w:bCs/>
          <w:sz w:val="28"/>
          <w:szCs w:val="28"/>
        </w:rPr>
      </w:pPr>
      <w:r w:rsidRPr="007D011F">
        <w:rPr>
          <w:b/>
          <w:bCs/>
          <w:sz w:val="28"/>
          <w:szCs w:val="28"/>
        </w:rPr>
        <w:t>Список литературы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1. Послание Президента Российской федерации В.В. Путина Федеральному Собранию Российской Федерации, 25 апреля 2005.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2. Федеральный закон "О государственной гражданской службе Российской Федерации", 2004, 27 июля, № 79-ФЗ.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3. Концепция модернизации российского образования на период до 2010 года, 2002, 11 февраля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4. Генон Р. Человек и его осуществление согласно Веданте. Восточная метафизика. - М.: Беловодье, 2004. - 256 с.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5. Гонтмахер Е. Ш. Наконец начала формироваться новая чиновничья каста// Политический журнал, 2004, 2 августа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6. Дубенский Ю. П. Дидактика физики: Исследовательско-конструкторский подход: Учебное пособие. Омск, ОмГУ, 1995. - 96 с.</w:t>
      </w:r>
    </w:p>
    <w:p w:rsidR="00026F89" w:rsidRPr="007D011F" w:rsidRDefault="00026F89" w:rsidP="00026F89">
      <w:pPr>
        <w:spacing w:before="120"/>
        <w:ind w:firstLine="567"/>
        <w:jc w:val="both"/>
      </w:pPr>
      <w:r w:rsidRPr="007D011F">
        <w:t>7. Лапчик М. П. Вычисления. Алгоритмизация. Программирование: Пособие для учителя. - М.: Просвещение, 1988. - 208 с.</w:t>
      </w:r>
    </w:p>
    <w:p w:rsidR="00026F89" w:rsidRDefault="00026F89" w:rsidP="00026F89">
      <w:pPr>
        <w:spacing w:before="120"/>
        <w:ind w:firstLine="567"/>
        <w:jc w:val="both"/>
      </w:pPr>
      <w:r w:rsidRPr="007D011F">
        <w:t>8. Фролов И. Т. Жизнь и познание: О диалектике в современной биологии. - М.: Мысль, 1981. - 268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F89"/>
    <w:rsid w:val="00026F89"/>
    <w:rsid w:val="00095BA6"/>
    <w:rsid w:val="001D7C15"/>
    <w:rsid w:val="0031418A"/>
    <w:rsid w:val="005457FD"/>
    <w:rsid w:val="005A2562"/>
    <w:rsid w:val="007D011F"/>
    <w:rsid w:val="00A44D32"/>
    <w:rsid w:val="00C17AF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3B3852-C41C-414E-B071-A46C74D2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F8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26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6182</Characters>
  <Application>Microsoft Office Word</Application>
  <DocSecurity>0</DocSecurity>
  <Lines>51</Lines>
  <Paragraphs>14</Paragraphs>
  <ScaleCrop>false</ScaleCrop>
  <Company>Home</Company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Алгоритм определения перечня специальных квалификационных характеристик (компетентностей)</dc:title>
  <dc:subject/>
  <dc:creator>Alena</dc:creator>
  <cp:keywords/>
  <dc:description/>
  <cp:lastModifiedBy>admin</cp:lastModifiedBy>
  <cp:revision>2</cp:revision>
  <dcterms:created xsi:type="dcterms:W3CDTF">2014-02-18T05:45:00Z</dcterms:created>
  <dcterms:modified xsi:type="dcterms:W3CDTF">2014-02-18T05:45:00Z</dcterms:modified>
</cp:coreProperties>
</file>