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8DB" w:rsidRPr="005B0349" w:rsidRDefault="005578DB" w:rsidP="005578DB">
      <w:pPr>
        <w:spacing w:before="120"/>
        <w:jc w:val="center"/>
        <w:rPr>
          <w:b/>
          <w:bCs/>
          <w:sz w:val="32"/>
          <w:szCs w:val="32"/>
        </w:rPr>
      </w:pPr>
      <w:r w:rsidRPr="005B0349">
        <w:rPr>
          <w:b/>
          <w:bCs/>
          <w:sz w:val="32"/>
          <w:szCs w:val="32"/>
        </w:rPr>
        <w:t>Типология воспитательных систем сельских малочисленных школ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>Г.В. Куприянова - к.п.н., доцент кафедры управления ИПК ПиРРО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>Воспитательная система сельской малочисленной школы несет в себе общие черты (присущие всем типам воспитательных систем) и особенные (малочисленность школьного коллектива, особый стиль взаимоотношений между участниками педагогического процесса (“семейственность”), специфику формирования коллектива школы (по принципу разновозрастных объединений), большую по сравнению с городской школой возможность сплочения коллектива, нестабильность педагогического коллектива, ограниченность сферы социальных связей, удаленность школы от культурных центров, низкий уровень развития материально-технической базы и учебно-методического комплекса, более выраженную зависимость от влияний окружающей среды, особенности организации педагогического процесса, автономность и т.п.), которые оказывают непосредственное влияние на процесс ее создания и развития.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>Специфика воспитательной системы малочисленной школы проявляется в ее индивидуальности, которая может быть представлена моделью воспитательной системы.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>Следует отметить, что единого подхода к типологии школ сегодня не существует. За основу типологии моделей воспитательных систем малочисленных школ нами взята типология сельских школ А.М.Цирульникова [6]. При определении моделей (модель в данном случае нами рассматривается как метод описания системы) воспитательной системы сельской малочисленной школы мы исходили из следующей логики: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 xml:space="preserve">наличие общих признаков позволяет выделить наиболее распространенные типы моделей воспитательных систем, 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>частных характеристик системы - ее разновидности.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>Предложенная нами типология моделей воспитательных систем малочисленных школ включает два уровня: тип и вид.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>Так как закономерности функционирования любой сложной и развивающейся системы определяются ее структурной организацией [1], то в качестве общих признаков, характеризующих тот или иной тип, нами взяты способ взаимодействия воспитательной системы с “институтами” села, освоения сельской среды, а также приоритеты в образовании.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>Как пишет В.А.Караковский, “в принципе сколько школ, столько может быть и различных систем” [3. С.52]. Согласно общей теории систем, школа как система динамичная, функционирует и развивается. Формой реализации миссии воспитательной системы является деятельность учащихся и педагогов, которая Л.И.Новиковой определена как системообразующий фактор. В качестве основного признака, характеризующего вид модели воспитательной системы, мы выбрали системообразующую деятельность (познавательную, экологическую, досуговую, спортивно-туристическую и другие).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>Анализ публикаций и изучение опыта функционирования воспитательных систем сельских малочисленных школ Ярославской области позволил нам выделить четыре основных типа моделей воспитательных систем. Дадим общую характеристику наиболее распространенных типов и видов моделей воспитательных систем сельских малочисленных школ.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>Первый тип – воспитательная система основной общеобразовательной школы с развитой системой внеурочной деятельности. В рамках этого типа получили распространение такие модели воспитательных систем, как школа-клуб, школа творчества, школа развития ребенка на селе, в которых системообразующую роль, прежде всего, выполняет деятельность по интересам (клубная деятельность). Например, Горинская школа Даниловского района, где акцент сделан на развитие творческих способностей учащихся; Емишевская школа Тутаевского района с развитой системой физкультурно-оздоровительной работы и др.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>Особо следует выделить модель воспитательной системы, где системообразующим видом деятельности является познавательная деятельность, организуемая не только на уроке, но и вне его. Типичной является модель воспитательной системы Ананьинской школы Ярославского района. Отличительной особенностью её является активная деятельность, направленная на развитие творчества детей и педагогов через урок,и систему дополнительного образования, а также через комплекс общешкольных дел познавательного характера (дни творчества, малая академия, уроки по выбору и т.п.).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>Второй тип – воспитательная система школы - “социокультурный центр на селе”. Для этого типа воспитательных систем школ характерно расширение функций (создание определенных условий для самореализации как учащихся, так и для молодежи, взрослого населения, формирование культурно-воспитательной среды на селе), кооперация с институтами села (при сохранении за школой ведущей позиции), интенсивное освоение среды. Основными задачами являются: возрождение духовности, приобщение детей и взрослого населения к культуре. Наибольшее распространение в рамках этого типа в Ярославской области получили такие модели воспитательных систем школ: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 xml:space="preserve">модель русской национальной школы (Отрадновская школа Угличского района, Коптевская школа Мышкинского района, Марьинская школа Некоузского района и др.); 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 xml:space="preserve">социально-педагогический комплекс (Судинская школа, СПК поселка Ишня Ростовского района); 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>социально-культурологический комплекс, объединивший школу и учреждение культуры (Мартыновская школа Мышкинского района).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>На наш взгляд, уникальные модели воспитательных систем были созданы в Севастьянцевской основной общеобразовательной школе Брейтовского района, где системообразующим фактором является трудовая деятельность по возрождению национальных промыслов и Новинской школе Тутаевского района, где системообразующей деятельностью является возрождение русских народных традиций.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>Третий тип – воспитательная система - “школа - образовательный комплекс”, объединяющий под одной крышей сельскую школу и филиал специализированной школы (спортивной, музыкальной, художественной) либо школу и филиал учреждения дополнительного образования, школу и детский сад (модель “школа-детский сад” Медягинская школа Ярославского района). Как следствие такой кооперации - формирование единого воспитательного пространства на селе, создание условий для развития всех участников образовательного процесса (адекватный подбор педагогических средств, преемственность в работе учреждений образования и т.п.).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>Четвертый тип – воспитательная система школы с углубленным изучением предметов, или профилированной, нацеленная на удовлетворение образовательных потребностей детей в той или иной образовательной области. В такой школе приоритет отдан когнитивным целям образования. Педагогический коллектив ставит перед собой следующие задачи: развитие познавательной активности учащихся, целевая подготовка учащихся для поступления в средние специальные и высшие учебные заведения, профессиональное и личностное самоопределение учащихся. Как правило, сельские малочисленные школы не имеют статуса специализированной школы. Однако мы склонны считать, что к данному типу могут быть отнесены школы, работающие по одному или нескольким направлениям (краеведение, экология, экономика, сельскохозяйственные дисциплины и т.п.). Системообразующую роль в данном случае играют как познавательная деятельность, так и деятельность по определенному профилю.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>В рамках данного типа моделей воспитательных систем школ выделяются следующие: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 xml:space="preserve">школа предпринимательства, где главная задача - развитие личности, воспитание крестьянина, подготовка его к жизни в условиях рыночной экономики; параллельно с этими задачами решаются задачи обеспечения школьной столовой овощами и фруктами, материальной поддержки семей (учащиеся получают заработную плату), развитие материально-технической базы и учебно-методического комплекса школы за счет средств предпринимательской деятельности; 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 xml:space="preserve">школы экологической направленности (Рязанцевская и Смоленская школы Переславского района, Федуринская школа Даниловского района, Ильинская школа Гаврилов-Ямского района и др.), в которых приоритет отдан экологическому образованию и воспитанию; 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 xml:space="preserve">школа-лесничество (Неверковская школа Борисоглебского района); 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 xml:space="preserve">школы краеведческой направленности (Арефинская школа Рыбинского района, Кирьяновская школа Мышкинского района, Бармановская школа Любимского района и др.); 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>школа экономической направленности (Заозерская школа Угличского района), в которой системообразующими видами деятельности являются познавательная деятельность по освоению основ экономики и игровая, направленные на реализацию главной цели развитие разносторонней личности; деятельность по освоению основ экономики не ограничивается рамками урока, а выливается в большую экономическую игру, которая выполняет интегрирующую роль в педагогическом процессе.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>На основании наличия определенных характеристик воспитательная система школы может быть отнесена к одному из четырех предложенных нами типов моделей.</w:t>
      </w:r>
    </w:p>
    <w:p w:rsidR="005578DB" w:rsidRPr="005B0349" w:rsidRDefault="005578DB" w:rsidP="005578DB">
      <w:pPr>
        <w:spacing w:before="120"/>
        <w:jc w:val="center"/>
        <w:rPr>
          <w:b/>
          <w:bCs/>
          <w:sz w:val="28"/>
          <w:szCs w:val="28"/>
        </w:rPr>
      </w:pPr>
      <w:r w:rsidRPr="005B0349">
        <w:rPr>
          <w:b/>
          <w:bCs/>
          <w:sz w:val="28"/>
          <w:szCs w:val="28"/>
        </w:rPr>
        <w:t>Список литературы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 xml:space="preserve">Волков А.М., Микадзе Ю.В., Солнцева Г.Н. Деятельность: структура, регуляция. М.: Изд-во МГУ, 1987. 216с. 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 xml:space="preserve">Воспитательная система сельской школы: Учебно-методическое пособие / Под ред. Е.Н.Степанова. Псков: ИПК, 1997. 148с. 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 xml:space="preserve">Караковский В.А., Новикова Л.И., Селиванова Н.Л. Воспитание? Воспитание... Воспитание! Теория и практика школьных воспитательных систем. М.: Новая школа, 1996. 160с. 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 xml:space="preserve">Куприянова Г.В. Особенности воспитательной системы сельской малочисленной школы. Пособие для руководителей школ. Ярославль: ИПК ПиРРО, 1999. 18с. 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 xml:space="preserve">Степанов Е.Н. Моделирование воспитательной системы образовательного учреждения: теория, технология, практика. Псков: ПоИПКРО, 1998. 263с. </w:t>
      </w:r>
    </w:p>
    <w:p w:rsidR="005578DB" w:rsidRPr="00F253DF" w:rsidRDefault="005578DB" w:rsidP="005578DB">
      <w:pPr>
        <w:spacing w:before="120"/>
        <w:ind w:firstLine="567"/>
        <w:jc w:val="both"/>
      </w:pPr>
      <w:r w:rsidRPr="00F253DF">
        <w:t>Цирульников А.М. Типы сельских школ // Вник “Школа”. Москва-Запорожье: Изд-во УНИЦ ИПВ АПН СССР, 1989.</w:t>
      </w:r>
    </w:p>
    <w:p w:rsidR="00B42C45" w:rsidRDefault="00B42C45">
      <w:bookmarkStart w:id="0" w:name="_GoBack"/>
      <w:bookmarkEnd w:id="0"/>
    </w:p>
    <w:sectPr w:rsidR="00B42C45" w:rsidSect="006A5004">
      <w:pgSz w:w="11900" w:h="16838"/>
      <w:pgMar w:top="1134" w:right="1134" w:bottom="1134" w:left="1134" w:header="709" w:footer="709" w:gutter="0"/>
      <w:cols w:space="708"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148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78DB"/>
    <w:rsid w:val="005578DB"/>
    <w:rsid w:val="005B0349"/>
    <w:rsid w:val="005F658C"/>
    <w:rsid w:val="00616072"/>
    <w:rsid w:val="006A5004"/>
    <w:rsid w:val="008B35EE"/>
    <w:rsid w:val="00A2659D"/>
    <w:rsid w:val="00B42C45"/>
    <w:rsid w:val="00B47B6A"/>
    <w:rsid w:val="00F2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D0DF473-CE5C-471A-9C04-4CFDAB618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8D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5578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1400</Words>
  <Characters>7985</Characters>
  <Application>Microsoft Office Word</Application>
  <DocSecurity>0</DocSecurity>
  <Lines>66</Lines>
  <Paragraphs>18</Paragraphs>
  <ScaleCrop>false</ScaleCrop>
  <Company>Home</Company>
  <LinksUpToDate>false</LinksUpToDate>
  <CharactersWithSpaces>9367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Типология воспитательных систем сельских малочисленных школ</dc:title>
  <dc:subject/>
  <dc:creator>User</dc:creator>
  <cp:keywords/>
  <dc:description/>
  <cp:lastModifiedBy>admin</cp:lastModifiedBy>
  <cp:revision>2</cp:revision>
  <dcterms:created xsi:type="dcterms:W3CDTF">2014-02-15T07:01:00Z</dcterms:created>
  <dcterms:modified xsi:type="dcterms:W3CDTF">2014-02-15T07:01:00Z</dcterms:modified>
</cp:coreProperties>
</file>