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697" w:rsidRPr="00813BC9" w:rsidRDefault="002D1697" w:rsidP="002D1697">
      <w:pPr>
        <w:spacing w:before="120"/>
        <w:jc w:val="center"/>
        <w:rPr>
          <w:b/>
          <w:bCs/>
          <w:sz w:val="32"/>
          <w:szCs w:val="32"/>
        </w:rPr>
      </w:pPr>
      <w:r w:rsidRPr="00813BC9">
        <w:rPr>
          <w:b/>
          <w:bCs/>
          <w:sz w:val="32"/>
          <w:szCs w:val="32"/>
        </w:rPr>
        <w:t>Организация знаний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 xml:space="preserve">Систематизация знаний. 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Беспорядочные знания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Информация поступает в память, это мы уже знаем, но что она там делает, как используется в дальнейшем и как преобразуется в знания? И что такое знания?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Информация, которая находится в нашей памяти, это, безусловно, какие-то знания, но разрозненные, возможно находящиеся в беспорядке, их трудно извлечь и воспользоваться ими. Информации такое огромное количество и такое разнообразие что, если ее не организовать специальным образом, то просто можно утонуть в ней. 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Каждый из нас может вспомнить нерадивого студента (а может быть и самого себя), в последний момент перед экзаменом пытающегося заполнить свою память всевозможной информацией, почерпнутой из книг и конспектов. 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Что будет с ним на экзамене? Да просто он утонет во всей этой информации, не сумев извлечь необходимые ответы на вопросы экзаменатора, про такого студента говорят, что у него "каша в голове". Безусловно, какая-то информация у него есть в памяти, но совершенно беспорядочная и поэтому бесполезная.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Следовательно, информация, которой можно воспользоваться, должна быть специально организована, тогда она становится действительно твердыми, уверенными знаниями. 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Объем и качество знаний зависит от процесса изучения информации, цели, интересов и задач, стоящих перед человеком. Степень усвоения знаний предполагает сочетание понимания, сохранения, извлечения и активного использования определенных знаний. В основе знаний лежат процессы памяти и мышления.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Репрезентации (представления)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Представления — это сохранившиеся у нас образы воспринятых ранее предметов, явлений, фактов, которые в данный момент не действуют на наши органы чувств. Являясь основным содержанием памяти, репрезентации служат для дальнейших когнитивных процессов. 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Чтобы лучше все это представить, вызовем из памяти образ прекрасной благоухающей розы, вот мы ее уже видим: ее нежные лепестки с тончайшими прожилками, и вот уже чувствуем, как она источает нежнейший запах. А вот перед нами лимон, мы его разрезаем, сок капает на блюдце — и у нас уже полон рот слюны. Что это? Да это же вторичный чувственный образ предмета (розы, лимона).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При непосредственном восприятии, когда перед нами был образ предмета, мы его сохранили, но это не фотография этого образа, а если можно привести такой пример, то это произведение величайшего художника — нашей памяти. 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Как художник переносит на полотно не только то, что видит, а и свое осмысление образа, и свои чувства, и свою переработку образа, так и наша память не оставляет образ в первозданном виде, а изменяет в соответствии со своими представлениями.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Но человек оперирует в своей жизни не только образами единичных предметов — представлениями, но они объединяются в определенные понятия по однородности их существенных признаков и уже не имеют чувственно-наглядной формы, они существуют в словах, обобщающих образы. 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Например, образ розы</w:t>
      </w:r>
      <w:r>
        <w:t xml:space="preserve"> </w:t>
      </w:r>
      <w:r w:rsidRPr="009A6916">
        <w:t>это единичное представление, гвоздика, ромашка, левкой — каждый их образ также является единичным представлением. А вот обобщенное знание о них, когда мы абстрагируемся от конкретных признаков каждого цветка, существует в слове "цветок".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Новые понятия — новые знания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В психологии существуют понятия двух типов: житейские и научные. В житейских понятиях, приобретенных человеком в практическом опыте, преобладают наглядно-образные связи. Научные понятия приобретаются человеком на протяжении всей жизни: школа, различные учебные заведения, самообразование. Т.е. заполнение научных понятий полноценным смысловым содержанием происходит долго, при участии вербально-логических операций. С каждым новым понятием человек обогащается новыми знаниями.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Представления, обобщаясь, становятся понятиями, а понятия конкретизируясь, могут стать представлениями. Сформировавшись, понятие не остается неизменным, оно обобщается, когда человек изучает и дополняет те вопросы, которые входят в круг понятия. Чем больше обобщается понятие, тем полнее и глубже знание по данному вопросу, т.е., понятие — обобщенное знание группы предметов, объединенных по однородности существенных признаков.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Аналогия с компьютером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Можно провести такую аналогию: вы что-то узнали новое и занесли, полученный документ в компьютер в виде файла, затем, встретилось еще что-то по этому вопросу, вы уже завели папку и положили в нее оба документа, затем добавили еще несколько. А потом вы увидели, что вопрос-то гораздо шире, вы завели другую папку, в которую положили документы, содержащие информацию, касающуюся другой стороны вопроса, при этом обе папки положив в более общую. 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Таким образом, ваша папка будет заполняться и далее, и нет предела укрупнению этих папок и объединению документов, пока вас будет интересовать данный вопрос. Зато вы всегда при необходимости можете вернуться к своей заветной систематизированной папке, в которой лежит знание по какому-то определенному вопросу, и извлечь из нее нужный материал.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Репрезентации семантических знаний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В когнитивной психологии большое внимание уделяется репрезентации семантических знаний, благодаря высокому уровню развития языка, его возможности и доступности.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Всякое понятие, как обобщенное знание, возникает на основе чувств, но само не имеет наглядной формы, а определяется словом, т.е. внутренней лексикой, свойственной человеку. Слова представляют особую ценность, т.к. за ними стоят понятия, поэтому можно понять содержание, структуру и процесс понятий, изучая способ извлечения и использования слов.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Нам знакомо такое положение вещей, когда, извлекая нужное понятие (слово), мы по ассоциации "цепляемся" за другое, потом за третье, и перед нами разворачивается целая цепь понятий и образов. Семантическая организация ассоциаций описывается несколькими моделями: кластеризации, сравнения семантических свойств и сетевой.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Модель кластеризации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Основа этой модели в том, что воспоминание об одном образе хранится с воспоминаниями обо всех однородных образах. Согласно этой модели в кластерах хранятся элементы категорий, атрибуты и их ассоциации. 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При извлечении какого-нибудь образа, извлекается и весь набор, атрибутов с ассоциациями, выбирается необходимый при определенном совпадении, но нам не избежать ассоциаций, которые извлеклись попутно. 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Какая информация из извлеченных образов более соответствует действительности, и почему некоторые высказывания дают более быструю реакцию, чем остальные. Это пытается объяснить модель сравнения.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Модель сравнения семантических свойств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Слова в этой модели представлены в виде семантических свойств (Smith et al., 1974), т.е. у каждого слова есть определяющие его свойства. Однородные слова (понятия) объединены в множества. 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Казалось бы, чего проще, извлекай необходимое и никаких сомнений, однако бывают случаи, когда определяющие свойства слов не полностью соответствуют нужному слову и приходится отыскивать его в другом множестве. Таким образом, в этой модели предусмотрены различные степени сравнения слов по их характеристическим свойствам.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Гораздо полнее и шире поясняют организацию знаний сетевые модели.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Модели семантической сети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Идея этих моделей взята Коллинзом и Куиллианом на основе организации памяти компьютерной самообучаемой программы распознавания языка. Эта программа должна была понимать текст и сохранять в памяти новые, незнакомые слова. Сеть представлена знаниями в виде узлов в иерархической структуре (от высшего к низшему). 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Удобство этой модели в том, что в каждом элементе не хранятся общие атрибуты, они хранятся в узле иерархии. Также эта модель дает возможность осуществлять перекрестный поиск и иерархию наследования, но на деле оказалось, что линейный поиск вверх и вниз не наблюдается, и вообще многие другие теоретические положения этих моделей также не подтвердились. Тогда была предложена новая теория.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Распространения активации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Согласно этой теории, понятия хранятся специальном понятийном пространстве, причем они связаны с родственными понятиями и ассоциациями. Если активируется какой-либо элемент сети, то возбуждаются все прилежащие элементы сети. И чем сильнее связь между соседними элементами, тем сильнее их активация. Эта теория сложна, но как-то объясняет неожиданные связи, которые могут активироваться.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Кроме моделей семантических сетей существуют модели пропозициональных сетей.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Пропозициональные сети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Пропозиции — наименьшие компоненты знания, представляемые в виде одиночных элементов. Андерсоном и Бауэром, на основе этих представлений была разработана теория репрезентации знаний — "ассоциативная память человека". 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В этой модели знание представлено в виде пропозиций. Они могут иметь дополнительные элементы времени, места и т.д. Создаются как бы ветви, которые объединяются с помощью понятийных узлов, включающих понятия и ассоциации. Понятийные узлы существуют в памяти до кодирования пропозиции.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В результате развития этой модели появилась модель адаптивного контроля мысли, которая включает в себя такие типы репрезентации: рабочую память, процедурные и декларативные репрезентации (представления).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Рабочая память (как нам уже известно) — активное кратковременное хранилище, с доступной в настоящее время информацией, которая может быть извлечена из долговременной памяти.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Кроме специальных знаний мы располагаем знаниями об окружающем мире. Эти знания, как в памяти человека, так и в памяти компьютера могут храниться в процедурном и декларативном виде. Процедурные представления хранят сведения о процедурах, выполнение которых приносит пользу при решении определенных задач. Они хранятся в виде алгоритмических процедур в закодированном виде, но могут храниться и в виде определенных сценариев.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Декларативные представления — наше фактическое знание, хранит сведения о фактах, явлениях, закономерностях. Эти знания могут быть записаны, например, на реляционном языке. 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В начале при создании ЭВМ использовались только процедурные представления при решении задач, при этом программы были хранителями этих знаний, декларативные же представления описывали данные, с которыми работали программы. Однако у человека в модели окружающего мира и в его деятельности оба вида представлений работают весьма активно, к чему стремятся и создатели искусственного интеллекта.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При решении задач человек анализирует не только условия задачи, но и использует все свои накопленные знания и опыт. Причем из всего многообразия знаний он выбирает только те, которые связаны с конкретной задачей, здесь не так важен объем знаний, сколько их системность, точность и гибкость.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 xml:space="preserve">Используя наше сравнение с овощной базой, мы и здесь найдем подходящее соответствие. Если нет порядка на овощной базе, и овощи разных сортов были брошены в одно общее хранилище, естественно, они все перемешались. И вот, например, пришла машина за картофелем, а в хранилище он перемешан с морковью и свеклой, да еще и пастернак попадается. Что же делать? 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Машина отправится на другую базу, а на этой будет аврал и срочная переборка всех овощей и складирование их в разные хранилища. Так же и наши знания, если они лежат беспорядочной кучей, то воспользоваться ими мы не сможем, значит, наша задача систематизировать их в нужном порядке, чтобы использовать их по назначению.</w:t>
      </w:r>
    </w:p>
    <w:p w:rsidR="002D1697" w:rsidRPr="00813BC9" w:rsidRDefault="002D1697" w:rsidP="002D1697">
      <w:pPr>
        <w:spacing w:before="120"/>
        <w:jc w:val="center"/>
        <w:rPr>
          <w:b/>
          <w:bCs/>
          <w:sz w:val="28"/>
          <w:szCs w:val="28"/>
        </w:rPr>
      </w:pPr>
      <w:r w:rsidRPr="00813BC9">
        <w:rPr>
          <w:b/>
          <w:bCs/>
          <w:sz w:val="28"/>
          <w:szCs w:val="28"/>
        </w:rPr>
        <w:t>Хранение знаний в виде объектов и связей между ними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Несмотря на различия семантических и пропозициональных моделей сетей, обе модели предполагают, что знание хранится в виде объектов и связей между ними.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Существуют еще коннекционистские модели, которые учитывают силу связи между элементами, их место хранения локализовано, и паттерны не обнаруживаются, а активируются. Эти модели больше соответствуют механизмам работы мозга.</w:t>
      </w:r>
    </w:p>
    <w:p w:rsidR="002D1697" w:rsidRDefault="002D1697" w:rsidP="002D1697">
      <w:pPr>
        <w:spacing w:before="120"/>
        <w:ind w:firstLine="567"/>
        <w:jc w:val="both"/>
      </w:pPr>
      <w:r w:rsidRPr="009A6916">
        <w:t>Короче говоря, вопросы организации знаний не имеют однозначного ответа, а каждый ответ ставит перед нами новые вопросы. Настолько умно все устроено в мозгу человека, что, пожалуй, еще не одно поколение ученых будут ломать голову над его загадками, и для решения этих задач нужно все более совершенствовать свои знания в соответствии с современными научными представлениями.</w:t>
      </w:r>
    </w:p>
    <w:p w:rsidR="002D1697" w:rsidRPr="009A6916" w:rsidRDefault="002D1697" w:rsidP="002D1697">
      <w:pPr>
        <w:spacing w:before="120"/>
        <w:ind w:firstLine="567"/>
        <w:jc w:val="both"/>
      </w:pPr>
      <w:r w:rsidRPr="009A6916">
        <w:t>Очень хорошее высказывание у Дж. Броновски (популяризатора науки): "Наша цивилизация — это цивилизация науки. Это значит, что главное для нее — знания и их целостность. Наука — это всего лишь латинское слово, означающее "знание"… . Лучше не скажешь! Значит знание — это наша судьба.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1697"/>
    <w:rsid w:val="002D1697"/>
    <w:rsid w:val="00390600"/>
    <w:rsid w:val="006B11B3"/>
    <w:rsid w:val="00813BC9"/>
    <w:rsid w:val="009A6916"/>
    <w:rsid w:val="00D827E5"/>
    <w:rsid w:val="00E8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123B73-47EA-4C69-BA4E-9FCBA8EF9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69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D169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знаний</vt:lpstr>
    </vt:vector>
  </TitlesOfParts>
  <Company>Home</Company>
  <LinksUpToDate>false</LinksUpToDate>
  <CharactersWithSpaces>12106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знаний</dc:title>
  <dc:subject/>
  <dc:creator>User</dc:creator>
  <cp:keywords/>
  <dc:description/>
  <cp:lastModifiedBy>admin</cp:lastModifiedBy>
  <cp:revision>2</cp:revision>
  <dcterms:created xsi:type="dcterms:W3CDTF">2014-02-14T16:38:00Z</dcterms:created>
  <dcterms:modified xsi:type="dcterms:W3CDTF">2014-02-14T16:38:00Z</dcterms:modified>
</cp:coreProperties>
</file>