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DAF" w:rsidRDefault="00F91DAF">
      <w:pPr>
        <w:pStyle w:val="Mystyle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Индивидуальные особенности мышления. Характеристика основных качеств ума</w:t>
      </w:r>
    </w:p>
    <w:p w:rsidR="00F91DAF" w:rsidRDefault="00F91DAF">
      <w:pPr>
        <w:pStyle w:val="Mystyle"/>
        <w:rPr>
          <w:snapToGrid w:val="0"/>
        </w:rPr>
      </w:pPr>
      <w:r>
        <w:rPr>
          <w:snapToGrid w:val="0"/>
        </w:rPr>
        <w:t>Широта мышления — это способность охватить весь вопрос целиком, не упуская в то же время и необходимых для дела частностей. ГЛУБИНА мышления выражается в умении проникать в сущность сложных вопросов. Качеством, противоположным глубине мышления, является поверх</w:t>
      </w:r>
      <w:r>
        <w:rPr>
          <w:snapToGrid w:val="0"/>
        </w:rPr>
        <w:softHyphen/>
        <w:t>ностность, суждений, когда человек обращает внимание на мелочи и не видит главного.</w:t>
      </w:r>
    </w:p>
    <w:p w:rsidR="00F91DAF" w:rsidRDefault="00F91DAF">
      <w:pPr>
        <w:pStyle w:val="Mystyle"/>
        <w:rPr>
          <w:snapToGrid w:val="0"/>
        </w:rPr>
      </w:pPr>
      <w:r>
        <w:rPr>
          <w:snapToGrid w:val="0"/>
        </w:rPr>
        <w:t>Самостоятельность мышления характеризуется умени</w:t>
      </w:r>
      <w:r>
        <w:rPr>
          <w:snapToGrid w:val="0"/>
        </w:rPr>
        <w:softHyphen/>
        <w:t>ем .человека выдвигать новые задачи и находить пути их решения, не прибегая к помощи других людей.</w:t>
      </w:r>
      <w:r>
        <w:rPr>
          <w:b/>
          <w:bCs/>
          <w:snapToGrid w:val="0"/>
        </w:rPr>
        <w:t xml:space="preserve"> Гибкость </w:t>
      </w:r>
      <w:r>
        <w:rPr>
          <w:snapToGrid w:val="0"/>
        </w:rPr>
        <w:t>мысли выражается в ее свободе от сковывающего влияния закрепленных в прошлом приемов и способов решения за</w:t>
      </w:r>
      <w:r>
        <w:rPr>
          <w:snapToGrid w:val="0"/>
        </w:rPr>
        <w:softHyphen/>
        <w:t>дач, в умении быстро менять действия при изменении об</w:t>
      </w:r>
      <w:r>
        <w:rPr>
          <w:snapToGrid w:val="0"/>
        </w:rPr>
        <w:softHyphen/>
        <w:t>становки.</w:t>
      </w:r>
    </w:p>
    <w:p w:rsidR="00F91DAF" w:rsidRDefault="00F91DAF">
      <w:pPr>
        <w:pStyle w:val="Mystyle"/>
        <w:rPr>
          <w:snapToGrid w:val="0"/>
        </w:rPr>
      </w:pPr>
      <w:r>
        <w:rPr>
          <w:snapToGrid w:val="0"/>
        </w:rPr>
        <w:t>Быстрота ума - способность человека быстро разо</w:t>
      </w:r>
      <w:r>
        <w:rPr>
          <w:snapToGrid w:val="0"/>
        </w:rPr>
        <w:softHyphen/>
        <w:t xml:space="preserve">браться в новой ситуации, обдумать и принять правильное решение. </w:t>
      </w:r>
    </w:p>
    <w:p w:rsidR="00F91DAF" w:rsidRDefault="00F91DAF">
      <w:pPr>
        <w:pStyle w:val="Mystyle"/>
        <w:rPr>
          <w:snapToGrid w:val="0"/>
        </w:rPr>
      </w:pPr>
      <w:r>
        <w:rPr>
          <w:snapToGrid w:val="0"/>
        </w:rPr>
        <w:t xml:space="preserve">Торопливость ума проявляется в том, что человек, не продумав всесторонне вопроса, выхватывает какую-то одну сторону, спешит дать решение, высказывает недостаточно продуманные ответы и суждения.           </w:t>
      </w:r>
    </w:p>
    <w:p w:rsidR="00F91DAF" w:rsidRDefault="00F91DAF">
      <w:pPr>
        <w:pStyle w:val="Mystyle"/>
        <w:rPr>
          <w:snapToGrid w:val="0"/>
        </w:rPr>
      </w:pPr>
      <w:r>
        <w:rPr>
          <w:snapToGrid w:val="0"/>
        </w:rPr>
        <w:t xml:space="preserve"> Определенная замедленность мыслительной деятельности может быть обусловлена типом нервной системы — малой ее подвижностью. “Скорость умственных процессов есть фундаментальный базис интеллектуальных различий между  людьми” (Айзек).</w:t>
      </w:r>
    </w:p>
    <w:p w:rsidR="00F91DAF" w:rsidRDefault="00F91DAF">
      <w:pPr>
        <w:pStyle w:val="Mystyle"/>
        <w:rPr>
          <w:snapToGrid w:val="0"/>
        </w:rPr>
      </w:pPr>
      <w:r>
        <w:rPr>
          <w:b/>
          <w:bCs/>
          <w:snapToGrid w:val="0"/>
        </w:rPr>
        <w:t xml:space="preserve"> Критичность ума — умение</w:t>
      </w:r>
      <w:r>
        <w:rPr>
          <w:snapToGrid w:val="0"/>
        </w:rPr>
        <w:t xml:space="preserve"> человека объективно оце</w:t>
      </w:r>
      <w:r>
        <w:rPr>
          <w:snapToGrid w:val="0"/>
        </w:rPr>
        <w:softHyphen/>
        <w:t>нивать свои и чужие мысли, тщательно и всесторонне про</w:t>
      </w:r>
      <w:r>
        <w:rPr>
          <w:snapToGrid w:val="0"/>
        </w:rPr>
        <w:softHyphen/>
        <w:t>верять все выдвигаемые положения и выводы. К индивиду</w:t>
      </w:r>
      <w:r>
        <w:rPr>
          <w:snapToGrid w:val="0"/>
        </w:rPr>
        <w:softHyphen/>
        <w:t>альным особенностям мышления относится предпочтительность использования человеком наглядно-действенного, наглядно-образного или абстрактно-логического вида мыш</w:t>
      </w:r>
      <w:r>
        <w:rPr>
          <w:snapToGrid w:val="0"/>
        </w:rPr>
        <w:softHyphen/>
        <w:t>ления.</w:t>
      </w:r>
    </w:p>
    <w:p w:rsidR="00F91DAF" w:rsidRDefault="00F91DAF">
      <w:pPr>
        <w:pStyle w:val="Mystyle"/>
        <w:rPr>
          <w:snapToGrid w:val="0"/>
        </w:rPr>
      </w:pPr>
      <w:r>
        <w:rPr>
          <w:snapToGrid w:val="0"/>
        </w:rPr>
        <w:t>В настоящее время существуют как минимум три трак</w:t>
      </w:r>
      <w:r>
        <w:rPr>
          <w:snapToGrid w:val="0"/>
        </w:rPr>
        <w:softHyphen/>
        <w:t xml:space="preserve">товки понятия интеллекта:     </w:t>
      </w:r>
    </w:p>
    <w:p w:rsidR="00F91DAF" w:rsidRDefault="00F91DAF">
      <w:pPr>
        <w:pStyle w:val="Mystyle"/>
        <w:rPr>
          <w:snapToGrid w:val="0"/>
        </w:rPr>
      </w:pPr>
      <w:r>
        <w:rPr>
          <w:snapToGrid w:val="0"/>
        </w:rPr>
        <w:t>1. Биологическая трактовка: “способность сознательно приспосабливаться к новой ситуации”</w:t>
      </w:r>
    </w:p>
    <w:p w:rsidR="00F91DAF" w:rsidRDefault="00F91DAF">
      <w:pPr>
        <w:pStyle w:val="Mystyle"/>
        <w:rPr>
          <w:snapToGrid w:val="0"/>
        </w:rPr>
      </w:pPr>
      <w:r>
        <w:rPr>
          <w:snapToGrid w:val="0"/>
        </w:rPr>
        <w:t>2. Педагогическая трактовка:“способность к обучению, обучаемость”</w:t>
      </w:r>
    </w:p>
    <w:p w:rsidR="00F91DAF" w:rsidRDefault="00F91DAF">
      <w:pPr>
        <w:pStyle w:val="Mystyle"/>
        <w:rPr>
          <w:snapToGrid w:val="0"/>
        </w:rPr>
      </w:pPr>
      <w:r>
        <w:rPr>
          <w:i/>
          <w:iCs/>
          <w:snapToGrid w:val="0"/>
        </w:rPr>
        <w:t>3.</w:t>
      </w:r>
      <w:r>
        <w:rPr>
          <w:snapToGrid w:val="0"/>
        </w:rPr>
        <w:t xml:space="preserve"> Структурный подход, сформулированный А. Бине: интеллект как “способность адаптации средств к цели”. С точки зрения структурного подхода, интеллект—это со</w:t>
      </w:r>
      <w:r>
        <w:rPr>
          <w:snapToGrid w:val="0"/>
        </w:rPr>
        <w:softHyphen/>
        <w:t>вокупность тех или иных способностей.</w:t>
      </w:r>
    </w:p>
    <w:p w:rsidR="00F91DAF" w:rsidRDefault="00F91DAF">
      <w:pPr>
        <w:pStyle w:val="Mystyle"/>
        <w:rPr>
          <w:b/>
          <w:bCs/>
          <w:snapToGrid w:val="0"/>
        </w:rPr>
      </w:pPr>
      <w:r>
        <w:rPr>
          <w:snapToGrid w:val="0"/>
        </w:rPr>
        <w:t>Совокупность познавательных процессов человека оп</w:t>
      </w:r>
      <w:r>
        <w:rPr>
          <w:snapToGrid w:val="0"/>
        </w:rPr>
        <w:softHyphen/>
        <w:t>ределяет его интеллект. “Интеллект — это глобальная спо</w:t>
      </w:r>
      <w:r>
        <w:rPr>
          <w:snapToGrid w:val="0"/>
        </w:rPr>
        <w:softHyphen/>
        <w:t>собность действовать разумно, рационально мыслить и хо</w:t>
      </w:r>
      <w:r>
        <w:rPr>
          <w:snapToGrid w:val="0"/>
        </w:rPr>
        <w:softHyphen/>
        <w:t>рошо справляться с жизненными обстоятельствами” (Векслер), т.е.</w:t>
      </w:r>
      <w:r>
        <w:rPr>
          <w:b/>
          <w:bCs/>
          <w:snapToGrid w:val="0"/>
        </w:rPr>
        <w:t xml:space="preserve"> интеллект рассматривается как способность человека адаптироваться к окружающей среде.</w:t>
      </w:r>
    </w:p>
    <w:p w:rsidR="00F91DAF" w:rsidRDefault="00F91DAF">
      <w:pPr>
        <w:pStyle w:val="Mystyle"/>
        <w:rPr>
          <w:snapToGrid w:val="0"/>
        </w:rPr>
      </w:pPr>
      <w:r>
        <w:rPr>
          <w:snapToGrid w:val="0"/>
        </w:rPr>
        <w:t>Какова структура интеллекта? Существуют различные концепции, пытавшиеся ответить на этот вопрос. Так, в начале века Спирмен (1904) выделил генеральный фактор интеллекта (фактор О) и фактор 5, служащий показате</w:t>
      </w:r>
      <w:r>
        <w:rPr>
          <w:snapToGrid w:val="0"/>
        </w:rPr>
        <w:softHyphen/>
        <w:t>лем специфических способностей. С точки зрения Спирмена, каждый человек характеризуется определенным уров</w:t>
      </w:r>
      <w:r>
        <w:rPr>
          <w:snapToGrid w:val="0"/>
        </w:rPr>
        <w:softHyphen/>
        <w:t>нем общего интеллекта, от которого зависит, как этот че</w:t>
      </w:r>
      <w:r>
        <w:rPr>
          <w:snapToGrid w:val="0"/>
        </w:rPr>
        <w:softHyphen/>
        <w:t>ловек адаптируется к окружающей среде. Кроме того, у всех людей</w:t>
      </w:r>
      <w:r>
        <w:rPr>
          <w:b/>
          <w:bCs/>
          <w:snapToGrid w:val="0"/>
        </w:rPr>
        <w:t xml:space="preserve"> имеются</w:t>
      </w:r>
      <w:r>
        <w:rPr>
          <w:snapToGrid w:val="0"/>
        </w:rPr>
        <w:t xml:space="preserve"> в различной степени развитые специфи</w:t>
      </w:r>
      <w:r>
        <w:rPr>
          <w:snapToGrid w:val="0"/>
        </w:rPr>
        <w:softHyphen/>
        <w:t xml:space="preserve">ческие способности, проявляющиеся в решении конкретных задач.   </w:t>
      </w:r>
    </w:p>
    <w:p w:rsidR="00F91DAF" w:rsidRDefault="00F91DAF">
      <w:pPr>
        <w:pStyle w:val="Mystyle"/>
        <w:rPr>
          <w:snapToGrid w:val="0"/>
        </w:rPr>
      </w:pPr>
      <w:r>
        <w:rPr>
          <w:snapToGrid w:val="0"/>
        </w:rPr>
        <w:t>Терстоун с помощью статистических методов исследо</w:t>
      </w:r>
      <w:r>
        <w:rPr>
          <w:snapToGrid w:val="0"/>
        </w:rPr>
        <w:softHyphen/>
        <w:t>вал различные стороны общего интеллекта, которые он назвал</w:t>
      </w:r>
      <w:r>
        <w:rPr>
          <w:b/>
          <w:bCs/>
          <w:snapToGrid w:val="0"/>
        </w:rPr>
        <w:t xml:space="preserve"> первичными умственными потенциями.</w:t>
      </w:r>
      <w:r>
        <w:rPr>
          <w:snapToGrid w:val="0"/>
        </w:rPr>
        <w:t xml:space="preserve"> Он выде</w:t>
      </w:r>
      <w:r>
        <w:rPr>
          <w:snapToGrid w:val="0"/>
        </w:rPr>
        <w:softHyphen/>
        <w:t>лил семь таких потенций: 1)</w:t>
      </w:r>
      <w:r>
        <w:rPr>
          <w:b/>
          <w:bCs/>
          <w:snapToGrid w:val="0"/>
        </w:rPr>
        <w:t xml:space="preserve"> счетную способность,</w:t>
      </w:r>
      <w:r>
        <w:rPr>
          <w:snapToGrid w:val="0"/>
        </w:rPr>
        <w:t xml:space="preserve"> т. е. способность оперировать числами и выполнять арифмети</w:t>
      </w:r>
      <w:r>
        <w:rPr>
          <w:snapToGrid w:val="0"/>
        </w:rPr>
        <w:softHyphen/>
        <w:t>ческие действия; 2)</w:t>
      </w:r>
      <w:r>
        <w:rPr>
          <w:b/>
          <w:bCs/>
          <w:snapToGrid w:val="0"/>
        </w:rPr>
        <w:t xml:space="preserve"> вербальную (словесную) гибкость,</w:t>
      </w:r>
      <w:r>
        <w:rPr>
          <w:snapToGrid w:val="0"/>
        </w:rPr>
        <w:t xml:space="preserve"> т. е. легкость, с которой человек может объясняться, исполь</w:t>
      </w:r>
      <w:r>
        <w:rPr>
          <w:snapToGrid w:val="0"/>
        </w:rPr>
        <w:softHyphen/>
        <w:t>зуя наиболее подходящие слова; 3) вербальное</w:t>
      </w:r>
      <w:r>
        <w:rPr>
          <w:b/>
          <w:bCs/>
          <w:snapToGrid w:val="0"/>
        </w:rPr>
        <w:t xml:space="preserve"> восприя</w:t>
      </w:r>
      <w:r>
        <w:rPr>
          <w:b/>
          <w:bCs/>
          <w:snapToGrid w:val="0"/>
        </w:rPr>
        <w:softHyphen/>
        <w:t>тие,</w:t>
      </w:r>
      <w:r>
        <w:rPr>
          <w:snapToGrid w:val="0"/>
        </w:rPr>
        <w:t xml:space="preserve"> т. е. способность понимать устную и письменную речь;</w:t>
      </w:r>
      <w:r>
        <w:rPr>
          <w:b/>
          <w:bCs/>
          <w:snapToGrid w:val="0"/>
        </w:rPr>
        <w:t>4) пространственную ориентацию,</w:t>
      </w:r>
      <w:r>
        <w:rPr>
          <w:snapToGrid w:val="0"/>
        </w:rPr>
        <w:t xml:space="preserve"> или способность пред</w:t>
      </w:r>
      <w:r>
        <w:rPr>
          <w:snapToGrid w:val="0"/>
        </w:rPr>
        <w:softHyphen/>
        <w:t>ставлять себе различные предметы и формы в простран</w:t>
      </w:r>
      <w:r>
        <w:rPr>
          <w:snapToGrid w:val="0"/>
        </w:rPr>
        <w:softHyphen/>
        <w:t>стве; 5)</w:t>
      </w:r>
      <w:r>
        <w:rPr>
          <w:b/>
          <w:bCs/>
          <w:snapToGrid w:val="0"/>
        </w:rPr>
        <w:t xml:space="preserve"> память; 6) способность к рассуждению; 7) быс</w:t>
      </w:r>
      <w:r>
        <w:rPr>
          <w:b/>
          <w:bCs/>
          <w:snapToGrid w:val="0"/>
        </w:rPr>
        <w:softHyphen/>
        <w:t>троту восприятия сходств</w:t>
      </w:r>
      <w:r>
        <w:rPr>
          <w:snapToGrid w:val="0"/>
        </w:rPr>
        <w:t xml:space="preserve"> или различий между предмета</w:t>
      </w:r>
      <w:r>
        <w:rPr>
          <w:snapToGrid w:val="0"/>
        </w:rPr>
        <w:softHyphen/>
        <w:t>ми и изображениями.</w:t>
      </w:r>
    </w:p>
    <w:p w:rsidR="00F91DAF" w:rsidRDefault="00F91DAF">
      <w:pPr>
        <w:pStyle w:val="Mystyle"/>
        <w:rPr>
          <w:snapToGrid w:val="0"/>
        </w:rPr>
      </w:pPr>
      <w:r>
        <w:rPr>
          <w:snapToGrid w:val="0"/>
        </w:rPr>
        <w:t>Позже Гилфорд выделил 120 факторов интеллекта, ис</w:t>
      </w:r>
      <w:r>
        <w:rPr>
          <w:snapToGrid w:val="0"/>
        </w:rPr>
        <w:softHyphen/>
        <w:t>ходя из того, для каких умственных операций они нужны, к каким результатам Приводят эти операции и каково</w:t>
      </w:r>
      <w:r>
        <w:rPr>
          <w:b/>
          <w:bCs/>
          <w:snapToGrid w:val="0"/>
        </w:rPr>
        <w:t xml:space="preserve"> их </w:t>
      </w:r>
      <w:r>
        <w:rPr>
          <w:snapToGrid w:val="0"/>
        </w:rPr>
        <w:t>содержание (содержание может быть образным, символи</w:t>
      </w:r>
      <w:r>
        <w:rPr>
          <w:snapToGrid w:val="0"/>
        </w:rPr>
        <w:softHyphen/>
        <w:t>ческим, семантическим, поведенческим).</w:t>
      </w:r>
    </w:p>
    <w:p w:rsidR="00F91DAF" w:rsidRDefault="00F91DAF">
      <w:pPr>
        <w:pStyle w:val="Mystyle"/>
        <w:rPr>
          <w:snapToGrid w:val="0"/>
        </w:rPr>
      </w:pPr>
      <w:r>
        <w:rPr>
          <w:snapToGrid w:val="0"/>
        </w:rPr>
        <w:t>По мнению Кэттела (196?), у каждого из нас уже с рождения имеется потенциальный интеллект, который ле</w:t>
      </w:r>
      <w:r>
        <w:rPr>
          <w:snapToGrid w:val="0"/>
        </w:rPr>
        <w:softHyphen/>
        <w:t>жит в основе нашей способности к мышлению, абстраги</w:t>
      </w:r>
      <w:r>
        <w:rPr>
          <w:snapToGrid w:val="0"/>
        </w:rPr>
        <w:softHyphen/>
        <w:t xml:space="preserve">рованию м рассуждению. Примерно к 20 годам этот интеллект достигает наибольшего расцвета. </w:t>
      </w:r>
    </w:p>
    <w:p w:rsidR="00F91DAF" w:rsidRDefault="00F91DAF">
      <w:pPr>
        <w:pStyle w:val="Mystyle"/>
        <w:rPr>
          <w:lang w:val="en-US"/>
        </w:rPr>
      </w:pPr>
      <w:bookmarkStart w:id="0" w:name="_GoBack"/>
      <w:bookmarkEnd w:id="0"/>
    </w:p>
    <w:sectPr w:rsidR="00F91DAF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4C99"/>
    <w:rsid w:val="00454C99"/>
    <w:rsid w:val="00577099"/>
    <w:rsid w:val="00836BBA"/>
    <w:rsid w:val="00F9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0CA4B8B-692C-48BF-AE87-7FAE9F9AF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">
    <w:name w:val="заголовок 2"/>
    <w:basedOn w:val="a"/>
    <w:next w:val="a"/>
    <w:uiPriority w:val="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3">
    <w:name w:val="заголовок 3"/>
    <w:basedOn w:val="a"/>
    <w:next w:val="a"/>
    <w:uiPriority w:val="99"/>
    <w:pPr>
      <w:keepNext/>
      <w:jc w:val="both"/>
      <w:outlineLvl w:val="2"/>
    </w:pPr>
    <w:rPr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  <w:jc w:val="center"/>
      <w:outlineLvl w:val="3"/>
    </w:pPr>
    <w:rPr>
      <w:b/>
      <w:bCs/>
      <w:sz w:val="28"/>
      <w:szCs w:val="28"/>
    </w:rPr>
  </w:style>
  <w:style w:type="paragraph" w:customStyle="1" w:styleId="8">
    <w:name w:val="заголовок 8"/>
    <w:basedOn w:val="a"/>
    <w:next w:val="a"/>
    <w:uiPriority w:val="99"/>
    <w:pPr>
      <w:spacing w:before="240" w:after="60"/>
    </w:pPr>
    <w:rPr>
      <w:rFonts w:ascii="Arial" w:hAnsi="Arial" w:cs="Arial"/>
      <w:i/>
      <w:iCs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rFonts w:ascii="Courier New" w:hAnsi="Courier New" w:cs="Courier New"/>
      <w:b/>
      <w:bCs/>
      <w:sz w:val="24"/>
      <w:szCs w:val="24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0">
    <w:name w:val="Body Text 2"/>
    <w:basedOn w:val="a"/>
    <w:link w:val="21"/>
    <w:uiPriority w:val="99"/>
    <w:pPr>
      <w:jc w:val="both"/>
    </w:pPr>
    <w:rPr>
      <w:sz w:val="24"/>
      <w:szCs w:val="24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spacing w:line="240" w:lineRule="atLeast"/>
      <w:ind w:right="-2812" w:firstLine="320"/>
    </w:pPr>
    <w:rPr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0">
    <w:name w:val="Body Text Indent 3"/>
    <w:basedOn w:val="a"/>
    <w:link w:val="31"/>
    <w:uiPriority w:val="99"/>
    <w:pPr>
      <w:spacing w:before="40" w:line="240" w:lineRule="atLeast"/>
      <w:ind w:right="-2812" w:firstLine="360"/>
    </w:pPr>
    <w:rPr>
      <w:sz w:val="24"/>
      <w:szCs w:val="24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</w:style>
  <w:style w:type="paragraph" w:customStyle="1" w:styleId="24">
    <w:name w:val="оглавление 2"/>
    <w:basedOn w:val="a"/>
    <w:next w:val="a"/>
    <w:autoRedefine/>
    <w:uiPriority w:val="99"/>
    <w:pPr>
      <w:tabs>
        <w:tab w:val="right" w:leader="dot" w:pos="4536"/>
      </w:tabs>
      <w:ind w:left="142"/>
    </w:pPr>
    <w:rPr>
      <w:noProof/>
      <w:sz w:val="10"/>
      <w:szCs w:val="10"/>
      <w:lang w:val="en-US"/>
    </w:rPr>
  </w:style>
  <w:style w:type="paragraph" w:customStyle="1" w:styleId="32">
    <w:name w:val="оглавление 3"/>
    <w:basedOn w:val="a"/>
    <w:next w:val="a"/>
    <w:autoRedefine/>
    <w:uiPriority w:val="99"/>
    <w:pPr>
      <w:ind w:left="400"/>
    </w:pPr>
  </w:style>
  <w:style w:type="paragraph" w:customStyle="1" w:styleId="40">
    <w:name w:val="оглавление 4"/>
    <w:basedOn w:val="a"/>
    <w:next w:val="a"/>
    <w:autoRedefine/>
    <w:uiPriority w:val="99"/>
    <w:pPr>
      <w:ind w:left="600"/>
    </w:pPr>
  </w:style>
  <w:style w:type="paragraph" w:customStyle="1" w:styleId="5">
    <w:name w:val="оглавление 5"/>
    <w:basedOn w:val="a"/>
    <w:next w:val="a"/>
    <w:autoRedefine/>
    <w:uiPriority w:val="99"/>
    <w:pPr>
      <w:ind w:left="800"/>
    </w:pPr>
  </w:style>
  <w:style w:type="paragraph" w:customStyle="1" w:styleId="6">
    <w:name w:val="оглавление 6"/>
    <w:basedOn w:val="a"/>
    <w:next w:val="a"/>
    <w:autoRedefine/>
    <w:uiPriority w:val="99"/>
    <w:pPr>
      <w:ind w:left="1000"/>
    </w:pPr>
  </w:style>
  <w:style w:type="paragraph" w:customStyle="1" w:styleId="7">
    <w:name w:val="оглавление 7"/>
    <w:basedOn w:val="a"/>
    <w:next w:val="a"/>
    <w:autoRedefine/>
    <w:uiPriority w:val="99"/>
    <w:pPr>
      <w:ind w:left="1200"/>
    </w:pPr>
  </w:style>
  <w:style w:type="paragraph" w:customStyle="1" w:styleId="80">
    <w:name w:val="оглавление 8"/>
    <w:basedOn w:val="a"/>
    <w:next w:val="a"/>
    <w:autoRedefine/>
    <w:uiPriority w:val="99"/>
    <w:pPr>
      <w:ind w:left="1400"/>
    </w:pPr>
  </w:style>
  <w:style w:type="paragraph" w:customStyle="1" w:styleId="9">
    <w:name w:val="оглавление 9"/>
    <w:basedOn w:val="a"/>
    <w:next w:val="a"/>
    <w:autoRedefine/>
    <w:uiPriority w:val="99"/>
    <w:pPr>
      <w:ind w:left="1600"/>
    </w:p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2625</Words>
  <Characters>1497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4114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2014-01-27T09:24:00Z</dcterms:created>
  <dcterms:modified xsi:type="dcterms:W3CDTF">2014-01-27T09:24:00Z</dcterms:modified>
</cp:coreProperties>
</file>