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2282" w:rsidRDefault="00292282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 xml:space="preserve">Манипулятивное общение </w:t>
      </w:r>
    </w:p>
    <w:p w:rsidR="00292282" w:rsidRDefault="0029228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Берн выделяет 6 способов структурирования времени:</w:t>
      </w:r>
    </w:p>
    <w:p w:rsidR="00292282" w:rsidRDefault="0029228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Замкнутость - это отсутствие коммуникации.</w:t>
      </w:r>
    </w:p>
    <w:p w:rsidR="00292282" w:rsidRDefault="0029228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Ритуал - активизация родительских состояний.</w:t>
      </w:r>
    </w:p>
    <w:p w:rsidR="00292282" w:rsidRDefault="0029228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Деятельность.</w:t>
      </w:r>
    </w:p>
    <w:p w:rsidR="00292282" w:rsidRDefault="0029228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Развитие - активизация детского свободного состояния или родительского.</w:t>
      </w:r>
    </w:p>
    <w:p w:rsidR="00292282" w:rsidRDefault="0029228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Игра - манипуляция, т.е. тип психологического воздействия для достижения одностороннего выигрыша посредством скрытого побуждения другого к совершению определенных действий.</w:t>
      </w:r>
    </w:p>
    <w:p w:rsidR="00292282" w:rsidRDefault="0029228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Близость - глубинный способ общения. Близкие люди уважают другого человека и обладают уважительным отношением к собственным интересам.</w:t>
      </w:r>
    </w:p>
    <w:p w:rsidR="00292282" w:rsidRDefault="0029228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Э.Берн выделил 4 типа жизненных позиций :</w:t>
      </w:r>
    </w:p>
    <w:p w:rsidR="00292282" w:rsidRDefault="0029228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1. я хороший - ты хороший.</w:t>
      </w:r>
    </w:p>
    <w:p w:rsidR="00292282" w:rsidRDefault="0029228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2. я хороший - ты плохой.</w:t>
      </w:r>
    </w:p>
    <w:p w:rsidR="00292282" w:rsidRDefault="0029228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3. я плохой - ты хороший.</w:t>
      </w:r>
    </w:p>
    <w:p w:rsidR="00292282" w:rsidRDefault="0029228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4. я плохой - ты плохой.</w:t>
      </w:r>
    </w:p>
    <w:p w:rsidR="00292282" w:rsidRDefault="0029228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Игры.</w:t>
      </w:r>
    </w:p>
    <w:p w:rsidR="00292282" w:rsidRDefault="0029228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“Ну что, попался, негодяй ?” - один ставит невыполнимые условия для другого.</w:t>
      </w:r>
    </w:p>
    <w:p w:rsidR="00292282" w:rsidRDefault="0029228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“Бейте меня” - человек провоцирует других и ставит себя в ситуацию провокатора. Выигрыш от этой игры - снятие ответственности за собственные действия, эксплуатация чувства зависти.</w:t>
      </w:r>
    </w:p>
    <w:p w:rsidR="00292282" w:rsidRDefault="0029228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“Изъян” - человек исходит из депрессивного состояния (“я никуда не гожусь”). Человек должен доказать всем, что он плохой.</w:t>
      </w:r>
    </w:p>
    <w:p w:rsidR="00292282" w:rsidRDefault="0029228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“Динамо” - снятие напряжения.</w:t>
      </w:r>
    </w:p>
    <w:p w:rsidR="00292282" w:rsidRDefault="0029228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Игры в сфере труда.</w:t>
      </w:r>
    </w:p>
    <w:p w:rsidR="00292282" w:rsidRDefault="0029228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“Да, но...” - сотрудник при обсуждении с коллегами каких-либо вопросов отвергает предложения других.</w:t>
      </w:r>
    </w:p>
    <w:p w:rsidR="00292282" w:rsidRDefault="0029228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“Позор” - шеф постоянно находит у своего сотрудника какие-то недостатки.</w:t>
      </w:r>
    </w:p>
    <w:p w:rsidR="00292282" w:rsidRDefault="0029228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“Я глуп” - новая сотрудница блестяще справляется со своими обязанностями, но постоянно задает вопросы, на которые знает ответ.</w:t>
      </w:r>
    </w:p>
    <w:p w:rsidR="00292282" w:rsidRDefault="0029228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“Сейчас я тебе покажу” - преуспевающий сотрудник фирмы 3 раза опаздывает, а шеф спрашивает который час.</w:t>
      </w:r>
    </w:p>
    <w:p w:rsidR="00292282" w:rsidRDefault="0029228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Игры в сфере бизнеса.</w:t>
      </w:r>
    </w:p>
    <w:p w:rsidR="00292282" w:rsidRDefault="0029228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“Игра на чувство безысходности”.</w:t>
      </w:r>
    </w:p>
    <w:p w:rsidR="00292282" w:rsidRDefault="0029228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“Недоказанный обман” - вы подозреваете, что вас обманывают, но заявить об этом не можете, потому что человек может обидеться.</w:t>
      </w:r>
    </w:p>
    <w:p w:rsidR="00292282" w:rsidRDefault="0029228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“Провоцирование замешательства” - ведутся переговоры, и в определенный момент ваш партнер начинает вас оскорблять. Нужно не поддаваться такой уловке.</w:t>
      </w:r>
    </w:p>
    <w:p w:rsidR="00292282" w:rsidRDefault="0029228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“Провоцирование интереса”</w:t>
      </w:r>
    </w:p>
    <w:p w:rsidR="00292282" w:rsidRDefault="0029228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“Использование запланированных “трудных” уступок” - вслед за активными возражениями оппонент согласился сделать уступку в каком-то вопросе.</w:t>
      </w:r>
    </w:p>
    <w:p w:rsidR="00292282" w:rsidRDefault="0029228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Стиль жизни.</w:t>
      </w:r>
    </w:p>
    <w:tbl>
      <w:tblPr>
        <w:tblW w:w="9255" w:type="dxa"/>
        <w:tblCellSpacing w:w="7" w:type="dxa"/>
        <w:tblInd w:w="-5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4535"/>
        <w:gridCol w:w="4720"/>
      </w:tblGrid>
      <w:tr w:rsidR="00292282" w:rsidRPr="00292282">
        <w:trPr>
          <w:tblCellSpacing w:w="7" w:type="dxa"/>
        </w:trPr>
        <w:tc>
          <w:tcPr>
            <w:tcW w:w="245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92282" w:rsidRPr="00292282" w:rsidRDefault="0029228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292282">
              <w:rPr>
                <w:color w:val="000000"/>
                <w:sz w:val="24"/>
                <w:szCs w:val="24"/>
              </w:rPr>
              <w:t>манипулятор</w:t>
            </w:r>
          </w:p>
        </w:tc>
        <w:tc>
          <w:tcPr>
            <w:tcW w:w="2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292282" w:rsidRPr="00292282" w:rsidRDefault="0029228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292282">
              <w:rPr>
                <w:color w:val="000000"/>
                <w:sz w:val="24"/>
                <w:szCs w:val="24"/>
              </w:rPr>
              <w:t>актуализатор</w:t>
            </w:r>
          </w:p>
        </w:tc>
      </w:tr>
      <w:tr w:rsidR="00292282" w:rsidRPr="00292282">
        <w:trPr>
          <w:tblCellSpacing w:w="7" w:type="dxa"/>
        </w:trPr>
        <w:tc>
          <w:tcPr>
            <w:tcW w:w="245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92282" w:rsidRPr="00292282" w:rsidRDefault="0029228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292282">
              <w:rPr>
                <w:color w:val="000000"/>
                <w:sz w:val="24"/>
                <w:szCs w:val="24"/>
              </w:rPr>
              <w:t>Ложь, фальшь, мошенничество</w:t>
            </w:r>
          </w:p>
        </w:tc>
        <w:tc>
          <w:tcPr>
            <w:tcW w:w="2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292282" w:rsidRPr="00292282" w:rsidRDefault="0029228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292282">
              <w:rPr>
                <w:color w:val="000000"/>
                <w:sz w:val="24"/>
                <w:szCs w:val="24"/>
              </w:rPr>
              <w:t>честность, выразительность, искренность</w:t>
            </w:r>
          </w:p>
        </w:tc>
      </w:tr>
      <w:tr w:rsidR="00292282" w:rsidRPr="00292282">
        <w:trPr>
          <w:tblCellSpacing w:w="7" w:type="dxa"/>
        </w:trPr>
        <w:tc>
          <w:tcPr>
            <w:tcW w:w="245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92282" w:rsidRPr="00292282" w:rsidRDefault="0029228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292282">
              <w:rPr>
                <w:color w:val="000000"/>
                <w:sz w:val="24"/>
                <w:szCs w:val="24"/>
              </w:rPr>
              <w:t>скука, апатия к жизни</w:t>
            </w:r>
          </w:p>
        </w:tc>
        <w:tc>
          <w:tcPr>
            <w:tcW w:w="2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292282" w:rsidRPr="00292282" w:rsidRDefault="0029228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292282">
              <w:rPr>
                <w:color w:val="000000"/>
                <w:sz w:val="24"/>
                <w:szCs w:val="24"/>
              </w:rPr>
              <w:t>интерес, полнота жизни</w:t>
            </w:r>
          </w:p>
        </w:tc>
      </w:tr>
      <w:tr w:rsidR="00292282" w:rsidRPr="00292282">
        <w:trPr>
          <w:tblCellSpacing w:w="7" w:type="dxa"/>
        </w:trPr>
        <w:tc>
          <w:tcPr>
            <w:tcW w:w="245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92282" w:rsidRPr="00292282" w:rsidRDefault="0029228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292282">
              <w:rPr>
                <w:color w:val="000000"/>
                <w:sz w:val="24"/>
                <w:szCs w:val="24"/>
              </w:rPr>
              <w:t>контроль</w:t>
            </w:r>
          </w:p>
        </w:tc>
        <w:tc>
          <w:tcPr>
            <w:tcW w:w="2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292282" w:rsidRPr="00292282" w:rsidRDefault="0029228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292282">
              <w:rPr>
                <w:color w:val="000000"/>
                <w:sz w:val="24"/>
                <w:szCs w:val="24"/>
              </w:rPr>
              <w:t>внутренняя свобода</w:t>
            </w:r>
          </w:p>
        </w:tc>
      </w:tr>
      <w:tr w:rsidR="00292282" w:rsidRPr="00292282">
        <w:trPr>
          <w:tblCellSpacing w:w="7" w:type="dxa"/>
        </w:trPr>
        <w:tc>
          <w:tcPr>
            <w:tcW w:w="245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92282" w:rsidRPr="00292282" w:rsidRDefault="0029228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292282">
              <w:rPr>
                <w:color w:val="000000"/>
                <w:sz w:val="24"/>
                <w:szCs w:val="24"/>
              </w:rPr>
              <w:t>услужлив по отношению к окружающим</w:t>
            </w:r>
          </w:p>
        </w:tc>
        <w:tc>
          <w:tcPr>
            <w:tcW w:w="2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292282" w:rsidRPr="00292282" w:rsidRDefault="0029228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292282">
              <w:rPr>
                <w:color w:val="000000"/>
                <w:sz w:val="24"/>
                <w:szCs w:val="24"/>
              </w:rPr>
              <w:t>доверие</w:t>
            </w:r>
          </w:p>
        </w:tc>
      </w:tr>
      <w:tr w:rsidR="00292282" w:rsidRPr="00292282">
        <w:trPr>
          <w:tblCellSpacing w:w="7" w:type="dxa"/>
        </w:trPr>
        <w:tc>
          <w:tcPr>
            <w:tcW w:w="245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92282" w:rsidRPr="00292282" w:rsidRDefault="0029228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292282">
              <w:rPr>
                <w:color w:val="000000"/>
                <w:sz w:val="24"/>
                <w:szCs w:val="24"/>
              </w:rPr>
              <w:t>отношение к жизни как к борьбе за выживание</w:t>
            </w:r>
          </w:p>
        </w:tc>
        <w:tc>
          <w:tcPr>
            <w:tcW w:w="2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292282" w:rsidRPr="00292282" w:rsidRDefault="0029228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292282">
              <w:rPr>
                <w:color w:val="000000"/>
                <w:sz w:val="24"/>
                <w:szCs w:val="24"/>
              </w:rPr>
              <w:t>алчностный</w:t>
            </w:r>
          </w:p>
        </w:tc>
      </w:tr>
      <w:tr w:rsidR="00292282" w:rsidRPr="00292282">
        <w:trPr>
          <w:tblCellSpacing w:w="7" w:type="dxa"/>
        </w:trPr>
        <w:tc>
          <w:tcPr>
            <w:tcW w:w="245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92282" w:rsidRPr="00292282" w:rsidRDefault="0029228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292282">
              <w:rPr>
                <w:color w:val="000000"/>
                <w:sz w:val="24"/>
                <w:szCs w:val="24"/>
              </w:rPr>
              <w:t>отношение к любви - потребностная любовь</w:t>
            </w:r>
          </w:p>
        </w:tc>
        <w:tc>
          <w:tcPr>
            <w:tcW w:w="2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292282" w:rsidRPr="00292282" w:rsidRDefault="0029228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292282">
              <w:rPr>
                <w:color w:val="000000"/>
                <w:sz w:val="24"/>
                <w:szCs w:val="24"/>
              </w:rPr>
              <w:t>бытийная любовь</w:t>
            </w:r>
          </w:p>
        </w:tc>
      </w:tr>
    </w:tbl>
    <w:p w:rsidR="00292282" w:rsidRDefault="00292282">
      <w:pPr>
        <w:widowControl w:val="0"/>
        <w:spacing w:before="120"/>
        <w:ind w:firstLine="590"/>
        <w:jc w:val="both"/>
        <w:rPr>
          <w:color w:val="000000"/>
          <w:sz w:val="24"/>
          <w:szCs w:val="24"/>
        </w:rPr>
      </w:pPr>
      <w:bookmarkStart w:id="0" w:name="_GoBack"/>
      <w:bookmarkEnd w:id="0"/>
    </w:p>
    <w:sectPr w:rsidR="00292282">
      <w:pgSz w:w="11906" w:h="16838"/>
      <w:pgMar w:top="1134" w:right="1134" w:bottom="1134" w:left="1134" w:header="1440" w:footer="1440" w:gutter="0"/>
      <w:cols w:space="720"/>
      <w:noEndnote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oNotHyphenateCaps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D7E27"/>
    <w:rsid w:val="001C2907"/>
    <w:rsid w:val="00292282"/>
    <w:rsid w:val="00780856"/>
    <w:rsid w:val="00DD7E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8B7BCEA4-944B-4732-B7E6-29B52FCCE5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pPr>
      <w:spacing w:before="100" w:beforeAutospacing="1" w:after="100" w:afterAutospacing="1"/>
    </w:pPr>
    <w:rPr>
      <w:sz w:val="24"/>
      <w:szCs w:val="24"/>
    </w:rPr>
  </w:style>
  <w:style w:type="character" w:styleId="a4">
    <w:name w:val="Hyperlink"/>
    <w:uiPriority w:val="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1517</Words>
  <Characters>866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Манипулятивное общение </vt:lpstr>
    </vt:vector>
  </TitlesOfParts>
  <Company>PERSONAL COMPUTERS</Company>
  <LinksUpToDate>false</LinksUpToDate>
  <CharactersWithSpaces>2379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Манипулятивное общение </dc:title>
  <dc:subject/>
  <dc:creator>USER</dc:creator>
  <cp:keywords/>
  <dc:description/>
  <cp:lastModifiedBy>admin</cp:lastModifiedBy>
  <cp:revision>2</cp:revision>
  <dcterms:created xsi:type="dcterms:W3CDTF">2014-01-26T22:26:00Z</dcterms:created>
  <dcterms:modified xsi:type="dcterms:W3CDTF">2014-01-26T22:26:00Z</dcterms:modified>
</cp:coreProperties>
</file>