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15E" w:rsidRDefault="0013615E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>Психологическая диагностика как наука</w:t>
      </w:r>
    </w:p>
    <w:p w:rsidR="0013615E" w:rsidRDefault="0013615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1. Исторические корни современной психодиагностики [1]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Психология не может стать прочной и точной, как физические науки, если не будет базироваться на эксперименте и измерении.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Д.М. Кеттел (журнал "Mind", 1890)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Становление и развитие психодиагностики происходит в конце XIX в. Оно связано с зарождением дифференциально-психологического изучения человека , которое складывалось под влиянием запросов практики. В конце XIX века оформилась "индивидуальная психология" , целью которой было изучение индивидуальных особенностей человека с помощью экспериментально-психологических методов. Первыми достижениями индивидуальной психологии были исследования учеников В.Вундта: Э.Крепелина, Д.Кеттела, а также других ученых – А.Бине, А.Лазурского.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начале ХХ века сложились благоприятные условия для возникновения тестологии . Рост промышленности, вовлеченность больших масс в процесс производства (в США), потребность в высококвалифицированных рабочих побуждали промышленников обратиться к проблеме профессионального отбора, профориентации. Это способствовало возникновению тестов 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тестология не являлась единственным направлением психологии индивидуальных различий (другое название – "дифференциальная психология" ). Русский ученый А.Ф.Лазурский (в 1912 г.) писал, что изучать индивидуальные различия с помощью одних только тестов недостаточно. Он выступал за естественный эксперимент, благодаря которому исследовались не отдельные психические процессы (как с помощью тестов), а психические функции и личность в целом. Примерно в эти же годы другим русским ученым Г.И. Россолимо был предложен метод целостной оценки личности с помощью "психологического профиля", показывающего уровни развития психических процессов.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Перечисленные тенденции становления психологического знания в нашей стране и за рубежом явились прототипами современных направлений в психодиагностике. </w:t>
      </w:r>
    </w:p>
    <w:p w:rsidR="0013615E" w:rsidRDefault="0013615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2. Предмет психодиагностики как научного знания [2]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Психологическая диагностика изучает способы распознавания и измерения индивидуально-психологических особенностей человека (свойств его личности и особенностей интеллекта). Распознавание и измерение осуществляется с помощью методов психодиагностики (см. Тема 2).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Психодиагностика неразрывно связана с предметными областями психологической науки: общей психологией, медицинской, возрастной, социальной и др. Явления, свойства и особенности, изучаемые перечисленными науками, измеряют с помощью психодиагностических методов. Результаты психодиагностических измерений могут показывать не только наличие того или иного свойства, степень его выраженности, уровень развития, они могут также выступать как способы проверки истинности теоретико-психологических построений различных психологических направлений.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же, как психодиагностика "обслуживает" предметные области психологической науки, саму психодиагностику "обслуживает" так называемая дифференциальная психометрия. Целью дифференциальной психометрии является разработка требований к измерительным психодиагностическим методам. Эти требования относятся к адаптации методов, интерпретации получаемых данных, к процедуре разработки методов, разработке и применению математического аппарата для анализа получаемых данных. </w:t>
      </w:r>
    </w:p>
    <w:p w:rsidR="0013615E" w:rsidRDefault="0013615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3. Номотетический и идеографический подходы в психодиагностике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психодиагностике выделяют два подхода измерения и распознавания индивидуально-психологических особенностей человека: номотетический [3] и идеографический [4]. Эти подходы отличаются по следующим основаниям: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понимание объекта измерения;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направленность измерения;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характер методов измерения. 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2"/>
        <w:gridCol w:w="3543"/>
        <w:gridCol w:w="3363"/>
      </w:tblGrid>
      <w:tr w:rsidR="0013615E" w:rsidRPr="0013615E">
        <w:trPr>
          <w:tblCellSpacing w:w="15" w:type="dxa"/>
          <w:jc w:val="center"/>
        </w:trPr>
        <w:tc>
          <w:tcPr>
            <w:tcW w:w="1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Основание 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Номотетический подход 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Идеографический подход </w:t>
            </w:r>
          </w:p>
        </w:tc>
      </w:tr>
      <w:tr w:rsidR="0013615E" w:rsidRPr="0013615E">
        <w:trPr>
          <w:tblCellSpacing w:w="15" w:type="dxa"/>
          <w:jc w:val="center"/>
        </w:trPr>
        <w:tc>
          <w:tcPr>
            <w:tcW w:w="1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Понимание объекта измерения 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Понимание личности как набора свойств 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Понимание личности как целостной системы </w:t>
            </w:r>
          </w:p>
        </w:tc>
      </w:tr>
      <w:tr w:rsidR="0013615E" w:rsidRPr="0013615E">
        <w:trPr>
          <w:tblCellSpacing w:w="15" w:type="dxa"/>
          <w:jc w:val="center"/>
        </w:trPr>
        <w:tc>
          <w:tcPr>
            <w:tcW w:w="1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Направленность измерения 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Выявление и измерение общих для всех людей свойств личности 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Распознавание индивидуальных особенностей личности </w:t>
            </w:r>
          </w:p>
        </w:tc>
      </w:tr>
      <w:tr w:rsidR="0013615E" w:rsidRPr="0013615E">
        <w:trPr>
          <w:tblCellSpacing w:w="15" w:type="dxa"/>
          <w:jc w:val="center"/>
        </w:trPr>
        <w:tc>
          <w:tcPr>
            <w:tcW w:w="1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Методы измерения </w:t>
            </w:r>
          </w:p>
        </w:tc>
        <w:tc>
          <w:tcPr>
            <w:tcW w:w="1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Стандартизованные методы измерения, требующие сопоставления с нормой </w:t>
            </w:r>
          </w:p>
        </w:tc>
        <w:tc>
          <w:tcPr>
            <w:tcW w:w="1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13615E" w:rsidRPr="0013615E" w:rsidRDefault="0013615E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  <w:r w:rsidRPr="0013615E">
              <w:rPr>
                <w:color w:val="000000"/>
                <w:sz w:val="24"/>
                <w:szCs w:val="24"/>
              </w:rPr>
              <w:t xml:space="preserve">Проективные методики и идеографические техники </w:t>
            </w:r>
          </w:p>
        </w:tc>
      </w:tr>
    </w:tbl>
    <w:p w:rsidR="0013615E" w:rsidRDefault="0013615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Примечания: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[1] См. 1. С. 23-34; 3. С. 261-273.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[2] См. 1. С. 3-14.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[3] Номотетический (от лат. Norma – образец) подход – измерение индивидуально-психологических особенностей, требующее соотнесения с нормой.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[4] Идеографический (от греч. образ, идея) подход – распознавание индивидуально-психологических особенностей и их описание. </w:t>
      </w:r>
    </w:p>
    <w:p w:rsidR="0013615E" w:rsidRDefault="0013615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Общая психодиагностика / Под ред. А.А.Бодалева, В.В.Столина.– М.: Изд-во МГУ, 1987.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Словарь-справочник по психологической диагностике / Бурлачук Л.Ф., Морозов С.М., отв. ред. С.Б. Крымский. – Киев : Наук. думка, 1989. С. 114-116. 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Ярошевский М.Г. История психологии. – М.: Мысль, 1976. С.463</w:t>
      </w:r>
    </w:p>
    <w:p w:rsidR="0013615E" w:rsidRDefault="0013615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О. В. Белова. Психологическая диагностика как наука.</w:t>
      </w:r>
      <w:bookmarkStart w:id="0" w:name="_GoBack"/>
      <w:bookmarkEnd w:id="0"/>
    </w:p>
    <w:sectPr w:rsidR="0013615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FD6AAD"/>
    <w:multiLevelType w:val="hybridMultilevel"/>
    <w:tmpl w:val="6EEE116E"/>
    <w:lvl w:ilvl="0" w:tplc="1CAEAD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52BAA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A06B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DC42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4431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DE110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064343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92DA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28D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0135F8"/>
    <w:multiLevelType w:val="hybridMultilevel"/>
    <w:tmpl w:val="55B20A96"/>
    <w:lvl w:ilvl="0" w:tplc="7E24B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D1A90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A4C9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5C24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C6D0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20DB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8C29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1E0E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258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FF0"/>
    <w:rsid w:val="0013615E"/>
    <w:rsid w:val="007B5722"/>
    <w:rsid w:val="007F116A"/>
    <w:rsid w:val="008A2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6A7CE1-367B-4F1F-82BC-D7990DE53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3022</Words>
  <Characters>1723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Психологическая диагностика как наука</vt:lpstr>
    </vt:vector>
  </TitlesOfParts>
  <Company>PERSONAL COMPUTERS</Company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Психологическая диагностика как наука</dc:title>
  <dc:subject/>
  <dc:creator>USER</dc:creator>
  <cp:keywords/>
  <dc:description/>
  <cp:lastModifiedBy>admin</cp:lastModifiedBy>
  <cp:revision>2</cp:revision>
  <dcterms:created xsi:type="dcterms:W3CDTF">2014-01-26T13:59:00Z</dcterms:created>
  <dcterms:modified xsi:type="dcterms:W3CDTF">2014-01-26T13:59:00Z</dcterms:modified>
</cp:coreProperties>
</file>