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79D" w:rsidRPr="002028CC" w:rsidRDefault="0065279D" w:rsidP="0065279D">
      <w:pPr>
        <w:pStyle w:val="a4"/>
        <w:spacing w:before="120" w:beforeAutospacing="0" w:afterAutospacing="0"/>
        <w:jc w:val="center"/>
        <w:rPr>
          <w:b/>
          <w:bCs/>
          <w:sz w:val="32"/>
          <w:szCs w:val="32"/>
        </w:rPr>
      </w:pPr>
      <w:r w:rsidRPr="002028CC">
        <w:rPr>
          <w:b/>
          <w:bCs/>
          <w:sz w:val="32"/>
          <w:szCs w:val="32"/>
        </w:rPr>
        <w:t>Опыт оценки реабилитационного потенциала у несовершеннолетних, употребляющих наркотики</w:t>
      </w:r>
    </w:p>
    <w:p w:rsidR="0065279D" w:rsidRPr="002028CC" w:rsidRDefault="0065279D" w:rsidP="0065279D">
      <w:pPr>
        <w:pStyle w:val="a4"/>
        <w:spacing w:before="120" w:beforeAutospacing="0" w:afterAutospacing="0"/>
        <w:ind w:firstLine="567"/>
        <w:jc w:val="both"/>
        <w:rPr>
          <w:sz w:val="28"/>
          <w:szCs w:val="28"/>
        </w:rPr>
      </w:pPr>
      <w:r w:rsidRPr="002028CC">
        <w:rPr>
          <w:sz w:val="28"/>
          <w:szCs w:val="28"/>
        </w:rPr>
        <w:t>Л.С. Шпиленя</w:t>
      </w:r>
    </w:p>
    <w:p w:rsidR="0065279D" w:rsidRPr="002028CC" w:rsidRDefault="0065279D" w:rsidP="0065279D">
      <w:pPr>
        <w:pStyle w:val="a4"/>
        <w:spacing w:before="120" w:beforeAutospacing="0" w:afterAutospacing="0"/>
        <w:ind w:firstLine="567"/>
        <w:jc w:val="both"/>
        <w:rPr>
          <w:sz w:val="28"/>
          <w:szCs w:val="28"/>
        </w:rPr>
      </w:pPr>
      <w:r w:rsidRPr="002028CC">
        <w:rPr>
          <w:sz w:val="28"/>
          <w:szCs w:val="28"/>
        </w:rPr>
        <w:t>Психолого-педагогический центр профилактики наркоманий среди детей и подростков</w:t>
      </w:r>
    </w:p>
    <w:p w:rsidR="0065279D" w:rsidRPr="002028CC" w:rsidRDefault="0065279D" w:rsidP="0065279D">
      <w:pPr>
        <w:pStyle w:val="a4"/>
        <w:spacing w:before="120" w:beforeAutospacing="0" w:afterAutospacing="0"/>
        <w:ind w:firstLine="567"/>
        <w:jc w:val="both"/>
        <w:rPr>
          <w:sz w:val="28"/>
          <w:szCs w:val="28"/>
        </w:rPr>
      </w:pPr>
      <w:r w:rsidRPr="002028CC">
        <w:rPr>
          <w:sz w:val="28"/>
          <w:szCs w:val="28"/>
        </w:rPr>
        <w:t>Институт Специальной педагогики и психологии Международного Университета семьи и ребенка им. Рауля Валленберга</w:t>
      </w:r>
    </w:p>
    <w:p w:rsidR="0065279D" w:rsidRPr="002028CC" w:rsidRDefault="0065279D" w:rsidP="0065279D">
      <w:pPr>
        <w:pStyle w:val="a4"/>
        <w:spacing w:before="120" w:beforeAutospacing="0" w:afterAutospacing="0"/>
        <w:ind w:firstLine="567"/>
        <w:jc w:val="both"/>
        <w:rPr>
          <w:sz w:val="28"/>
          <w:szCs w:val="28"/>
        </w:rPr>
      </w:pPr>
      <w:r w:rsidRPr="002028CC">
        <w:rPr>
          <w:sz w:val="28"/>
          <w:szCs w:val="28"/>
        </w:rPr>
        <w:t>Санкт-Петербург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 xml:space="preserve">В последние годы одним из наиболее частых проявлений девиантного поведения у несовершеннолетних является употребление наркотиков. Наряду с тяжелыми психосоматическими осложнениями, инвалидизацией и нередко смертью таких подростков, злоупотребление наркотиками приводит к деликвентному поведению, росту правонарушений и криминализации в целом. Одним из основных путей восстановления полноценного функционирования в обществе несовершеннолетних, злоупотребляющих наркотиками, является реабилитация. 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>Реабилитация в наркологии рассматривается как система медицинских, психологических, воспитательных, образовательных, социальных, правовых, трудовых мер, направленных на личностную реадаптацию зависимых, их ресоциолизацию и реинтеграцию в общество, при условии отказа от психоактивных веществ (ПАВ), вызывающих зависимость [Цетлин М.Г., Пелипас В.Е., 2001г.].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 xml:space="preserve">Для оценки прогноза медико-социальных перспектив реабилитации чрезвычайно важной представляется изначальная оценка реабилитационного потенциала. 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>Реабилитационный потенциал - прогностическая оценка потенциальных возможностей наркозависимого в отношении преодоления болезни, возвращения в семью, к общественно полезной деятельности, основанная на объективных данных о наследственности, преморбиде, социальном статусе, особенностях физического и психического развития, а также о форме и тяжести наркологического заболевания и негативных последствий злоупотребления наркотиков [Дудко Т.Н., 2000г.].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 xml:space="preserve">Изучено 50 несовершеннолетних, обратившихся за помощью в Психолого-педагогический Центр профилактики наркоманий среди детей и подростков ИСПиП, в связи с проблемами употребления наркотических веществ. На консультации обследуемые были направлены из образовательных учреждений, органов милиции, но значительная часть (64%) обратилась по инициативе и в сопровождении родителей. 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 xml:space="preserve">В результате проведенного обследования высокий уровень реабилитационного потенциала был определен у 9 подростков (18%), средний уровень - у 14 подростков (28%) и низкий уровень реабилитационного потенциала у 27 подростков (54%). 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 xml:space="preserve">У обследуемых с низким уровнем реабилитационного потенциала были выявлены исходные психопатологические расстройства в 3 случаях (11,1%), приобретенные психопатологические нарушения, обусловленные употреблением наркотиков у 6 подростков (22,2%), у 4 подростков (14,8%) выявлялись проявления акцентуации личности. Все обследуемые из этой группы имели низкую успеваемость в школе, 4 подростка (14,8%) практически не посещали образовательные учреждения. У 16 обследуемых (59,3%) отмечалось девиантное поведение, у 5 (18,5%) - поведение могло быть определено как деликвентное. 25 подростков (92,6%) курили, 17 (62,9%) - с 10-12 лет регулярно употребляли алкоголь, помещение в вытрезвитель наблюдалось у 1 подростка (3,7%). 17 подростков (62,9%) воспитывались в неполных или неблагополучных семьях. У 9 (33,3) обследованных выявлялась отягощенная наркологическими или психическими заболеваниями наследственность. 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 xml:space="preserve">Важно подчеркнуть, что период наркотизации от момента начала употребления наркотиков до первой профессиональной консультации по этому поводу в данной группе измерялся в среднем в 13,2 месяца. 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>Реабилитационные возможности в группе с низким уровнем реабилитационного потенциала даже в условиях медицинских учреждений с привлечением медикаментозной терапии характеризуется малой эффективностью. Продолжительность ремиссий более года составляет не более 3.1% [Дудко Т.Н., 2000г.].</w:t>
      </w:r>
    </w:p>
    <w:p w:rsidR="0065279D" w:rsidRPr="00A4029D" w:rsidRDefault="0065279D" w:rsidP="0065279D">
      <w:pPr>
        <w:pStyle w:val="a4"/>
        <w:spacing w:before="120" w:beforeAutospacing="0" w:afterAutospacing="0"/>
        <w:ind w:firstLine="567"/>
        <w:jc w:val="both"/>
      </w:pPr>
      <w:r w:rsidRPr="00A4029D">
        <w:t>Важным резервом повышения эффективности реабилитационных усилий является развитие стратегий первичной профилактики употребления ПАВ в условиях образовательных учреждений, возможно раннее начало и дифференцированный подход в профилактической антинаркотической деятельности с детьми, информационно-образовательная работа с родителями и педагогами по предупреждению и выявлению на ранних этапах случаев употребления наркотических средств. Система подобных мер, несомненно, должна сказаться как на снижении употребления наркотиков несовершеннолетними в целом, так и относительно уменьшить число лиц с низким реабилитационным потенциалом среди употребляющих наркотические вещества.</w:t>
      </w:r>
    </w:p>
    <w:p w:rsidR="0065279D" w:rsidRDefault="0065279D">
      <w:bookmarkStart w:id="0" w:name="_GoBack"/>
      <w:bookmarkEnd w:id="0"/>
    </w:p>
    <w:sectPr w:rsidR="00652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79D"/>
    <w:rsid w:val="002028CC"/>
    <w:rsid w:val="005B619D"/>
    <w:rsid w:val="005B7556"/>
    <w:rsid w:val="0065279D"/>
    <w:rsid w:val="00A4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C09BEC-B6F8-4563-A89B-EBD64D49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5279D"/>
    <w:rPr>
      <w:color w:val="0000FF"/>
      <w:u w:val="single"/>
    </w:rPr>
  </w:style>
  <w:style w:type="paragraph" w:styleId="a4">
    <w:name w:val="Normal (Web)"/>
    <w:basedOn w:val="a"/>
    <w:uiPriority w:val="99"/>
    <w:rsid w:val="006527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2821</Words>
  <Characters>1608</Characters>
  <Application>Microsoft Office Word</Application>
  <DocSecurity>0</DocSecurity>
  <Lines>13</Lines>
  <Paragraphs>8</Paragraphs>
  <ScaleCrop>false</ScaleCrop>
  <Company>Home</Company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Опыт оценки реабилитационного потенциала у несовершеннолетних, употребляющих наркотики</dc:title>
  <dc:subject/>
  <dc:creator>User</dc:creator>
  <cp:keywords/>
  <dc:description/>
  <cp:lastModifiedBy>admin</cp:lastModifiedBy>
  <cp:revision>2</cp:revision>
  <dcterms:created xsi:type="dcterms:W3CDTF">2014-01-25T13:57:00Z</dcterms:created>
  <dcterms:modified xsi:type="dcterms:W3CDTF">2014-01-25T13:57:00Z</dcterms:modified>
</cp:coreProperties>
</file>