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8B" w:rsidRPr="004D5CF1" w:rsidRDefault="0016688B" w:rsidP="004D5CF1">
      <w:pPr>
        <w:ind w:firstLine="709"/>
        <w:jc w:val="center"/>
        <w:rPr>
          <w:b/>
          <w:sz w:val="28"/>
          <w:szCs w:val="28"/>
        </w:rPr>
      </w:pPr>
      <w:r w:rsidRPr="004D5CF1">
        <w:rPr>
          <w:b/>
          <w:sz w:val="28"/>
          <w:szCs w:val="28"/>
        </w:rPr>
        <w:t>Содержание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16688B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Введение</w:t>
      </w:r>
    </w:p>
    <w:p w:rsidR="0016688B" w:rsidRPr="004D5CF1" w:rsidRDefault="0016688B" w:rsidP="004D5CF1">
      <w:pPr>
        <w:pStyle w:val="1"/>
        <w:ind w:firstLine="0"/>
        <w:jc w:val="both"/>
        <w:rPr>
          <w:b w:val="0"/>
          <w:color w:val="auto"/>
          <w:szCs w:val="28"/>
        </w:rPr>
      </w:pPr>
      <w:r w:rsidRPr="004D5CF1">
        <w:rPr>
          <w:b w:val="0"/>
          <w:color w:val="auto"/>
          <w:szCs w:val="28"/>
        </w:rPr>
        <w:t>1. Организационная структура предприятия ООО «Коралл»</w:t>
      </w:r>
    </w:p>
    <w:p w:rsidR="0016688B" w:rsidRPr="004D5CF1" w:rsidRDefault="0016688B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2. Учетная политика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предприятия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ООО «Коралл»</w:t>
      </w:r>
    </w:p>
    <w:p w:rsidR="0016688B" w:rsidRPr="004D5CF1" w:rsidRDefault="0016688B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3. Организация и ведение уч</w:t>
      </w:r>
      <w:r w:rsidR="00FB7E62" w:rsidRPr="004D5CF1">
        <w:rPr>
          <w:sz w:val="28"/>
          <w:szCs w:val="28"/>
        </w:rPr>
        <w:t>ета на предприятии ООО «Коралл»</w:t>
      </w:r>
    </w:p>
    <w:p w:rsidR="00594D39" w:rsidRPr="004D5CF1" w:rsidRDefault="00594D39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 xml:space="preserve">3.1 Понятие, </w:t>
      </w:r>
      <w:r w:rsidR="00E46176" w:rsidRPr="004D5CF1">
        <w:rPr>
          <w:sz w:val="28"/>
          <w:szCs w:val="28"/>
        </w:rPr>
        <w:t>состав</w:t>
      </w:r>
      <w:r w:rsidRPr="004D5CF1">
        <w:rPr>
          <w:sz w:val="28"/>
          <w:szCs w:val="28"/>
        </w:rPr>
        <w:t xml:space="preserve"> и построение бухгалтерского баланса</w:t>
      </w:r>
    </w:p>
    <w:p w:rsidR="003C5B44" w:rsidRPr="004D5CF1" w:rsidRDefault="00594D39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3.2</w:t>
      </w:r>
      <w:r w:rsidR="004D5CF1">
        <w:rPr>
          <w:sz w:val="28"/>
          <w:szCs w:val="28"/>
        </w:rPr>
        <w:t xml:space="preserve"> </w:t>
      </w:r>
      <w:r w:rsidR="00AD3619" w:rsidRPr="004D5CF1">
        <w:rPr>
          <w:sz w:val="28"/>
          <w:szCs w:val="28"/>
        </w:rPr>
        <w:t>Теоретические аспекты анализа финансового состояния</w:t>
      </w:r>
      <w:r w:rsidR="004D5CF1">
        <w:rPr>
          <w:sz w:val="28"/>
          <w:szCs w:val="28"/>
        </w:rPr>
        <w:t xml:space="preserve"> </w:t>
      </w:r>
      <w:r w:rsidR="004C2950" w:rsidRPr="004D5CF1">
        <w:rPr>
          <w:sz w:val="28"/>
          <w:szCs w:val="28"/>
        </w:rPr>
        <w:t>предприятия</w:t>
      </w:r>
    </w:p>
    <w:p w:rsidR="00A64C92" w:rsidRPr="004D5CF1" w:rsidRDefault="00F52A8F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3.3 Экономическая характеристика бухгалтерского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баланса ООО «Коралл»</w:t>
      </w:r>
    </w:p>
    <w:p w:rsidR="0016688B" w:rsidRPr="004D5CF1" w:rsidRDefault="0016688B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4. Общая оценка организации бухучета на предприятии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ООО «Коралл»</w:t>
      </w:r>
    </w:p>
    <w:p w:rsidR="004D5CF1" w:rsidRDefault="0016688B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5. Бухгалтерская (финансовая) отчетность и анализ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финансового положения предприятия ООО «Коралл»</w:t>
      </w:r>
    </w:p>
    <w:p w:rsidR="00D207D5" w:rsidRPr="004D5CF1" w:rsidRDefault="00D207D5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5.1 Состав бухгалтерской отчетности ООО «Коралл»</w:t>
      </w:r>
    </w:p>
    <w:p w:rsidR="00D207D5" w:rsidRPr="004D5CF1" w:rsidRDefault="00D207D5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5.2 Анализ финансового положения ООО «Коралл»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по данным бухгалтерской отчетности</w:t>
      </w:r>
    </w:p>
    <w:p w:rsidR="0016688B" w:rsidRPr="004D5CF1" w:rsidRDefault="0016688B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Список использованных источников</w:t>
      </w:r>
    </w:p>
    <w:p w:rsidR="0016688B" w:rsidRPr="004D5CF1" w:rsidRDefault="000F4F2D" w:rsidP="004D5CF1">
      <w:pPr>
        <w:rPr>
          <w:sz w:val="28"/>
          <w:szCs w:val="28"/>
        </w:rPr>
      </w:pPr>
      <w:r w:rsidRPr="004D5CF1">
        <w:rPr>
          <w:sz w:val="28"/>
          <w:szCs w:val="28"/>
        </w:rPr>
        <w:t>Приложения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4D5CF1" w:rsidP="004D5CF1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6688B" w:rsidRPr="004D5CF1">
        <w:rPr>
          <w:b/>
          <w:sz w:val="28"/>
          <w:szCs w:val="28"/>
        </w:rPr>
        <w:lastRenderedPageBreak/>
        <w:t>Введение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Преддипломная практика является завершающей частью программы подготовки специалиста высшей квалификации, позволяющая применить на деле полученные в Вузе теоретические знания в области бухгалтерского учета, анализа, аудита, познать тонкости профессиональной деятельности бухгалтера. К преддипломной практике допускаются студенты, успешно завершившие теоретический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курс подготовки специалиста, рассчитанный на 9 семестров обучения.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Целью преддипломной практики студентов является изучение специфики организации и ведения бухгалтерского учета на конкретных предприятиях (различных отраслей, форм собственности и видов деятельности). Студент должен изучить учредительные документы, определить основные виды деятельности, организационную структуру предприятия, форму организации бухгалтерского учета, учетную политику, финансовую отчетность, основные нормативные документы, регламентирующие ведение бухгалтерского учета.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Задачи преддипломной практики: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1. изучение специфики деятельности конкретного предприятия, его организационной структуры и основных технико-экономических показателей;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2. ознакомление с утвержденной приказом предприятия Учетной политикой на текущий год;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3. изучение структуры аппарата управления предприятия и структуры бухгалтерии, формы организации бухгалтерского учета на данном предприятии;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4. оценка организации основных участков учетной работы с точки зрения их соответствия нормативным документам;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5. рассмотреть основные формы финансовой отчетности предприятия и на основе их данных провести анализ финансового состояния предприятия;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6. сбор практического материала для написания выпускной квалификационной работы.</w:t>
      </w:r>
    </w:p>
    <w:p w:rsidR="00471CF2" w:rsidRDefault="00471CF2" w:rsidP="004D5CF1">
      <w:pPr>
        <w:ind w:firstLine="709"/>
        <w:rPr>
          <w:b/>
          <w:sz w:val="28"/>
          <w:szCs w:val="28"/>
        </w:rPr>
      </w:pPr>
    </w:p>
    <w:p w:rsidR="0016688B" w:rsidRPr="004D5CF1" w:rsidRDefault="004D5CF1" w:rsidP="004D5CF1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6688B" w:rsidRPr="004D5CF1">
        <w:rPr>
          <w:b/>
          <w:sz w:val="28"/>
          <w:szCs w:val="28"/>
        </w:rPr>
        <w:t>1. Организационная структура предприятия ООО «Коралл»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ООО «Коралл» является коммерческой организацией, важнейшая цель которой – получение прибыли. Основными видами деятельности данной организации являются оптовая и розничная торговля продуктами питания.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ООО «Коралл» является юридическим лицом, имеет круглую печать,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имеет в собственности здания, сооружения, оборудование, инвентарь, учитываемые на самостоятельном балансе. Уставной капитал общества составляет 2800000 рублей. Его учредителями являются граждане Российской Федерации.</w:t>
      </w:r>
    </w:p>
    <w:p w:rsidR="00CF6DAE" w:rsidRPr="004D5CF1" w:rsidRDefault="0016688B" w:rsidP="004D5CF1">
      <w:pPr>
        <w:widowControl w:val="0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Предприятие было основано в мае </w:t>
      </w:r>
      <w:smartTag w:uri="urn:schemas-microsoft-com:office:smarttags" w:element="metricconverter">
        <w:smartTagPr>
          <w:attr w:name="ProductID" w:val="1995 г"/>
        </w:smartTagPr>
        <w:r w:rsidRPr="004D5CF1">
          <w:rPr>
            <w:sz w:val="28"/>
            <w:szCs w:val="28"/>
          </w:rPr>
          <w:t>1995 г</w:t>
        </w:r>
      </w:smartTag>
      <w:r w:rsidRPr="004D5CF1">
        <w:rPr>
          <w:sz w:val="28"/>
          <w:szCs w:val="28"/>
        </w:rPr>
        <w:t xml:space="preserve">. и представляло собой один продовольственный магазин. В последующем, предприятие успешно развивалось, и в </w:t>
      </w:r>
      <w:smartTag w:uri="urn:schemas-microsoft-com:office:smarttags" w:element="metricconverter">
        <w:smartTagPr>
          <w:attr w:name="ProductID" w:val="2000 г"/>
        </w:smartTagPr>
        <w:r w:rsidRPr="004D5CF1">
          <w:rPr>
            <w:sz w:val="28"/>
            <w:szCs w:val="28"/>
          </w:rPr>
          <w:t>2000 г</w:t>
        </w:r>
      </w:smartTag>
      <w:r w:rsidRPr="004D5CF1">
        <w:rPr>
          <w:sz w:val="28"/>
          <w:szCs w:val="28"/>
        </w:rPr>
        <w:t>. насчитывалось четыре продовольственных магазина на территории поселка городского типа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Лучегорск, которые действуют и сейчас.</w:t>
      </w:r>
      <w:r w:rsidRPr="004D5CF1">
        <w:rPr>
          <w:kern w:val="16"/>
          <w:sz w:val="28"/>
          <w:szCs w:val="28"/>
        </w:rPr>
        <w:t xml:space="preserve"> Каждый филиал имеют общий бухгалтерский баланс. На протяжении хозяйственной деятельности не подвергалась поглощениям и реорганизациям, а также не участвовала в слияниях с другими фирмами и не меняла своего названия. Дочерних и зависимых обществ организация не имеет.</w:t>
      </w:r>
      <w:bookmarkStart w:id="0" w:name="_Toc4743190"/>
      <w:r w:rsidR="007F571B" w:rsidRPr="004D5CF1">
        <w:rPr>
          <w:kern w:val="16"/>
          <w:sz w:val="28"/>
          <w:szCs w:val="28"/>
        </w:rPr>
        <w:t xml:space="preserve"> </w:t>
      </w:r>
      <w:r w:rsidRPr="004D5CF1">
        <w:rPr>
          <w:sz w:val="28"/>
          <w:szCs w:val="28"/>
        </w:rPr>
        <w:t>Под организационной структурой управления предприятием понимается состав (перечень) отделов, служб и подразделений в аппарате управления, система их организации, характер подотчетности друг другу, а также набор связей, порядок распределения функций управления по различным уровням и подразделениям управленческой иерархии.</w:t>
      </w:r>
    </w:p>
    <w:p w:rsidR="00CF6DAE" w:rsidRPr="004D5CF1" w:rsidRDefault="00CF6DAE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Ответственность за организацию бухгалтерского учета в ООО «Коралл» и соблюдения законодательства при выполнении хозяйственных операций несет директор ООО «Коралл».</w:t>
      </w:r>
    </w:p>
    <w:p w:rsidR="00BC6068" w:rsidRPr="004D5CF1" w:rsidRDefault="00CF6DAE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Ведение бухгалтерского учета осуществляет бухгалтерия Общества во главе с главным бухгалтером, который подчиняется непосредственно</w:t>
      </w:r>
      <w:r w:rsidR="004D5CF1">
        <w:rPr>
          <w:szCs w:val="28"/>
        </w:rPr>
        <w:t xml:space="preserve"> </w:t>
      </w:r>
      <w:r w:rsidRPr="004D5CF1">
        <w:rPr>
          <w:szCs w:val="28"/>
        </w:rPr>
        <w:t xml:space="preserve">директору ООО «Коралл». </w:t>
      </w:r>
      <w:r w:rsidR="00BC6068" w:rsidRPr="004D5CF1">
        <w:rPr>
          <w:szCs w:val="28"/>
        </w:rPr>
        <w:t>Главный бухгалтер несет ответственность за формированием учетной политики, ведение бухгалтерского учета, своевременной и достоверной бухгалтерской отчетности, осуществляет контроль за движением имущества и выполнением обязательств.</w:t>
      </w:r>
    </w:p>
    <w:p w:rsidR="00CF6DAE" w:rsidRPr="004D5CF1" w:rsidRDefault="00CF6DAE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Структура бухгалтерской службы, численность работников определятся внутренними правилами и должностными инструкциями.</w:t>
      </w:r>
    </w:p>
    <w:p w:rsidR="0016688B" w:rsidRPr="004D5CF1" w:rsidRDefault="0016688B" w:rsidP="004D5CF1">
      <w:pPr>
        <w:widowControl w:val="0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Организационная структура ООО «Коралл» отображена на рисунке 1.</w:t>
      </w:r>
    </w:p>
    <w:bookmarkEnd w:id="0"/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14.95pt;margin-top:6.2pt;width:184.8pt;height:50.4pt;z-index:251656192" o:allowincell="f">
            <v:textbox style="mso-next-textbox:#_x0000_s1026">
              <w:txbxContent>
                <w:p w:rsidR="0016688B" w:rsidRDefault="0016688B" w:rsidP="0016688B">
                  <w:pPr>
                    <w:jc w:val="center"/>
                    <w:rPr>
                      <w:b/>
                      <w:bCs/>
                    </w:rPr>
                  </w:pPr>
                </w:p>
                <w:p w:rsidR="0016688B" w:rsidRDefault="0016688B" w:rsidP="001668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Генеральный директор</w:t>
                  </w:r>
                </w:p>
              </w:txbxContent>
            </v:textbox>
          </v:rect>
        </w:pic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4144" from="187.3pt,8.3pt" to="260.25pt,41.85pt" o:allowincell="f">
            <v:stroke endarrow="block"/>
          </v:line>
        </w:pict>
      </w:r>
      <w:r>
        <w:rPr>
          <w:noProof/>
        </w:rPr>
        <w:pict>
          <v:line id="_x0000_s1028" style="position:absolute;left:0;text-align:left;flip:x;z-index:251653120" from="89.25pt,8.3pt" to="187.3pt,41.85pt" o:allowincell="f">
            <v:stroke endarrow="block"/>
          </v:line>
        </w:pict>
      </w: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rect id="_x0000_s1029" style="position:absolute;left:0;text-align:left;margin-left:233.7pt;margin-top:17.7pt;width:92.3pt;height:49.7pt;z-index:251650048">
            <v:textbox style="mso-next-textbox:#_x0000_s1029">
              <w:txbxContent>
                <w:p w:rsidR="0016688B" w:rsidRDefault="0016688B" w:rsidP="001668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Главный</w:t>
                  </w:r>
                </w:p>
                <w:p w:rsidR="0016688B" w:rsidRDefault="0016688B" w:rsidP="0016688B">
                  <w:pPr>
                    <w:jc w:val="center"/>
                  </w:pPr>
                  <w:r>
                    <w:rPr>
                      <w:b/>
                      <w:bCs/>
                    </w:rPr>
                    <w:t>бухгалтер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51.7pt;margin-top:17.7pt;width:92.3pt;height:49.7pt;z-index:251649024">
            <v:textbox style="mso-next-textbox:#_x0000_s1030">
              <w:txbxContent>
                <w:p w:rsidR="0016688B" w:rsidRDefault="0016688B" w:rsidP="0016688B">
                  <w:pPr>
                    <w:pStyle w:val="a3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Заместитель генерального директора</w:t>
                  </w:r>
                </w:p>
              </w:txbxContent>
            </v:textbox>
          </v:rect>
        </w:pic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5168" from="306pt,21.2pt" to="351pt,48.2pt">
            <v:stroke endarrow="block"/>
          </v:line>
        </w:pict>
      </w:r>
      <w:r>
        <w:rPr>
          <w:noProof/>
        </w:rPr>
        <w:pict>
          <v:line id="_x0000_s1032" style="position:absolute;left:0;text-align:left;flip:x;z-index:251664384" from="272.95pt,21.2pt" to="273.05pt,48.2pt">
            <v:stroke endarrow="block"/>
          </v:line>
        </w:pict>
      </w:r>
      <w:r>
        <w:rPr>
          <w:noProof/>
        </w:rPr>
        <w:pict>
          <v:line id="_x0000_s1033" style="position:absolute;left:0;text-align:left;flip:x;z-index:251663360" from="201pt,21.15pt" to="272.95pt,48.2pt">
            <v:stroke endarrow="block"/>
          </v:line>
        </w:pict>
      </w:r>
      <w:r>
        <w:rPr>
          <w:noProof/>
        </w:rPr>
        <w:pict>
          <v:line id="_x0000_s1034" style="position:absolute;left:0;text-align:left;z-index:251660288" from="89.25pt,19.1pt" to="89.25pt,48.2pt">
            <v:stroke endarrow="block"/>
          </v:line>
        </w:pic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rect id="_x0000_s1035" style="position:absolute;left:0;text-align:left;margin-left:251.25pt;margin-top:4.65pt;width:84.45pt;height:45pt;z-index:251662336">
            <v:textbox style="mso-next-textbox:#_x0000_s1035">
              <w:txbxContent>
                <w:p w:rsidR="0016688B" w:rsidRDefault="0016688B" w:rsidP="004D5CF1">
                  <w:pPr>
                    <w:jc w:val="center"/>
                  </w:pPr>
                  <w:r w:rsidRPr="00B061E2">
                    <w:rPr>
                      <w:b/>
                    </w:rPr>
                    <w:t>Старши</w:t>
                  </w:r>
                  <w:r>
                    <w:rPr>
                      <w:b/>
                    </w:rPr>
                    <w:t>е продавцы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341.25pt;margin-top:4.65pt;width:92.3pt;height:51.15pt;z-index:251651072">
            <v:textbox style="mso-next-textbox:#_x0000_s1036">
              <w:txbxContent>
                <w:p w:rsidR="0016688B" w:rsidRDefault="0016688B" w:rsidP="0016688B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Заведующий</w:t>
                  </w:r>
                </w:p>
                <w:p w:rsidR="0016688B" w:rsidRDefault="0016688B" w:rsidP="0016688B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складом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2in;margin-top:4.65pt;width:99pt;height:45pt;z-index:251661312">
            <v:textbox style="mso-next-textbox:#_x0000_s1037">
              <w:txbxContent>
                <w:p w:rsidR="0016688B" w:rsidRPr="00B061E2" w:rsidRDefault="0016688B" w:rsidP="0016688B">
                  <w:pPr>
                    <w:jc w:val="center"/>
                    <w:rPr>
                      <w:b/>
                    </w:rPr>
                  </w:pPr>
                  <w:r w:rsidRPr="00B061E2">
                    <w:rPr>
                      <w:b/>
                    </w:rPr>
                    <w:t>Бухгалтер</w:t>
                  </w:r>
                  <w:r>
                    <w:rPr>
                      <w:b/>
                    </w:rPr>
                    <w:t>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2.95pt;margin-top:-.05pt;width:101.2pt;height:49.7pt;z-index:251659264">
            <v:textbox style="mso-next-textbox:#_x0000_s1038">
              <w:txbxContent>
                <w:p w:rsidR="0016688B" w:rsidRDefault="0016688B" w:rsidP="001668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Коммерческий</w:t>
                  </w:r>
                </w:p>
                <w:p w:rsidR="0016688B" w:rsidRDefault="0016688B" w:rsidP="0016688B">
                  <w:pPr>
                    <w:jc w:val="center"/>
                  </w:pPr>
                  <w:r>
                    <w:rPr>
                      <w:b/>
                      <w:bCs/>
                    </w:rPr>
                    <w:t>директор</w:t>
                  </w:r>
                </w:p>
              </w:txbxContent>
            </v:textbox>
          </v:rect>
        </w:pic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line id="_x0000_s1039" style="position:absolute;left:0;text-align:left;z-index:251657216" from="293.7pt,1.35pt" to="293.7pt,28.35pt">
            <v:stroke endarrow="block"/>
          </v:line>
        </w:pict>
      </w:r>
      <w:r>
        <w:rPr>
          <w:noProof/>
        </w:rPr>
        <w:pict>
          <v:rect id="_x0000_s1040" style="position:absolute;left:0;text-align:left;margin-left:35.45pt;margin-top:21.85pt;width:93.1pt;height:51.3pt;z-index:251652096">
            <v:textbox style="mso-next-textbox:#_x0000_s1040">
              <w:txbxContent>
                <w:p w:rsidR="0016688B" w:rsidRDefault="0016688B" w:rsidP="0016688B">
                  <w:pPr>
                    <w:pStyle w:val="a3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Менеджер</w:t>
                  </w:r>
                </w:p>
                <w:p w:rsidR="0016688B" w:rsidRDefault="0016688B" w:rsidP="0016688B">
                  <w:r>
                    <w:rPr>
                      <w:b/>
                      <w:bCs/>
                    </w:rPr>
                    <w:t>по закупкам и продажам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1" style="position:absolute;left:0;text-align:left;z-index:251665408" from="77.45pt,1.35pt" to="77.7pt,21.85pt">
            <v:stroke endarrow="block"/>
          </v:line>
        </w:pict>
      </w:r>
    </w:p>
    <w:p w:rsidR="0016688B" w:rsidRPr="004D5CF1" w:rsidRDefault="00A6727C" w:rsidP="004D5CF1">
      <w:pPr>
        <w:ind w:firstLine="709"/>
        <w:rPr>
          <w:sz w:val="28"/>
          <w:szCs w:val="28"/>
        </w:rPr>
      </w:pPr>
      <w:r>
        <w:rPr>
          <w:noProof/>
        </w:rPr>
        <w:pict>
          <v:rect id="_x0000_s1042" style="position:absolute;left:0;text-align:left;margin-left:251.25pt;margin-top:4.2pt;width:90pt;height:42.35pt;z-index:251658240">
            <v:textbox>
              <w:txbxContent>
                <w:p w:rsidR="0016688B" w:rsidRPr="009636F5" w:rsidRDefault="0016688B" w:rsidP="0016688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Продавцы</w:t>
                  </w:r>
                </w:p>
              </w:txbxContent>
            </v:textbox>
          </v:rect>
        </w:pic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16688B" w:rsidRPr="004D5CF1" w:rsidRDefault="0016688B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Рисунок 1 – Организационная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структура ООО «Коралл»</w:t>
      </w:r>
    </w:p>
    <w:p w:rsidR="0016688B" w:rsidRPr="004D5CF1" w:rsidRDefault="0016688B" w:rsidP="004D5CF1">
      <w:pPr>
        <w:ind w:firstLine="709"/>
        <w:rPr>
          <w:sz w:val="28"/>
          <w:szCs w:val="28"/>
        </w:rPr>
      </w:pPr>
    </w:p>
    <w:p w:rsidR="007F571B" w:rsidRPr="004D5CF1" w:rsidRDefault="004D5CF1" w:rsidP="004D5CF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F571B" w:rsidRPr="004D5CF1">
        <w:rPr>
          <w:b/>
          <w:sz w:val="28"/>
          <w:szCs w:val="28"/>
        </w:rPr>
        <w:t>2. Учетная политика</w:t>
      </w:r>
      <w:r>
        <w:rPr>
          <w:b/>
          <w:sz w:val="28"/>
          <w:szCs w:val="28"/>
        </w:rPr>
        <w:t xml:space="preserve"> </w:t>
      </w:r>
      <w:r w:rsidR="007F571B" w:rsidRPr="004D5CF1">
        <w:rPr>
          <w:b/>
          <w:sz w:val="28"/>
          <w:szCs w:val="28"/>
        </w:rPr>
        <w:t>предприятия ООО «Коралл»</w:t>
      </w:r>
    </w:p>
    <w:p w:rsidR="007F571B" w:rsidRPr="004D5CF1" w:rsidRDefault="007F571B" w:rsidP="004D5CF1">
      <w:pPr>
        <w:ind w:firstLine="709"/>
        <w:rPr>
          <w:sz w:val="28"/>
          <w:szCs w:val="28"/>
        </w:rPr>
      </w:pPr>
    </w:p>
    <w:p w:rsidR="00E741DA" w:rsidRPr="004D5CF1" w:rsidRDefault="00E741DA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Ежегодно на предприятии ООО «Коралл» производится Приказ об учетной политике на текущий год</w:t>
      </w:r>
      <w:r w:rsidR="00A93768" w:rsidRPr="004D5CF1">
        <w:rPr>
          <w:szCs w:val="28"/>
        </w:rPr>
        <w:t xml:space="preserve"> (приложение 3)</w:t>
      </w:r>
      <w:r w:rsidRPr="004D5CF1">
        <w:rPr>
          <w:szCs w:val="28"/>
        </w:rPr>
        <w:t>. Он содержит приказ на утверждение Учетной политики и приложений, таких как Рабочий план счетов</w:t>
      </w:r>
      <w:r w:rsidR="00A93768" w:rsidRPr="004D5CF1">
        <w:rPr>
          <w:szCs w:val="28"/>
        </w:rPr>
        <w:t xml:space="preserve"> (приложение 6)</w:t>
      </w:r>
      <w:r w:rsidRPr="004D5CF1">
        <w:rPr>
          <w:szCs w:val="28"/>
        </w:rPr>
        <w:t>, Схему документооборота, Положение о бухгалтерском учете, Должностные инструкции бухгалтера и сотрудников бухгалтерии.</w:t>
      </w:r>
    </w:p>
    <w:p w:rsidR="00BC6068" w:rsidRPr="004D5CF1" w:rsidRDefault="00BC6068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Бухгалтерский учет на предприятии ведется в соответствии</w:t>
      </w:r>
      <w:r w:rsidR="004D5CF1">
        <w:rPr>
          <w:szCs w:val="28"/>
        </w:rPr>
        <w:t xml:space="preserve"> </w:t>
      </w:r>
      <w:r w:rsidRPr="004D5CF1">
        <w:rPr>
          <w:szCs w:val="28"/>
        </w:rPr>
        <w:t>с едиными правилами, установленными Законом «О бухгалтерском учете» и Положении о ведении бухгалтерского учета и отчетности РФ, Планом счетов, а также Учетной политикой предприятия.</w:t>
      </w:r>
    </w:p>
    <w:p w:rsidR="0016688B" w:rsidRPr="004D5CF1" w:rsidRDefault="0016688B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С 1 января 2003 года Общество работает на специальном налоговом режиме, в виде единого налога на вмененный доход для отдельных видов деятельности в порядке, установленном главой 26 НК РФ.</w:t>
      </w:r>
    </w:p>
    <w:p w:rsidR="0016688B" w:rsidRPr="004D5CF1" w:rsidRDefault="0016688B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Предприятие осуществляет учёт хозяйственных операций с помощью компьютерной программы «1С Бухгалтерия версия 7.7» с использованием журнально-ордерной формы бухгалтерского учета. Основными учетными регистрами при журнально-ордерной форме являются журналы, специальные книги</w:t>
      </w:r>
      <w:r w:rsidR="00BC6068" w:rsidRPr="004D5CF1">
        <w:rPr>
          <w:szCs w:val="28"/>
        </w:rPr>
        <w:t>, которые подлежат брошюрованию и хранению в электронном виде.</w:t>
      </w:r>
      <w:r w:rsidRPr="004D5CF1">
        <w:rPr>
          <w:szCs w:val="28"/>
        </w:rPr>
        <w:t xml:space="preserve"> После составления журналов данные заносятся в Главную книгу, которая является источником для составления финансовой отчётности предприятия. По данным учета прибыли и убытков составляется квартальная и годовая отчетность о финансовых результатах и их использование – форма №2 « Отчет о прибылях и убытках».</w:t>
      </w:r>
    </w:p>
    <w:p w:rsidR="00BC6068" w:rsidRPr="004D5CF1" w:rsidRDefault="00BC6068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С</w:t>
      </w:r>
      <w:r w:rsidR="004D24DB" w:rsidRPr="004D5CF1">
        <w:rPr>
          <w:szCs w:val="28"/>
        </w:rPr>
        <w:t>одержание регистров бухучета и внутренней отчетности является коммерческой тайной.</w:t>
      </w:r>
    </w:p>
    <w:p w:rsidR="009571B8" w:rsidRPr="004D5CF1" w:rsidRDefault="004D24DB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Имущество организации, обязательств и хозяйственные операции для отражения в бухгалтерском учете оцениваются в рублях и копейках.</w:t>
      </w:r>
    </w:p>
    <w:p w:rsidR="009571B8" w:rsidRPr="004D5CF1" w:rsidRDefault="005E426E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К основным средствам относится имущество, использование которого превышает 12 месяцев, и принимаются к учету по первоначальной стоимости – сумме фактических затрат организации на приобретение, сооружение и изготовление за исключением НДС на счет 01</w:t>
      </w:r>
      <w:r w:rsidR="00F67C88" w:rsidRPr="004D5CF1">
        <w:rPr>
          <w:szCs w:val="28"/>
        </w:rPr>
        <w:t xml:space="preserve"> (приложение 13)</w:t>
      </w:r>
      <w:r w:rsidRPr="004D5CF1">
        <w:rPr>
          <w:szCs w:val="28"/>
        </w:rPr>
        <w:t>.</w:t>
      </w:r>
      <w:r w:rsidR="00F67C88" w:rsidRPr="004D5CF1">
        <w:rPr>
          <w:szCs w:val="28"/>
        </w:rPr>
        <w:t xml:space="preserve"> Основные средства заносятся в Инвентарную книгу учета основных средств (приложение 15).</w:t>
      </w:r>
    </w:p>
    <w:p w:rsidR="005E426E" w:rsidRPr="004D5CF1" w:rsidRDefault="005E426E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Стоимость амортизируемых объектов погашается посредством начисления амортизации линейным способом исходя из первоначальной стоимости объекта</w:t>
      </w:r>
      <w:r w:rsidR="00F67C88" w:rsidRPr="004D5CF1">
        <w:rPr>
          <w:szCs w:val="28"/>
        </w:rPr>
        <w:t xml:space="preserve"> (приложение 14)</w:t>
      </w:r>
      <w:r w:rsidRPr="004D5CF1">
        <w:rPr>
          <w:szCs w:val="28"/>
        </w:rPr>
        <w:t>. Восстановление основных средств может осуществляться посредством ремонта, модернизации и реконструкции. Для учета затрат на амортизацию и реконструкцию используются счета 02</w:t>
      </w:r>
      <w:r w:rsidR="0056779D" w:rsidRPr="004D5CF1">
        <w:rPr>
          <w:szCs w:val="28"/>
        </w:rPr>
        <w:t xml:space="preserve"> «Амортизация основных средств», 08 «Вложение во внеоборотные активы»</w:t>
      </w:r>
    </w:p>
    <w:p w:rsidR="005E426E" w:rsidRPr="004D5CF1" w:rsidRDefault="005E426E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В составе МПЗ числятся сырье и материалы (счет 10) и товары (счет 41)</w:t>
      </w:r>
      <w:r w:rsidR="00F67C88" w:rsidRPr="004D5CF1">
        <w:rPr>
          <w:szCs w:val="28"/>
        </w:rPr>
        <w:t xml:space="preserve"> (приложение 16)</w:t>
      </w:r>
      <w:r w:rsidRPr="004D5CF1">
        <w:rPr>
          <w:szCs w:val="28"/>
        </w:rPr>
        <w:t>.</w:t>
      </w:r>
      <w:r w:rsidR="0056779D" w:rsidRPr="004D5CF1">
        <w:rPr>
          <w:szCs w:val="28"/>
        </w:rPr>
        <w:t xml:space="preserve"> МПЗ учитываются по фактической себестоимости. </w:t>
      </w:r>
      <w:r w:rsidR="00F67C88" w:rsidRPr="004D5CF1">
        <w:rPr>
          <w:szCs w:val="28"/>
        </w:rPr>
        <w:t>К товарам относят часть МПЗ, при</w:t>
      </w:r>
      <w:r w:rsidR="0056779D" w:rsidRPr="004D5CF1">
        <w:rPr>
          <w:szCs w:val="28"/>
        </w:rPr>
        <w:t>обретенная для перепродажи, оцениваются по продажным ценам, для наценки применяется счет 42 «Торговая наценка»</w:t>
      </w:r>
      <w:r w:rsidR="00F67C88" w:rsidRPr="004D5CF1">
        <w:rPr>
          <w:szCs w:val="28"/>
        </w:rPr>
        <w:t xml:space="preserve"> (приложение 11)</w:t>
      </w:r>
      <w:r w:rsidR="0056779D" w:rsidRPr="004D5CF1">
        <w:rPr>
          <w:szCs w:val="28"/>
        </w:rPr>
        <w:t xml:space="preserve">. При реализации товаров в розницу оформляется кассовый и (при необходимости) товарный чеки, при оптовой продаже – кассовый чек, товарная накладная, счет-фактура </w:t>
      </w:r>
      <w:r w:rsidR="00F67C88" w:rsidRPr="004D5CF1">
        <w:rPr>
          <w:szCs w:val="28"/>
        </w:rPr>
        <w:t xml:space="preserve">(приложение 10) </w:t>
      </w:r>
      <w:r w:rsidR="0056779D" w:rsidRPr="004D5CF1">
        <w:rPr>
          <w:szCs w:val="28"/>
        </w:rPr>
        <w:t>и заключается договор поставки.</w:t>
      </w:r>
    </w:p>
    <w:p w:rsidR="0056779D" w:rsidRPr="004D5CF1" w:rsidRDefault="0056779D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Транспортно-заготовительные расходы учитываются в составе издержек обращения (транспортных расходов). Себестоимость реализованной продукции и товаров списывается на счет 90 «Продажи»</w:t>
      </w:r>
      <w:r w:rsidR="00F67C88" w:rsidRPr="004D5CF1">
        <w:rPr>
          <w:szCs w:val="28"/>
        </w:rPr>
        <w:t xml:space="preserve"> (приложение 12)</w:t>
      </w:r>
      <w:r w:rsidRPr="004D5CF1">
        <w:rPr>
          <w:szCs w:val="28"/>
        </w:rPr>
        <w:t>. Расходы, произведенные в отчетном периоде, но относящиеся к будущим периодам отражаются на счете 97 «Расходы будущих периодов» с отнесением в себестоимость по иерее наступления периода.</w:t>
      </w:r>
    </w:p>
    <w:p w:rsidR="00251966" w:rsidRPr="004D5CF1" w:rsidRDefault="00251966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 xml:space="preserve">Приходные и расходные кассовые ордера </w:t>
      </w:r>
      <w:r w:rsidR="00B509ED" w:rsidRPr="004D5CF1">
        <w:rPr>
          <w:szCs w:val="28"/>
        </w:rPr>
        <w:t xml:space="preserve">по счету 50 </w:t>
      </w:r>
      <w:r w:rsidRPr="004D5CF1">
        <w:rPr>
          <w:szCs w:val="28"/>
        </w:rPr>
        <w:t>нумеруются с № 1 с января по декабрь</w:t>
      </w:r>
      <w:r w:rsidR="00B509ED" w:rsidRPr="004D5CF1">
        <w:rPr>
          <w:szCs w:val="28"/>
        </w:rPr>
        <w:t xml:space="preserve"> отчетного года сквозной нумерацией (приложение 8).</w:t>
      </w:r>
    </w:p>
    <w:p w:rsidR="009571B8" w:rsidRPr="004D5CF1" w:rsidRDefault="00B509ED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Учет кредитов и займов осуществляется на счетах 66 «Расчеты по кредитами займам» (приложение 17) и 67 «Расчеты по долгосрочным кредитам и займам».</w:t>
      </w:r>
    </w:p>
    <w:p w:rsidR="00747977" w:rsidRPr="004D5CF1" w:rsidRDefault="00747977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Доходы организации подразделяются на доходы от обычных видов деятельности, операционные доходы, внереализационные доходы. Выручка от продажи ведется на счете 90.1 «Выручка», 90.2 «Себестоимость продаж», 90.9 «Прибыль/Убыток от продаж». Ежемесячное сопоставление дебетового и кредитового оборота по счету 90 определяет финансовый результат, который отражается как нераспределенная прибыль и отражается на счете 84 «Нераспределенная прибыль (непокрытый убыток) и может использоваться по решению учредителей на уплату налогов, покрытие убытков прошлых лет и пр.</w:t>
      </w:r>
    </w:p>
    <w:p w:rsidR="00747977" w:rsidRPr="004D5CF1" w:rsidRDefault="00747977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Прочие поступления учитываются на счете 91 «Прочие доходы и расходы»</w:t>
      </w:r>
      <w:r w:rsidR="008D72EB" w:rsidRPr="004D5CF1">
        <w:rPr>
          <w:szCs w:val="28"/>
        </w:rPr>
        <w:t>.</w:t>
      </w:r>
    </w:p>
    <w:p w:rsidR="008D72EB" w:rsidRPr="004D5CF1" w:rsidRDefault="008D72EB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Общество не создает резервов, в том числе по сомнительным долгам. А также не переводит долгосрочную задолженность в краткосрочную.</w:t>
      </w:r>
    </w:p>
    <w:p w:rsidR="008D72EB" w:rsidRPr="004D5CF1" w:rsidRDefault="008D72EB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  <w:r w:rsidRPr="004D5CF1">
        <w:rPr>
          <w:szCs w:val="28"/>
        </w:rPr>
        <w:t>Количество инвентаризаций в отчетном году, даты их проведения, перечень имущества и обязательств, проверяемых при каждой из них, устанавливается особым распоряжением руководителя предприятия.</w:t>
      </w:r>
    </w:p>
    <w:p w:rsidR="003C7014" w:rsidRPr="004D5CF1" w:rsidRDefault="003C7014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</w:p>
    <w:p w:rsidR="0016688B" w:rsidRPr="004D5CF1" w:rsidRDefault="004D5CF1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9571B8" w:rsidRPr="004D5CF1">
        <w:rPr>
          <w:b/>
          <w:szCs w:val="28"/>
        </w:rPr>
        <w:t>3. Организация и ведение учета на предприятии ООО «Коралл»</w:t>
      </w:r>
    </w:p>
    <w:p w:rsidR="00594D39" w:rsidRPr="004D5CF1" w:rsidRDefault="00594D39" w:rsidP="004D5CF1">
      <w:pPr>
        <w:ind w:firstLine="709"/>
        <w:jc w:val="center"/>
        <w:rPr>
          <w:b/>
          <w:sz w:val="28"/>
          <w:szCs w:val="28"/>
        </w:rPr>
      </w:pPr>
    </w:p>
    <w:p w:rsidR="00594D39" w:rsidRPr="004D5CF1" w:rsidRDefault="00594D39" w:rsidP="004D5CF1">
      <w:pPr>
        <w:ind w:firstLine="709"/>
        <w:jc w:val="center"/>
        <w:rPr>
          <w:b/>
          <w:sz w:val="28"/>
          <w:szCs w:val="28"/>
        </w:rPr>
      </w:pPr>
      <w:r w:rsidRPr="004D5CF1">
        <w:rPr>
          <w:b/>
          <w:sz w:val="28"/>
          <w:szCs w:val="28"/>
        </w:rPr>
        <w:t xml:space="preserve">3.1 Понятие, </w:t>
      </w:r>
      <w:r w:rsidR="00E46176" w:rsidRPr="004D5CF1">
        <w:rPr>
          <w:b/>
          <w:sz w:val="28"/>
          <w:szCs w:val="28"/>
        </w:rPr>
        <w:t>состав</w:t>
      </w:r>
      <w:r w:rsidRPr="004D5CF1">
        <w:rPr>
          <w:b/>
          <w:sz w:val="28"/>
          <w:szCs w:val="28"/>
        </w:rPr>
        <w:t xml:space="preserve"> и построение бухгалтерского баланса</w:t>
      </w:r>
    </w:p>
    <w:p w:rsidR="00594D39" w:rsidRPr="004D5CF1" w:rsidRDefault="00594D39" w:rsidP="004D5CF1">
      <w:pPr>
        <w:ind w:firstLine="709"/>
        <w:jc w:val="center"/>
        <w:rPr>
          <w:b/>
          <w:sz w:val="28"/>
          <w:szCs w:val="28"/>
        </w:rPr>
      </w:pPr>
    </w:p>
    <w:p w:rsidR="00373440" w:rsidRPr="004D5CF1" w:rsidRDefault="00373440" w:rsidP="004D5CF1">
      <w:pPr>
        <w:ind w:firstLine="709"/>
        <w:rPr>
          <w:rFonts w:eastAsia="Times-Roman"/>
          <w:sz w:val="28"/>
          <w:szCs w:val="28"/>
        </w:rPr>
      </w:pPr>
      <w:r w:rsidRPr="004D5CF1">
        <w:rPr>
          <w:sz w:val="28"/>
          <w:szCs w:val="28"/>
        </w:rPr>
        <w:t>Основной и главной формой бухгалтерской отчетности был и остается бухгалтерский баланс</w:t>
      </w:r>
      <w:r w:rsidR="003D7970" w:rsidRPr="004D5CF1">
        <w:rPr>
          <w:sz w:val="28"/>
          <w:szCs w:val="28"/>
        </w:rPr>
        <w:t xml:space="preserve">. </w:t>
      </w:r>
      <w:r w:rsidRPr="004D5CF1">
        <w:rPr>
          <w:rFonts w:eastAsia="Times-Roman"/>
          <w:iCs/>
          <w:sz w:val="28"/>
          <w:szCs w:val="28"/>
        </w:rPr>
        <w:t xml:space="preserve">Бухгалтерский </w:t>
      </w:r>
      <w:r w:rsidR="003D7970" w:rsidRPr="004D5CF1">
        <w:rPr>
          <w:rFonts w:eastAsia="Times-Roman"/>
          <w:iCs/>
          <w:sz w:val="28"/>
          <w:szCs w:val="28"/>
        </w:rPr>
        <w:t>балан</w:t>
      </w:r>
      <w:r w:rsidRPr="004D5CF1">
        <w:rPr>
          <w:rFonts w:eastAsia="Times-Roman"/>
          <w:iCs/>
          <w:sz w:val="28"/>
          <w:szCs w:val="28"/>
        </w:rPr>
        <w:t>с</w:t>
      </w:r>
      <w:r w:rsidR="003D7970" w:rsidRPr="004D5CF1">
        <w:rPr>
          <w:rFonts w:eastAsia="Times-Roman"/>
          <w:iCs/>
          <w:sz w:val="28"/>
          <w:szCs w:val="28"/>
        </w:rPr>
        <w:t xml:space="preserve"> </w:t>
      </w:r>
      <w:r w:rsidRPr="004D5CF1">
        <w:rPr>
          <w:rFonts w:eastAsia="Times-Roman"/>
          <w:sz w:val="28"/>
          <w:szCs w:val="28"/>
        </w:rPr>
        <w:t>-</w:t>
      </w:r>
      <w:r w:rsidR="003D7970" w:rsidRPr="004D5CF1">
        <w:rPr>
          <w:rFonts w:eastAsia="Times-Roman"/>
          <w:sz w:val="28"/>
          <w:szCs w:val="28"/>
        </w:rPr>
        <w:t xml:space="preserve"> </w:t>
      </w:r>
      <w:r w:rsidRPr="004D5CF1">
        <w:rPr>
          <w:rFonts w:eastAsia="Times-Roman"/>
          <w:sz w:val="28"/>
          <w:szCs w:val="28"/>
        </w:rPr>
        <w:t>система показателей, сгруппированных в сводную таблицу, характеризующих в денежном выражении состав, размещение, источник и назначение средств предприятия на отчетную дату</w:t>
      </w:r>
      <w:r w:rsidR="003D7970" w:rsidRPr="004D5CF1">
        <w:rPr>
          <w:rFonts w:eastAsia="Times-Roman"/>
          <w:sz w:val="28"/>
          <w:szCs w:val="28"/>
        </w:rPr>
        <w:t xml:space="preserve"> (приложение 2).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rFonts w:eastAsia="Times-Roman"/>
          <w:sz w:val="28"/>
          <w:szCs w:val="28"/>
        </w:rPr>
        <w:t xml:space="preserve">Сбор и группировка данных, основанная на использовании двойственного отражения информации, называется </w:t>
      </w:r>
      <w:r w:rsidRPr="004D5CF1">
        <w:rPr>
          <w:rFonts w:eastAsia="Times-Roman"/>
          <w:iCs/>
          <w:sz w:val="28"/>
          <w:szCs w:val="28"/>
        </w:rPr>
        <w:t>балансовым обобщением</w:t>
      </w:r>
      <w:r w:rsidRPr="004D5CF1">
        <w:rPr>
          <w:rFonts w:eastAsia="Times-Roman"/>
          <w:sz w:val="28"/>
          <w:szCs w:val="28"/>
        </w:rPr>
        <w:t>. При этом предполагается, что количественно одну и ту же операцию оценивают дважды по каждому выбранному признаку. Балансовое обобщение предполагает и соответствующую организацию текущих учетных записей таким образом, чтобы в результате любой проведенной и отраженной в учете хозяйственной операции балансовое равенство активов и пассивов не нарушалось. Например, приобретение имущества приводит к увеличению общей стоимости имущества, но одновременно увеличивается и размер пассивов, посредством увеличения суммы обязательств организации. Внесение вкладов в уставный капитал организации отражается в итоге посредством увеличения размера активов и увеличения размера собственного капитала организации. Напротив, списание денежных средств с расчетного счета сопровождается уменьшением обязательств на ту же сумму.</w:t>
      </w:r>
    </w:p>
    <w:p w:rsidR="00E46176" w:rsidRPr="004D5CF1" w:rsidRDefault="00373440" w:rsidP="004D5CF1">
      <w:pPr>
        <w:ind w:firstLine="709"/>
        <w:rPr>
          <w:rFonts w:eastAsia="Times-Roman"/>
          <w:sz w:val="28"/>
          <w:szCs w:val="28"/>
        </w:rPr>
      </w:pPr>
      <w:r w:rsidRPr="004D5CF1">
        <w:rPr>
          <w:rFonts w:eastAsia="Times-Roman"/>
          <w:sz w:val="28"/>
          <w:szCs w:val="28"/>
        </w:rPr>
        <w:t>Бухгалтерский баланс имеет свои признаки классификации.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Баланс представляет собой двустороннюю таблицу, где левая сторона (актив) отражает состав и размещение хозяйственных средств, а правая - (пассив) отражает источники образования хозяйственных средств и их целевое назначение. В бухгалтерском балансе должно присутствовать обязательное равенство актива и пассива.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Основным элементом бухгалтерского баланса является балансовая статья, которая соответствует конкретному виду имущества, обязательств, источников формирования имущества. Статьи баланса бывают </w:t>
      </w:r>
      <w:r w:rsidRPr="004D5CF1">
        <w:rPr>
          <w:iCs/>
          <w:sz w:val="28"/>
          <w:szCs w:val="28"/>
        </w:rPr>
        <w:t xml:space="preserve">агрегированные, </w:t>
      </w:r>
      <w:r w:rsidRPr="004D5CF1">
        <w:rPr>
          <w:sz w:val="28"/>
          <w:szCs w:val="28"/>
        </w:rPr>
        <w:t xml:space="preserve">если имеют расшифровку в том числе, и </w:t>
      </w:r>
      <w:r w:rsidRPr="004D5CF1">
        <w:rPr>
          <w:iCs/>
          <w:sz w:val="28"/>
          <w:szCs w:val="28"/>
        </w:rPr>
        <w:t>детализирующие</w:t>
      </w:r>
      <w:r w:rsidRPr="004D5CF1">
        <w:rPr>
          <w:sz w:val="28"/>
          <w:szCs w:val="28"/>
        </w:rPr>
        <w:t>, которые расшифровывают агрегированные строки.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Балансовые статьи объединяются в группы (разделы баланса). Объединение балансовых статей в группы или разделы осуществляется исходя из их экономического содержания. Каждая строка (статья) баланса имеет свой порядковый номер, что облегчает ее нахождение, и ссылки на отдельные статьи. Для отражения состояния средств бухгалтерский баланс предусматривает две графы для цифровых показателей: на начало и на конец отчетного периода. Во второй графе показывается состояние средств и их источников на дату составления баланса.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В современном балансе статьи актива и пассива, исходя из их экономической однородности, об</w:t>
      </w:r>
      <w:r w:rsidR="003D7970" w:rsidRPr="004D5CF1">
        <w:rPr>
          <w:sz w:val="28"/>
          <w:szCs w:val="28"/>
        </w:rPr>
        <w:t>ъединены в определенные разделы.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Актив баланса содержит два раздела: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</w:t>
      </w:r>
      <w:r w:rsidR="00831E7A" w:rsidRPr="004D5CF1">
        <w:rPr>
          <w:sz w:val="28"/>
          <w:szCs w:val="28"/>
        </w:rPr>
        <w:t>.</w:t>
      </w:r>
      <w:r w:rsidRPr="004D5CF1">
        <w:rPr>
          <w:sz w:val="28"/>
          <w:szCs w:val="28"/>
        </w:rPr>
        <w:t xml:space="preserve"> Внеоборотные активы,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</w:t>
      </w:r>
      <w:r w:rsidR="00831E7A" w:rsidRPr="004D5CF1">
        <w:rPr>
          <w:sz w:val="28"/>
          <w:szCs w:val="28"/>
        </w:rPr>
        <w:t>.</w:t>
      </w:r>
      <w:r w:rsidRPr="004D5CF1">
        <w:rPr>
          <w:sz w:val="28"/>
          <w:szCs w:val="28"/>
        </w:rPr>
        <w:t xml:space="preserve"> Оборотные активы.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Пассив баланса состоит из трех разделов: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</w:t>
      </w:r>
      <w:r w:rsidR="00831E7A" w:rsidRPr="004D5CF1">
        <w:rPr>
          <w:sz w:val="28"/>
          <w:szCs w:val="28"/>
        </w:rPr>
        <w:t>.</w:t>
      </w:r>
      <w:r w:rsidRPr="004D5CF1">
        <w:rPr>
          <w:sz w:val="28"/>
          <w:szCs w:val="28"/>
        </w:rPr>
        <w:t xml:space="preserve"> Капитал и резервы,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</w:t>
      </w:r>
      <w:r w:rsidR="00831E7A" w:rsidRPr="004D5CF1">
        <w:rPr>
          <w:sz w:val="28"/>
          <w:szCs w:val="28"/>
        </w:rPr>
        <w:t>.</w:t>
      </w:r>
      <w:r w:rsidRPr="004D5CF1">
        <w:rPr>
          <w:sz w:val="28"/>
          <w:szCs w:val="28"/>
        </w:rPr>
        <w:t xml:space="preserve"> Долгосрочные обязательства,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3</w:t>
      </w:r>
      <w:r w:rsidR="00831E7A" w:rsidRPr="004D5CF1">
        <w:rPr>
          <w:sz w:val="28"/>
          <w:szCs w:val="28"/>
        </w:rPr>
        <w:t>.</w:t>
      </w:r>
      <w:r w:rsidRPr="004D5CF1">
        <w:rPr>
          <w:sz w:val="28"/>
          <w:szCs w:val="28"/>
        </w:rPr>
        <w:t xml:space="preserve"> Краткосрочные обязательства.</w:t>
      </w:r>
    </w:p>
    <w:p w:rsidR="00373440" w:rsidRPr="004D5CF1" w:rsidRDefault="00373440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Разделы в активе баланса расположены по возрастанию ликвидности, а в пассиве – по степени закрепления источников.</w:t>
      </w:r>
    </w:p>
    <w:p w:rsidR="00FB09F1" w:rsidRPr="004D5CF1" w:rsidRDefault="00FB09F1" w:rsidP="004D5CF1">
      <w:pPr>
        <w:pStyle w:val="a9"/>
        <w:spacing w:after="0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По составу и функциональной роли (характеру использования) имущество организации подразделяют на две группы: внеоборотные активы (основной капитал), включающие основные средства, оборудование к установке, нематериальные активы, незавершенные капитальные вложения, долгосрочные финансовые вложения и некоторые другие, и оборотные активы (оборотный капитал), состоящие из материальных оборотных средств, денежных средств,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краткосрочных финансовых вложений и средств в текущих расчетах.</w:t>
      </w:r>
    </w:p>
    <w:p w:rsidR="00FB09F1" w:rsidRPr="004D5CF1" w:rsidRDefault="00FB09F1" w:rsidP="004D5CF1">
      <w:pPr>
        <w:pStyle w:val="a9"/>
        <w:spacing w:after="0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По источникам образования и целевому назначению имущество организаций подразделяют на собственное (собственный капитал) и заемное (созданное за счет обязательств).</w:t>
      </w:r>
    </w:p>
    <w:p w:rsidR="004C55CA" w:rsidRPr="004D5CF1" w:rsidRDefault="004C55CA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Формирование показателей строк бухгалтерского баланса представлено в таблице 3.</w:t>
      </w:r>
      <w:r w:rsidR="00213288" w:rsidRPr="004D5CF1">
        <w:rPr>
          <w:sz w:val="28"/>
          <w:szCs w:val="28"/>
        </w:rPr>
        <w:t>1.</w:t>
      </w:r>
    </w:p>
    <w:p w:rsidR="00213288" w:rsidRPr="004D5CF1" w:rsidRDefault="00213288" w:rsidP="004D5CF1">
      <w:pPr>
        <w:ind w:firstLine="709"/>
        <w:rPr>
          <w:sz w:val="28"/>
          <w:szCs w:val="28"/>
        </w:rPr>
      </w:pPr>
    </w:p>
    <w:p w:rsidR="004C55CA" w:rsidRPr="004D5CF1" w:rsidRDefault="004C55CA" w:rsidP="004D5CF1">
      <w:pPr>
        <w:ind w:firstLine="709"/>
        <w:rPr>
          <w:b/>
          <w:bCs/>
          <w:sz w:val="28"/>
          <w:szCs w:val="28"/>
        </w:rPr>
      </w:pPr>
      <w:r w:rsidRPr="004D5CF1">
        <w:rPr>
          <w:sz w:val="28"/>
          <w:szCs w:val="28"/>
        </w:rPr>
        <w:t>Таблица 3</w:t>
      </w:r>
      <w:r w:rsidR="00213288" w:rsidRPr="004D5CF1">
        <w:rPr>
          <w:sz w:val="28"/>
          <w:szCs w:val="28"/>
        </w:rPr>
        <w:t>.1.</w:t>
      </w:r>
      <w:r w:rsidRPr="004D5CF1">
        <w:rPr>
          <w:sz w:val="28"/>
          <w:szCs w:val="28"/>
        </w:rPr>
        <w:t xml:space="preserve"> - Формирование показателей строк бухгалтерского баланса</w:t>
      </w:r>
    </w:p>
    <w:tbl>
      <w:tblPr>
        <w:tblW w:w="472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4"/>
        <w:gridCol w:w="6380"/>
      </w:tblGrid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Строка баланса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Порядок формирования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Нематериальные активы</w:t>
            </w:r>
          </w:p>
          <w:p w:rsidR="004C55CA" w:rsidRPr="004D5CF1" w:rsidRDefault="004C55CA" w:rsidP="004D5CF1">
            <w:r w:rsidRPr="004D5CF1">
              <w:rPr>
                <w:bCs/>
                <w:iCs/>
              </w:rPr>
              <w:t>(110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остаточная стоимость нематериальных активов. Дебетовое сальдо счета 04 «Нематериальные активы» минус кредитовое сальдо счета 05 «Амортизация нематериальных активов».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Основные средства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(120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остаточная стоимость основных средств. Дебетовое сальдо счета О1 «Основные средства» минус кредитовое сальдо счета 02 «Амортизация основных средств.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Незавершенное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строительство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(130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стоимость незавершенного строительства на отчетную дату. Сальдо счета 07 «Оборудование к установке» плюс сальдо счета 08 «Вложения во внеоборотные активы».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Доходные вложения в материальные ценности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(135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остаточная стоимость средств, предназначенных для передачи в прокат или по договору лизинга. Дебетовое сальдо счета 03 «Доходные вложения в материальные ценности» минус кредитовое сальдо счета 02 «Амортизация основных средств».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Долгосрочные финансовые вложения (140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финансовые вложения, срок обращения которых превышает 12 месяцев. Дебетовое сальдо счета 55 «Специальные счета в банках» субсчет «Депозиты» плюс дебетовое сальдо счета 58 «Финансовые вложения» минус кредитовое сальдо счета 59 «Резервы под обесценение финансовых вложений».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Отложенные налоговые активы (145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Отложенный налоговый актив (ОНА) - это часть отложенного налога на прибыль, которая должна привести к уменьшению налога на прибыль в следующих отчетных периодах. Дебетовое сальдо счета 09 «Отложенные налоговые активы».</w:t>
            </w:r>
          </w:p>
        </w:tc>
      </w:tr>
      <w:tr w:rsidR="004C55CA" w:rsidRPr="004D5CF1" w:rsidTr="004D5CF1">
        <w:trPr>
          <w:trHeight w:val="646"/>
        </w:trPr>
        <w:tc>
          <w:tcPr>
            <w:tcW w:w="1469" w:type="pct"/>
          </w:tcPr>
          <w:p w:rsidR="004C55CA" w:rsidRPr="004D5CF1" w:rsidRDefault="004C55CA" w:rsidP="004D5CF1">
            <w:r w:rsidRPr="004D5CF1">
              <w:t>Прочие внеоборотные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активы (150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Показатели, не нашедшие отражения в предыдущих строках раздела «Внеоборотные активы».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Итого по разделу 1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(190 строка)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rPr>
                <w:iCs/>
              </w:rPr>
              <w:t>Сумма строк 11</w:t>
            </w:r>
            <w:r w:rsidR="00213288" w:rsidRPr="004D5CF1">
              <w:rPr>
                <w:iCs/>
              </w:rPr>
              <w:t>0</w:t>
            </w:r>
            <w:r w:rsidRPr="004D5CF1">
              <w:rPr>
                <w:iCs/>
              </w:rPr>
              <w:t>, 120, 130, 135, 140, 145, 150.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Запасы (строка 210)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iCs/>
              </w:rPr>
            </w:pPr>
            <w:r w:rsidRPr="004D5CF1">
              <w:t>Агрегированная строка баланса, отражающая стоимость запасов на отчетную дату. Сумма строк 211, 212, 213, 214, 215, 216, 217 (данные строки являются детализирующими и на валюту баланса не влияют).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Сырье, материалы и другие аналогичные ценности (строка 211)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 xml:space="preserve">Отражаются хозяйственные средства, отраженные на счете 10 «Материалы» (сырье и материалы, покупные полуфабрикаты, комплектующие, топливо, </w:t>
            </w:r>
            <w:r w:rsidR="00213288" w:rsidRPr="004D5CF1">
              <w:t>тара,</w:t>
            </w:r>
            <w:r w:rsidR="00504A75" w:rsidRPr="004D5CF1">
              <w:t xml:space="preserve"> запасные части,</w:t>
            </w:r>
            <w:r w:rsidR="00213288" w:rsidRPr="004D5CF1">
              <w:t>хоз.ин</w:t>
            </w:r>
            <w:r w:rsidRPr="004D5CF1">
              <w:t>вентарь, спец</w:t>
            </w:r>
            <w:r w:rsidR="00504A75" w:rsidRPr="004D5CF1">
              <w:t>о</w:t>
            </w:r>
            <w:r w:rsidRPr="004D5CF1">
              <w:t>дежда). Дебетовое сальдо счета 10 «Материалы» плюс дебетовое сальдо счета 16 «Отклонение в стоимости материальных ценностей» (или минус кредитовое сальдо счета 16).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Животные на выращивании и откорме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212)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информация о животных, не достигших продуктивного возраста. Дебетовое сальдо счета 11 «Животные на выращивании и откорме».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Затраты в незавершенном производстве (издержках обращения) (строка 213)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затраты на выпуск готовой продукции, выполнение работ, которые не прошли всех стадий приема, в т.ч. отделом технического контроля (не закончены). Сумма дебетовых сальдо по счетам 20 «Основное производство», 21 «Полуфабрикаты собственного производства», 23 «Вспомогательные производства», 29 «Обслуживающие производства и</w:t>
            </w:r>
            <w:r w:rsidR="00213288" w:rsidRPr="004D5CF1">
              <w:t xml:space="preserve"> </w:t>
            </w:r>
            <w:r w:rsidRPr="004D5CF1">
              <w:t>хозяйства», 46 «Выполненные этапы по незавершенным работам», 44 «Расходы на продажу» (в торговле).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Готовая продукция и товары для перепродажи (строка214)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данные о наличии в стоимостной оценке на отчетную дату товаров и готовой продукции. Дебетовое сальдо счета 41 «Товары» плюс дебетовое сальдо счета 43 «Готовая продукция».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Товары отгруженные (строка 215)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данные о товарах, готовой продукции и выполненных работах, которые переданы покупателям и заказчикам, но право собственности не перешло в соответствии с условиями договора. Дебетовое сальдо счета 45 «Товары отгруженные».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Расходы будущих периодов (строка 216)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сумма расходов организации, понесенных до отчетной даты, но относящихся к будущим периодам. Дебетовое сальдо счета 97 «Расходы будущих периодов».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Прочие запасы и затраты (строка 217)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Стоимость товарно-материальных ценностей, ценностей, относящихся к группе «Запасы», но не отраженные в строках 211 - 216.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НДС по приобретенным ценностям (строка 220)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сумма НДС, по приобретенным ценностям, не принятая на конец отчетного периода к возмещению из бюджета. Дебетовое сальдо по счету 19 «Налог на добавленную стоимость по приобретенным ценностям».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Дебиторская задолженность (платежи по которой ожидаются более чем через 12 месяцев после</w:t>
            </w:r>
          </w:p>
          <w:p w:rsidR="004C55CA" w:rsidRPr="004D5CF1" w:rsidRDefault="004C55CA" w:rsidP="004D5CF1">
            <w:r w:rsidRPr="004D5CF1">
              <w:t>отчетной даты)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</w:t>
            </w:r>
            <w:r w:rsidR="00504A75" w:rsidRPr="004D5CF1">
              <w:rPr>
                <w:bCs/>
                <w:iCs/>
              </w:rPr>
              <w:t xml:space="preserve"> </w:t>
            </w:r>
            <w:r w:rsidRPr="004D5CF1">
              <w:rPr>
                <w:bCs/>
                <w:iCs/>
              </w:rPr>
              <w:t>2</w:t>
            </w:r>
            <w:r w:rsidR="00504A75" w:rsidRPr="004D5CF1">
              <w:rPr>
                <w:bCs/>
                <w:iCs/>
              </w:rPr>
              <w:t>3</w:t>
            </w:r>
            <w:r w:rsidRPr="004D5CF1">
              <w:rPr>
                <w:bCs/>
                <w:iCs/>
              </w:rPr>
              <w:t>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Сумма дебетовых сальдо по счетам 62 «Расчеты с покупате</w:t>
            </w:r>
            <w:r w:rsidR="00504A75" w:rsidRPr="004D5CF1">
              <w:t>-</w:t>
            </w:r>
            <w:r w:rsidRPr="004D5CF1">
              <w:t>лями и заказчиками» и 76 «Расчеты с разными дебиторами и кредиторами» (в части долгосрочной задолженности) за вычетом кредитового сальдо по счету 63 «Резерв по сомни</w:t>
            </w:r>
            <w:r w:rsidR="00504A75" w:rsidRPr="004D5CF1">
              <w:t>-</w:t>
            </w:r>
            <w:r w:rsidRPr="004D5CF1">
              <w:t>тельным долгам» (в части резерва, приходящегося на долго</w:t>
            </w:r>
            <w:r w:rsidR="00504A75" w:rsidRPr="004D5CF1">
              <w:t>-</w:t>
            </w:r>
            <w:r w:rsidRPr="004D5CF1">
              <w:t>срочную задолженность). А также сумма дебетового сальдо по счетам 60 «Расчеты с поставщиками и подрядчиками» (субсчет «Авансы выданные»), 73 «Расчеты с персоналом по прочим операциям».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В том числе покупатели и заказчики (строка</w:t>
            </w:r>
            <w:r w:rsidR="00504A75" w:rsidRPr="004D5CF1">
              <w:rPr>
                <w:bCs/>
                <w:iCs/>
              </w:rPr>
              <w:t xml:space="preserve"> </w:t>
            </w:r>
            <w:r w:rsidRPr="004D5CF1">
              <w:rPr>
                <w:bCs/>
                <w:iCs/>
              </w:rPr>
              <w:t>2</w:t>
            </w:r>
            <w:r w:rsidR="00504A75" w:rsidRPr="004D5CF1">
              <w:rPr>
                <w:bCs/>
                <w:iCs/>
              </w:rPr>
              <w:t>3</w:t>
            </w:r>
            <w:r w:rsidRPr="004D5CF1">
              <w:rPr>
                <w:bCs/>
                <w:iCs/>
              </w:rPr>
              <w:t>1)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Детализирующая строка по отношению к 2</w:t>
            </w:r>
            <w:r w:rsidR="00504A75" w:rsidRPr="004D5CF1">
              <w:t>3</w:t>
            </w:r>
            <w:r w:rsidRPr="004D5CF1">
              <w:t>0 строке. Требуется дополнительная расшифровка строки 2</w:t>
            </w:r>
            <w:r w:rsidR="00504A75" w:rsidRPr="004D5CF1">
              <w:t>3</w:t>
            </w:r>
            <w:r w:rsidRPr="004D5CF1">
              <w:t>0 в части прочей долгосрочной дебиторской задолженности. Аналогично 2</w:t>
            </w:r>
            <w:r w:rsidR="00504A75" w:rsidRPr="004D5CF1">
              <w:t>3</w:t>
            </w:r>
            <w:r w:rsidRPr="004D5CF1">
              <w:t>0 строке, задолженность покупателей и заказчиков отражается за вычетом резерва по сомнительным долгам.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Краткосрочные финансовые вложения (строка 250)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Аналогично строке 140, но применительно к краткосрочным финансовым вложениям.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Дебиторская задолженность (платежи по которой ожидаются в течение 12 месяцев после</w:t>
            </w:r>
          </w:p>
          <w:p w:rsidR="004C55CA" w:rsidRPr="004D5CF1" w:rsidRDefault="004C55CA" w:rsidP="004D5CF1">
            <w:r w:rsidRPr="004D5CF1">
              <w:t>отчетной даты)</w:t>
            </w:r>
          </w:p>
          <w:p w:rsidR="004C55CA" w:rsidRPr="004D5CF1" w:rsidRDefault="004C55CA" w:rsidP="004D5CF1">
            <w:r w:rsidRPr="004D5CF1">
              <w:rPr>
                <w:bCs/>
                <w:iCs/>
              </w:rPr>
              <w:t>(строка</w:t>
            </w:r>
            <w:r w:rsidR="00504A75" w:rsidRPr="004D5CF1">
              <w:rPr>
                <w:bCs/>
                <w:iCs/>
              </w:rPr>
              <w:t xml:space="preserve"> </w:t>
            </w:r>
            <w:r w:rsidRPr="004D5CF1">
              <w:rPr>
                <w:bCs/>
                <w:iCs/>
              </w:rPr>
              <w:t>240)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Агрегированная строка, но в нарушение принципов балансоведения не детализирована полностью, имеет только одну строку детализации (241). Сумма дебетовых сальдо по счетам 62 «Расчеты с покупателями и заказчиками» и 76 «Расчеты с разными дебиторами и кредиторами» (в части краткосрочной задолженности) за вычетом кредитового сальдо по счету 63 «Резерв по сомнительным долгам» (в части резерва, приходящегося на краткосрочную задолженность). А также сумма дебетовых сальдо по счетам 60 «Расчеты с поставщиками и подрядчиками» (субсчет «Авансы выданные»), 68 «Расчеты по налогам и сборам» (в части переплаты бюджету), 69 «Расчеты по социальному страхованию и обеспечению» (в части переплаты внебюджетным фондам или за счет превышения расходов по социальному страхованию над начисленными суммами сборов), 71 «Расчеты с подотчетными лицами» (в части авансовых сумм), 73 «Расчеты с персоналом по прочим операциям», 75 «Расчеты с учредителями» (задолженность учредителей по взносам в уставный капитал), 79 «Внутрихозяйственные расчеты».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Денежные средства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260)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Сумма остатков по счетам 50 «Касса», 51 «Расчетные счета», 52 «Валютные счета», 55 «Специальные счета в банках» (по соответствующим субсчетам «Аккредитивы», «Чековые книжки», «Депозитные счета»). Депозиты отражаются в составе денежных средств, только при отсутствии процентного дохода по ним.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Прочие оборотные активы (строка 270)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ценности, краткосрочного характера, не нашедшие отражения в других строках раздела баланса «Оборотные активы».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</w:rPr>
            </w:pPr>
            <w:r w:rsidRPr="004D5CF1">
              <w:rPr>
                <w:bCs/>
                <w:iCs/>
              </w:rPr>
              <w:t>Итого по разделу 11 (строка 290)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iCs/>
              </w:rPr>
            </w:pPr>
            <w:r w:rsidRPr="004D5CF1">
              <w:rPr>
                <w:iCs/>
              </w:rPr>
              <w:t>Сумма строк 210,220,230,240,250,260,270.</w:t>
            </w:r>
          </w:p>
          <w:p w:rsidR="004C55CA" w:rsidRPr="004D5CF1" w:rsidRDefault="004C55CA" w:rsidP="004D5CF1"/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rPr>
                <w:bCs/>
                <w:iCs/>
              </w:rPr>
              <w:t>Баланс (строка 300)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iCs/>
              </w:rPr>
            </w:pPr>
            <w:r w:rsidRPr="004D5CF1">
              <w:rPr>
                <w:bCs/>
                <w:iCs/>
              </w:rPr>
              <w:t>Отражается валюта баланса по активу. Сумма строк 190,290. Должна быть равна 700 строке пассива баланса.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Уставный капитал</w:t>
            </w:r>
          </w:p>
          <w:p w:rsidR="004C55CA" w:rsidRPr="004D5CF1" w:rsidRDefault="004C55CA" w:rsidP="004D5CF1">
            <w:r w:rsidRPr="004D5CF1">
              <w:rPr>
                <w:bCs/>
                <w:iCs/>
              </w:rPr>
              <w:t>(строка 41</w:t>
            </w:r>
            <w:r w:rsidR="00504A75" w:rsidRPr="004D5CF1">
              <w:rPr>
                <w:bCs/>
                <w:iCs/>
              </w:rPr>
              <w:t>0</w:t>
            </w:r>
            <w:r w:rsidRPr="004D5CF1">
              <w:rPr>
                <w:bCs/>
                <w:iCs/>
              </w:rPr>
              <w:t>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t>Отражается размер уставного капитала организации, зафиксированный в Уставе. Кредитовое сальдо счета 80 «Уставный капитал».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Собственные акции, выкупленные у акционеров (строка 411)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стоимость акций, долей в уставном капитале, выкупленных у акционеров с целью перепродажи или аннулирования в установленном законе порядке. Дебетовое сальдо по счету 81 «Собственные акции (доли)». Отражаются в пассиве баланса в скобках, т.е. данный показатель вычитается при расчете валюты баланса.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r w:rsidRPr="004D5CF1">
              <w:t>Резервный капитал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430)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Агрегированная строка. Детализация осуществляется соответ</w:t>
            </w:r>
            <w:r w:rsidR="00504A75" w:rsidRPr="004D5CF1">
              <w:t>-</w:t>
            </w:r>
            <w:r w:rsidRPr="004D5CF1">
              <w:t>ственно в строках 431 «Резервы, образованные в соответствии с законодательством» и 432 «Резервы, образованные в соо</w:t>
            </w:r>
            <w:r w:rsidR="00504A75" w:rsidRPr="004D5CF1">
              <w:t>-</w:t>
            </w:r>
            <w:r w:rsidRPr="004D5CF1">
              <w:t>тветствии с учредительными документами». Отражается размер резервного капитала, образованного в соответствии с законодательством или в соответствии с Уставом для покры</w:t>
            </w:r>
            <w:r w:rsidR="00504A75" w:rsidRPr="004D5CF1">
              <w:t>-</w:t>
            </w:r>
            <w:r w:rsidRPr="004D5CF1">
              <w:t>тия убытков или выплаты дивидендов по привилегированным акциям (при отсутствии других источников). Кредитовое сальдо по счету 82 «Резервный капитал».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Добавочный капитал</w:t>
            </w:r>
          </w:p>
          <w:p w:rsidR="004C55CA" w:rsidRPr="004D5CF1" w:rsidRDefault="004C55CA" w:rsidP="004D5CF1">
            <w:r w:rsidRPr="004D5CF1">
              <w:rPr>
                <w:bCs/>
                <w:iCs/>
              </w:rPr>
              <w:t>(строка 420)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величина добавочного капитала, образованного, например, за счет дооценки основных средств или за счет эмиссионного дохода. Кредитовое сальдо по счету 8 «Добавочный капитал».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Нераспределенная прибыль (непокрытый убыток)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470)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Данная строка баланса требует дополнительной детализации для отражения нераспределенной прибыли (непокрытого убытка) отчетного года и прошлых лет. Отражается кредито</w:t>
            </w:r>
            <w:r w:rsidR="00504A75" w:rsidRPr="004D5CF1">
              <w:t>-</w:t>
            </w:r>
            <w:r w:rsidRPr="004D5CF1">
              <w:t>вое сальдо счета 84 «Нераспределенная прибыль (непокрытый убыток), если организация имеет нераспределенную прибыль. Отражается дебетовое сальдо счета 84 «Нераспределенная прибыль (непокрытый убыток)», если организация имеет непокрытый убыток. Непокрытый убыток отражается в круглых скобках и при расчете валюты баланса вычитается.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Итого по разделу 111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490)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rPr>
                <w:iCs/>
              </w:rPr>
              <w:t>Сумма строк 410,411,420,430,470.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Займы и кредиты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51</w:t>
            </w:r>
            <w:r w:rsidR="00504A75" w:rsidRPr="004D5CF1">
              <w:rPr>
                <w:bCs/>
                <w:iCs/>
              </w:rPr>
              <w:t>0</w:t>
            </w:r>
            <w:r w:rsidRPr="004D5CF1">
              <w:rPr>
                <w:bCs/>
                <w:iCs/>
              </w:rPr>
              <w:t>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iCs/>
              </w:rPr>
            </w:pPr>
            <w:r w:rsidRPr="004D5CF1">
              <w:t>Отражается сумма долгосрочных кредитов и займов и процентов по ним. Кредитовое сальдо счета 67 «Расчеты по долгосрочным кредитам и займам».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Отложенные налоговые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обязательства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515)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Отложенное налоговое обязательство (ОНО) - это часть отложенного налога на прибыль, которая должна привести к увеличению налога на прибыль в следующих отчетных периодах. Кредитовое сальдо счета 77 «Отложенные налоговые обязательства».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Прочие долгосрочные обязательства (строка 520)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долгосрочные пассивы, не отраженные в строках 510, 515.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Итого по разделу 1V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590)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iCs/>
              </w:rPr>
            </w:pPr>
            <w:r w:rsidRPr="004D5CF1">
              <w:rPr>
                <w:iCs/>
              </w:rPr>
              <w:t>Сумма строк 510, 515, 520.</w:t>
            </w:r>
          </w:p>
          <w:p w:rsidR="004C55CA" w:rsidRPr="004D5CF1" w:rsidRDefault="004C55CA" w:rsidP="004D5CF1"/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Займы и кредиты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610)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iCs/>
              </w:rPr>
            </w:pPr>
            <w:r w:rsidRPr="004D5CF1">
              <w:t>Отражается сумма краткосрочных кредитов и займов и процентов по ним. Кредитовое сальдо счета 66 «Расчеты по краткосрочным кредитам и займам».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Кредиторская задолженность (строка 620)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Агрегированная строка, отражает размер краткосрочной кредиторской задолженности. Сумма строк 621 - 625.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Поставщики и подрядчики (строка 621)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задолженность перед поставщиками и подрядчиками, срок погашения которой не превышает 12 месяцев. Кредитовое сальдо по счетам 60 «Расчеты с поставщиками подрядчиками» и 76 «Расчеты с разными дебиторами и кредиторами».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Задолженность перед персоналом организации (строка 622)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задолженность по начисленной, но еще не выплаченной заработной плате. Кредитовое сальдо по счету 70 «Расчеты с персоналом по оплате труда» (за исключением сумм, причитающихся работникам в виде дивидендов).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Задолженность перед государственными внебюджетными фондами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623)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задолженность по взносам и санкциям перед Фондом социального страхования, Фондом обязательного медицинского страхования и Пенсионным фондом. Кредитовое сальдо по счету 69 «Расчеты по социальному страхованию и обеспечению».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Прочие кредиторы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(строка 625)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задолженность по прочей кредиторской задолженности, не раскрытой в строках 621 - 624. В т.ч. претензии (кредитовое сальдо счета 76), задолженность перед подотчетными лицами (кредитовое сальдо счета 71), авансы полученные (кредитовое сальдо счета 62).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Задолженность по налогам и сборам (строка 624)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задолженность перед бюджетом по налогам, сборам и санкциям. Кредитовый остаток по счету 68 «Расчеты по налогам и сборам».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Задолженность перед участниками</w:t>
            </w:r>
            <w:r w:rsidR="00471CF2" w:rsidRPr="004D5CF1">
              <w:rPr>
                <w:bCs/>
                <w:iCs/>
              </w:rPr>
              <w:t xml:space="preserve"> </w:t>
            </w:r>
            <w:r w:rsidRPr="004D5CF1">
              <w:rPr>
                <w:bCs/>
                <w:iCs/>
              </w:rPr>
              <w:t>(учредителями) по выплате доходов (строка 630)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Отражается задолженность перед собственниками по начис</w:t>
            </w:r>
            <w:r w:rsidR="00471CF2" w:rsidRPr="004D5CF1">
              <w:t>-</w:t>
            </w:r>
            <w:r w:rsidRPr="004D5CF1">
              <w:t>ленным, но не выплаченным дивидендам. Кредитовые остатки счетов 75 «Расчеты с учредителями» и 70 «Расчеты с персона</w:t>
            </w:r>
            <w:r w:rsidR="00471CF2" w:rsidRPr="004D5CF1">
              <w:t>-</w:t>
            </w:r>
            <w:r w:rsidRPr="004D5CF1">
              <w:t>лом по оплате труда» (в части начисленных дивидендов).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Доходы будущих периодов (строка 640)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Данная статья более логично должна отражаться в составе раздела «Капитал и резервы». Кредитовое сальдо счета 98 «Доходы будущих периодов».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Резервы предстоящих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расходов (строка 650)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Данная статья более логично должна отражаться в составе раздела «Капитал и резервы». Кредитовое сальдо счета 96 «Резервы предстоящих расходов».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Прочие краткосрочные обязательства (строка 660)</w:t>
            </w:r>
          </w:p>
        </w:tc>
        <w:tc>
          <w:tcPr>
            <w:tcW w:w="3531" w:type="pct"/>
          </w:tcPr>
          <w:p w:rsidR="004C55CA" w:rsidRPr="004D5CF1" w:rsidRDefault="004C55CA" w:rsidP="004D5CF1">
            <w:r w:rsidRPr="004D5CF1">
              <w:t>Отражаются текущие обязательства, которые не нашли отражения в предыдущих строках данного раздела.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Итого по разделу V</w:t>
            </w:r>
          </w:p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 xml:space="preserve">(строка </w:t>
            </w:r>
            <w:r w:rsidR="00471CF2" w:rsidRPr="004D5CF1">
              <w:rPr>
                <w:bCs/>
                <w:iCs/>
              </w:rPr>
              <w:t>6</w:t>
            </w:r>
            <w:r w:rsidRPr="004D5CF1">
              <w:rPr>
                <w:bCs/>
                <w:iCs/>
              </w:rPr>
              <w:t>90)</w:t>
            </w:r>
          </w:p>
        </w:tc>
        <w:tc>
          <w:tcPr>
            <w:tcW w:w="3531" w:type="pct"/>
          </w:tcPr>
          <w:p w:rsidR="004C55CA" w:rsidRPr="004D5CF1" w:rsidRDefault="00471CF2" w:rsidP="004D5CF1">
            <w:r w:rsidRPr="004D5CF1">
              <w:rPr>
                <w:iCs/>
              </w:rPr>
              <w:t>Сумма строк 61</w:t>
            </w:r>
            <w:r w:rsidR="004C55CA" w:rsidRPr="004D5CF1">
              <w:rPr>
                <w:iCs/>
              </w:rPr>
              <w:t>0,620,630,640,650,660.</w:t>
            </w:r>
          </w:p>
        </w:tc>
      </w:tr>
      <w:tr w:rsidR="004C55CA" w:rsidRPr="004D5CF1" w:rsidTr="004D5CF1">
        <w:tc>
          <w:tcPr>
            <w:tcW w:w="1469" w:type="pct"/>
          </w:tcPr>
          <w:p w:rsidR="004C55CA" w:rsidRPr="004D5CF1" w:rsidRDefault="004C55CA" w:rsidP="004D5CF1">
            <w:pPr>
              <w:rPr>
                <w:bCs/>
              </w:rPr>
            </w:pPr>
            <w:r w:rsidRPr="004D5CF1">
              <w:rPr>
                <w:bCs/>
                <w:iCs/>
              </w:rPr>
              <w:t>Баланс (строка 700)</w:t>
            </w:r>
          </w:p>
        </w:tc>
        <w:tc>
          <w:tcPr>
            <w:tcW w:w="3531" w:type="pct"/>
          </w:tcPr>
          <w:p w:rsidR="004C55CA" w:rsidRPr="004D5CF1" w:rsidRDefault="004C55CA" w:rsidP="004D5CF1">
            <w:pPr>
              <w:rPr>
                <w:bCs/>
                <w:iCs/>
              </w:rPr>
            </w:pPr>
            <w:r w:rsidRPr="004D5CF1">
              <w:rPr>
                <w:bCs/>
                <w:iCs/>
              </w:rPr>
              <w:t>Отражается валюта баланса по пассиву. Сумма строк 490, 590, 690. Должна быть равна 300 строке актива баланса.</w:t>
            </w:r>
          </w:p>
        </w:tc>
      </w:tr>
    </w:tbl>
    <w:p w:rsidR="00594D39" w:rsidRPr="004D5CF1" w:rsidRDefault="00594D39" w:rsidP="004D5CF1">
      <w:pPr>
        <w:ind w:firstLine="709"/>
        <w:rPr>
          <w:sz w:val="28"/>
          <w:szCs w:val="28"/>
        </w:rPr>
      </w:pPr>
    </w:p>
    <w:p w:rsidR="00AD3619" w:rsidRPr="004D5CF1" w:rsidRDefault="004D5CF1" w:rsidP="004D5CF1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94D39" w:rsidRPr="004D5CF1">
        <w:rPr>
          <w:b/>
          <w:sz w:val="28"/>
          <w:szCs w:val="28"/>
        </w:rPr>
        <w:t>3.2</w:t>
      </w:r>
      <w:r w:rsidR="00AD3619" w:rsidRPr="004D5CF1">
        <w:rPr>
          <w:b/>
          <w:sz w:val="28"/>
          <w:szCs w:val="28"/>
        </w:rPr>
        <w:t xml:space="preserve"> Теоретические аспекты </w:t>
      </w:r>
      <w:r w:rsidR="00594D39" w:rsidRPr="004D5CF1">
        <w:rPr>
          <w:b/>
          <w:sz w:val="28"/>
          <w:szCs w:val="28"/>
        </w:rPr>
        <w:t>а</w:t>
      </w:r>
      <w:r w:rsidR="00AD3619" w:rsidRPr="004D5CF1">
        <w:rPr>
          <w:b/>
          <w:sz w:val="28"/>
          <w:szCs w:val="28"/>
        </w:rPr>
        <w:t>нализа финансового состояния</w:t>
      </w:r>
      <w:r w:rsidR="004C2950" w:rsidRPr="004D5CF1">
        <w:rPr>
          <w:b/>
          <w:sz w:val="28"/>
          <w:szCs w:val="28"/>
        </w:rPr>
        <w:t xml:space="preserve"> предприятия</w:t>
      </w:r>
    </w:p>
    <w:p w:rsidR="00AD3619" w:rsidRPr="004D5CF1" w:rsidRDefault="00AD3619" w:rsidP="004D5CF1">
      <w:pPr>
        <w:ind w:firstLine="709"/>
        <w:rPr>
          <w:sz w:val="28"/>
          <w:szCs w:val="28"/>
        </w:rPr>
      </w:pPr>
    </w:p>
    <w:p w:rsidR="00E908E5" w:rsidRPr="004D5CF1" w:rsidRDefault="00E908E5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Наибольшую информацию для анализа содержит Бухгалтерский баланс (форма №1) и Отчет о прибылях и убытках (форма №2), хотя данные всех приложений к балансу также могут быть использованы для проведения анализа финансового состояния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и результатов деятельности за отчетный год.</w:t>
      </w:r>
    </w:p>
    <w:p w:rsidR="006153ED" w:rsidRPr="004D5CF1" w:rsidRDefault="006153ED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Финансовый анализ является существенным элементом финансового менеджмента и аудита. Практически все пользователи финансовых отчётов предприятия используют методы финансового анализа для принятия решений по активизации своих интересов.</w:t>
      </w:r>
    </w:p>
    <w:p w:rsidR="006153ED" w:rsidRPr="004D5CF1" w:rsidRDefault="006153ED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Цель финансового анализа - определить состояние финансового здоровья предприятия, выявить слабые места, потенциальные источники возникновения проблем при дальнейшей ее работе и обнаружить сильные стороны, на которые предприятие может сделать ставку.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Общими принципами финансового анализа являются: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 Последовательность - предполагает использование двух приемов: дедуктивного и индуктивного. Дедукция – один из принципов анализа, означающий последовательность его проведения от общего к частному. Индукция – принцип анализа, означающий последовательность его проведения от частного к общему, от причин к следствию.</w:t>
      </w:r>
    </w:p>
    <w:p w:rsidR="00FB09F1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 Комплексность - предполагает выполнение финансового анализа во взаимосвязи всех финансовых процессов (комплексный анализ). В процессе комплексного финансового анализа определяется потенциал коммерческой организации.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3 Сравнение показателей - способ изучения динамики финансовых показателей. Сравнение позволяет дать оценку любому финансовому показателю за фактический (отчетный) период по отношению к базисному периоду или другому предприятию, или совокупность предприятий.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4 Использование научного аппарата (инструментария);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5 Системность.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По содержанию процесса управления выделяют следующие виды анализа финансово-хозяйственной деятельности: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 Перспективный (прогнозный, предварительный) анализ - анализ результатов хозяйственной деятельности с целью определения их возможных значений в будущем. Раскрывая картину будущего, перспективный анализ обеспечивает управляющему решение задач стратегического управления.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 Оперативный анализ – анализ, приближённый во времени к моменту совершения хозяйственных операций. Он основывается на данных первичного (бухгалтерского и статического) учёта.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3 Текущий (ретроспективный) - базируется на бухгалтерской и статической отчётности и позволяет оценить работу объединений, предприятий и их подразделений за месяц, квартал и год нарастающим итогом.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Главная задача текущего анализа – объективная оценка результатов коммерческой деятельности, комплексное выявление имеющихся резервов, мобилизация их, достижение полного соответствия материального и морального стимулирования по результатам труда и качеству работы.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Текущий анализ – наиболее полный анализ финансовой деятельности, вбирающий в себя результаты оперативного анализа и служащий базой перспективного анализа.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4 Анализ по итогам деятельности за тот или иной период /29/.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Также различают внешний и внутренний анализ.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К традиционным методам относятся основные методы анализа финансовой отчётности: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 Горизонтальный (временный) анализ – сравнение каждой позиции отчетности за текущий период с предыдущим периодом.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 Вертикальный (структурный) анализ – определение структуры итоговых финансовых показателей с выявлением влияния каждой позиции отчётности на результат в целом.</w:t>
      </w:r>
    </w:p>
    <w:p w:rsidR="00C03B4E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3 Трендовый – сравнение каждой позиции отчётности с рядом предшествующих периодов и определение тренда.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4 Метод финансовых коэффициентов (анализ относительных показателей) – расчет отношений между отдельными позициями отчета или позициями разных форм отчетности, определение взаимосвязи показателей.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5 Сравнительный анализ - это и внутрихозяйственный анализ сводных показателей подразделений, цехов, дочерних фирм и прочее, и межхозяйственный анализ предприятия в сравнении с данными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конкурентов, со среднеотраслевыми и средними общеэкономическими данными.</w:t>
      </w:r>
    </w:p>
    <w:p w:rsidR="008E0F18" w:rsidRPr="004D5CF1" w:rsidRDefault="008E0F1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6 Факторный анализ - анализ влияния и отдельных факторов (причин) на результативный показатель с помощью детерминированных и стохастических приёмов исследования.</w:t>
      </w:r>
    </w:p>
    <w:p w:rsidR="00AD3619" w:rsidRPr="004D5CF1" w:rsidRDefault="00AD3619" w:rsidP="004D5CF1">
      <w:pPr>
        <w:ind w:firstLine="709"/>
        <w:rPr>
          <w:sz w:val="28"/>
          <w:szCs w:val="28"/>
        </w:rPr>
      </w:pPr>
    </w:p>
    <w:p w:rsidR="00AD3619" w:rsidRPr="004D5CF1" w:rsidRDefault="00AD3619" w:rsidP="004D5CF1">
      <w:pPr>
        <w:ind w:firstLine="709"/>
        <w:jc w:val="center"/>
        <w:rPr>
          <w:b/>
          <w:sz w:val="28"/>
          <w:szCs w:val="28"/>
        </w:rPr>
      </w:pPr>
      <w:r w:rsidRPr="004D5CF1">
        <w:rPr>
          <w:b/>
          <w:sz w:val="28"/>
          <w:szCs w:val="28"/>
        </w:rPr>
        <w:t>3.</w:t>
      </w:r>
      <w:r w:rsidR="00450C61" w:rsidRPr="004D5CF1">
        <w:rPr>
          <w:b/>
          <w:sz w:val="28"/>
          <w:szCs w:val="28"/>
        </w:rPr>
        <w:t>3</w:t>
      </w:r>
      <w:r w:rsidRPr="004D5CF1">
        <w:rPr>
          <w:b/>
          <w:sz w:val="28"/>
          <w:szCs w:val="28"/>
        </w:rPr>
        <w:t xml:space="preserve"> Экономическая характеристика</w:t>
      </w:r>
      <w:r w:rsidR="00C03B4E" w:rsidRPr="004D5CF1">
        <w:rPr>
          <w:b/>
          <w:sz w:val="28"/>
          <w:szCs w:val="28"/>
        </w:rPr>
        <w:t xml:space="preserve"> бухгалтерского баланса</w:t>
      </w:r>
      <w:r w:rsidR="004D5CF1" w:rsidRPr="004D5CF1">
        <w:rPr>
          <w:b/>
          <w:sz w:val="28"/>
          <w:szCs w:val="28"/>
        </w:rPr>
        <w:t xml:space="preserve"> </w:t>
      </w:r>
      <w:r w:rsidRPr="004D5CF1">
        <w:rPr>
          <w:b/>
          <w:sz w:val="28"/>
          <w:szCs w:val="28"/>
        </w:rPr>
        <w:t>ООО «Коралл»</w:t>
      </w:r>
    </w:p>
    <w:p w:rsidR="00A10B94" w:rsidRPr="004D5CF1" w:rsidRDefault="00A10B94" w:rsidP="004D5CF1">
      <w:pPr>
        <w:ind w:firstLine="709"/>
        <w:rPr>
          <w:sz w:val="28"/>
          <w:szCs w:val="28"/>
        </w:rPr>
      </w:pPr>
    </w:p>
    <w:p w:rsidR="006D0A48" w:rsidRPr="004D5CF1" w:rsidRDefault="006D0A48" w:rsidP="004D5CF1">
      <w:pPr>
        <w:pStyle w:val="a9"/>
        <w:spacing w:after="0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По данным бухгалтерского баланса </w:t>
      </w:r>
      <w:r w:rsidR="00450C61" w:rsidRPr="004D5CF1">
        <w:rPr>
          <w:sz w:val="28"/>
          <w:szCs w:val="28"/>
        </w:rPr>
        <w:t xml:space="preserve">(приложение 2) </w:t>
      </w:r>
      <w:r w:rsidRPr="004D5CF1">
        <w:rPr>
          <w:sz w:val="28"/>
          <w:szCs w:val="28"/>
        </w:rPr>
        <w:t>проанализируем структуру имущества предприятия и источников его образования, исп</w:t>
      </w:r>
      <w:r w:rsidR="00450C61" w:rsidRPr="004D5CF1">
        <w:rPr>
          <w:sz w:val="28"/>
          <w:szCs w:val="28"/>
        </w:rPr>
        <w:t>ользуя таблицу 3.</w:t>
      </w:r>
      <w:r w:rsidR="00102A40" w:rsidRPr="004D5CF1">
        <w:rPr>
          <w:sz w:val="28"/>
          <w:szCs w:val="28"/>
        </w:rPr>
        <w:t>3</w:t>
      </w:r>
      <w:r w:rsidR="00450C61" w:rsidRPr="004D5CF1">
        <w:rPr>
          <w:sz w:val="28"/>
          <w:szCs w:val="28"/>
        </w:rPr>
        <w:t xml:space="preserve"> (приложение 1</w:t>
      </w:r>
      <w:r w:rsidRPr="004D5CF1">
        <w:rPr>
          <w:sz w:val="28"/>
          <w:szCs w:val="28"/>
        </w:rPr>
        <w:t>).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На основе проведенного анализа состава и структуры актива и пассива баланса можно сделать вывод, что недвижимое имущество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увеличило свою стоимость на 1570 т.р., что на 50,2 % больше, чем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Однако, к концу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стоимость недвижимости уменьшилась на 246 т.р., т.е. на 5,2 %. Доля недвижимого имущества в составе активов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составила 39,4 %,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– 47,4 %, в 200</w:t>
      </w:r>
      <w:r w:rsidR="003F3436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– 27,5 %. На данные изменения повлияла изношенность недвижимости.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Запасы предприятия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возросли на 404 т.р., это 8,8 % к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К концу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запасы увеличились почти вдвое, в основном из-за увеличения суммы товаров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 xml:space="preserve">для перепродажи, - на 4978 т.р. что составляет 99,2 % к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Запасы составляют значительную долю активов и равны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58,1 %, в 200</w:t>
      </w:r>
      <w:r w:rsidR="003F3436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г – 50,7%,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 – 61,76%.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Денежные средства предприятия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составляли 173 т.р.,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их сумма незначительно увеличилась на 2 т.р., это 1,2 %, к концу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денежные средства составляли 147 т.р., что на 16 % ниже уровня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Денежные средства составляют самую малую часть активов.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их доля составила 2,2 %, в 200</w:t>
      </w:r>
      <w:r w:rsidR="003F3436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г – 1,8 %,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3F3436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 – 0,9 % активов.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Дебиторская задолженность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была аннулирована путем погашения на 24 т.р.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предприятия вновь приобрело дебиторов на 1592 т.р.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 xml:space="preserve">Дебиторская задолженность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 составила 0,3 % активов,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отсутствовала,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– 9,8 %. Возрастание должников к концу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вызвано глобальным экономическим кризисом.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Собственный капитал предприятия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составил 2905 т.р.,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он увеличился за счет нераспределенной прибыли на 96 т.р., что составляет 3,3% к 200</w:t>
      </w:r>
      <w:r w:rsidR="001E54F5" w:rsidRPr="004D5CF1">
        <w:rPr>
          <w:sz w:val="28"/>
          <w:szCs w:val="28"/>
        </w:rPr>
        <w:t>7</w:t>
      </w:r>
      <w:r w:rsidRPr="004D5CF1">
        <w:rPr>
          <w:sz w:val="28"/>
          <w:szCs w:val="28"/>
        </w:rPr>
        <w:t xml:space="preserve">г. К концу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сумма собственного капитала возросла на 797 т.р., это 26,6 % к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Доля собственного капитала в пассиве составляет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36,6 %,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– 30,4 %, в </w:t>
      </w:r>
      <w:smartTag w:uri="urn:schemas-microsoft-com:office:smarttags" w:element="metricconverter">
        <w:smartTagPr>
          <w:attr w:name="ProductID" w:val="2098 г"/>
        </w:smartTagPr>
        <w:r w:rsidRPr="004D5CF1">
          <w:rPr>
            <w:sz w:val="28"/>
            <w:szCs w:val="28"/>
          </w:rPr>
          <w:t>20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>8 г</w:t>
        </w:r>
      </w:smartTag>
      <w:r w:rsidRPr="004D5CF1">
        <w:rPr>
          <w:sz w:val="28"/>
          <w:szCs w:val="28"/>
        </w:rPr>
        <w:t>. – 23,5 %.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Долгосрочных обязательств предприятие не имеет.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Займы и кредиты предприятия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увеличились на 1117 т.р., это 37,2 % к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привлеченные денежные средства увеличились в 2,5 раза - на 6888 т.р., что составляет 167,3 % к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При этом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 xml:space="preserve">доля займов и кредитов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составила 37,8 %,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– 41,6 %,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– 68 %.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Кредиторская задолженность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возросла на 739 т.р., или на 36,4 %. Это произошло из-за увеличения задолженности перед поставщиками и подрядчиками, а также значительной задолженности перед персоналом предприятия и перед государственными фондами по налогам и сборам. К концу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предприятию удалось полностью погасить задолженность перед персоналом и внебюджетными фондами, вдвое сократить задолженность перед поставщиками, что привело к уменьшению кредиторской задолженности на 1389 т.р., что составляет 50,1 % к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Кредиторская задолженность составляет в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25,6%,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 – 28 %,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– 8,5 %.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Валюта баланса имеет стабильную тенденцию к росту.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8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. она увеличилась на 1952 т.р., в </w:t>
      </w:r>
      <w:smartTag w:uri="urn:schemas-microsoft-com:office:smarttags" w:element="metricconverter">
        <w:smartTagPr>
          <w:attr w:name="ProductID" w:val="2009 г"/>
        </w:smartTagPr>
        <w:r w:rsidRPr="004D5CF1">
          <w:rPr>
            <w:sz w:val="28"/>
            <w:szCs w:val="28"/>
          </w:rPr>
          <w:t>200</w:t>
        </w:r>
        <w:r w:rsidR="001E54F5" w:rsidRPr="004D5CF1">
          <w:rPr>
            <w:sz w:val="28"/>
            <w:szCs w:val="28"/>
          </w:rPr>
          <w:t>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 валюта баланса выросла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на 6296 т.р. по сравнению с 200</w:t>
      </w:r>
      <w:r w:rsidR="001E54F5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 годом, т.е. на 63,67 %.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За период с 200</w:t>
      </w:r>
      <w:r w:rsidR="001E54F5" w:rsidRPr="004D5CF1">
        <w:rPr>
          <w:sz w:val="28"/>
          <w:szCs w:val="28"/>
        </w:rPr>
        <w:t>7</w:t>
      </w:r>
      <w:r w:rsidRPr="004D5CF1">
        <w:rPr>
          <w:sz w:val="28"/>
          <w:szCs w:val="28"/>
        </w:rPr>
        <w:t xml:space="preserve"> по 200</w:t>
      </w:r>
      <w:r w:rsidR="001E54F5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гг. предприятие имеет следующие положительные тенденции: оборотные средства возросли на 244% из-за увеличения дебиторской задолженности, кредиторская задолженность снизилась на 32 %, что говорит об эффективном управлении средствами.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Отрицательные моменты за период: доля собственного капитала снизилась на 13,1 %, соответственно доля заемного капитала увеличилась, что неблагоприятно сказалось на финансовой устойчивости предприятия.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За три года произошли следующие изменения. Стоимость недвижимого имущества выросла на 1324 т.р., при этом общий прирост удельного веса снизился на 11,9 %. Это вызвано изношенностью недвижимости.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Общий прирост запасов составил + 5382 т.р., в структуре увеличилась доля запасов на 3,66%.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Прирост дебиторской задолженности увеличился на 1568 т.р., также выросла доля в структуре на 9,5%.</w:t>
      </w:r>
    </w:p>
    <w:p w:rsidR="006D0A48" w:rsidRPr="004D5CF1" w:rsidRDefault="006D0A4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За три года прослеживается негативная тенденция к уменьшению доли денежных средств – самых ликвидных активов – на минус 1,3 %, а также в натуральном выражении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денежные средства уменьшились на 26 т.р.</w:t>
      </w:r>
    </w:p>
    <w:p w:rsidR="006D0A48" w:rsidRPr="004D5CF1" w:rsidRDefault="006D0A48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>Собственный капитал за три года увеличился на 893 т.р., но значительно уменьшилась его доля в структуре пассива на 13,1 %, на что повлияло привлечение заемного капитала.</w:t>
      </w:r>
    </w:p>
    <w:p w:rsidR="006D0A48" w:rsidRPr="004D5CF1" w:rsidRDefault="006D0A48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>Займы и кредиты за период возросли на 7355 т.р., также наблюдается негативная тенденция – увеличение</w:t>
      </w:r>
      <w:r w:rsidR="004D5CF1">
        <w:rPr>
          <w:color w:val="auto"/>
          <w:sz w:val="28"/>
          <w:szCs w:val="28"/>
        </w:rPr>
        <w:t xml:space="preserve"> </w:t>
      </w:r>
      <w:r w:rsidRPr="004D5CF1">
        <w:rPr>
          <w:color w:val="auto"/>
          <w:sz w:val="28"/>
          <w:szCs w:val="28"/>
        </w:rPr>
        <w:t>в структуре на 30,2 %.</w:t>
      </w:r>
    </w:p>
    <w:p w:rsidR="006D0A48" w:rsidRPr="004D5CF1" w:rsidRDefault="006D0A48" w:rsidP="004D5CF1">
      <w:pPr>
        <w:pStyle w:val="a8"/>
        <w:spacing w:after="0"/>
        <w:ind w:firstLine="709"/>
        <w:rPr>
          <w:b/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>Зато была снижена кредиторская задолженность на 650 т.р., также уменьшилась доля в структуре на 17,1%.</w:t>
      </w:r>
    </w:p>
    <w:p w:rsidR="009536C3" w:rsidRDefault="009536C3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Структура актива и пассива изображена на рисунках 3.1 и 3.2.</w:t>
      </w:r>
    </w:p>
    <w:p w:rsidR="009536C3" w:rsidRPr="004D5CF1" w:rsidRDefault="004D5CF1" w:rsidP="004D5CF1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727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186.75pt">
            <v:imagedata r:id="rId7" o:title=""/>
          </v:shape>
        </w:pict>
      </w:r>
    </w:p>
    <w:p w:rsidR="009536C3" w:rsidRPr="004D5CF1" w:rsidRDefault="009536C3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Рисунок 3.1 – Структура акт</w:t>
      </w:r>
      <w:r w:rsidR="006C4DEE" w:rsidRPr="004D5CF1">
        <w:rPr>
          <w:sz w:val="28"/>
          <w:szCs w:val="28"/>
        </w:rPr>
        <w:t xml:space="preserve">ива баланса ООО «Коралл» за </w:t>
      </w:r>
      <w:smartTag w:uri="urn:schemas-microsoft-com:office:smarttags" w:element="metricconverter">
        <w:smartTagPr>
          <w:attr w:name="ProductID" w:val="2009 г"/>
        </w:smartTagPr>
        <w:r w:rsidR="006C4DEE" w:rsidRPr="004D5CF1">
          <w:rPr>
            <w:sz w:val="28"/>
            <w:szCs w:val="28"/>
          </w:rPr>
          <w:t>2009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>.</w:t>
      </w:r>
    </w:p>
    <w:p w:rsidR="009536C3" w:rsidRPr="004D5CF1" w:rsidRDefault="009536C3" w:rsidP="004D5CF1">
      <w:pPr>
        <w:ind w:firstLine="709"/>
        <w:rPr>
          <w:sz w:val="28"/>
          <w:szCs w:val="28"/>
        </w:rPr>
      </w:pPr>
    </w:p>
    <w:p w:rsidR="009536C3" w:rsidRPr="004D5CF1" w:rsidRDefault="009536C3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На рисунке </w:t>
      </w:r>
      <w:r w:rsidR="006C4DEE" w:rsidRPr="004D5CF1">
        <w:rPr>
          <w:sz w:val="28"/>
          <w:szCs w:val="28"/>
        </w:rPr>
        <w:t>3.1</w:t>
      </w:r>
      <w:r w:rsidRPr="004D5CF1">
        <w:rPr>
          <w:sz w:val="28"/>
          <w:szCs w:val="28"/>
        </w:rPr>
        <w:t xml:space="preserve"> изображена структура активов, в которой наибольшую часть занимают запасы – 61,76 %, после них идут внеоборотные активы и составляют 27,5 % всех активов. Доля дебиторской задолженности также высока и составляет десятую часть активов. Наименьшую часть активов представляют денежные средства – всего 0,9 %. Их объем уменьшился, так как была погашена большая часть задолженности перед поставщиками.</w:t>
      </w:r>
    </w:p>
    <w:p w:rsidR="009536C3" w:rsidRPr="004D5CF1" w:rsidRDefault="009536C3" w:rsidP="004D5CF1">
      <w:pPr>
        <w:ind w:firstLine="709"/>
        <w:rPr>
          <w:sz w:val="28"/>
          <w:szCs w:val="28"/>
        </w:rPr>
      </w:pPr>
    </w:p>
    <w:p w:rsidR="009536C3" w:rsidRPr="004D5CF1" w:rsidRDefault="00A6727C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26" type="#_x0000_t75" style="width:312.75pt;height:162pt">
            <v:imagedata r:id="rId8" o:title=""/>
          </v:shape>
        </w:pict>
      </w:r>
    </w:p>
    <w:p w:rsidR="009536C3" w:rsidRPr="004D5CF1" w:rsidRDefault="009536C3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 xml:space="preserve">Рисунок 3.2 – Структура пассива баланса ООО «Коралл» </w:t>
      </w:r>
      <w:r w:rsidR="006C4DEE" w:rsidRPr="004D5CF1">
        <w:rPr>
          <w:color w:val="auto"/>
          <w:sz w:val="28"/>
          <w:szCs w:val="28"/>
        </w:rPr>
        <w:t xml:space="preserve">за </w:t>
      </w:r>
      <w:smartTag w:uri="urn:schemas-microsoft-com:office:smarttags" w:element="metricconverter">
        <w:smartTagPr>
          <w:attr w:name="ProductID" w:val="2009 г"/>
        </w:smartTagPr>
        <w:r w:rsidR="006C4DEE" w:rsidRPr="004D5CF1">
          <w:rPr>
            <w:color w:val="auto"/>
            <w:sz w:val="28"/>
            <w:szCs w:val="28"/>
          </w:rPr>
          <w:t>2009</w:t>
        </w:r>
        <w:r w:rsidRPr="004D5CF1">
          <w:rPr>
            <w:color w:val="auto"/>
            <w:sz w:val="28"/>
            <w:szCs w:val="28"/>
          </w:rPr>
          <w:t xml:space="preserve"> г</w:t>
        </w:r>
      </w:smartTag>
      <w:r w:rsidRPr="004D5CF1">
        <w:rPr>
          <w:color w:val="auto"/>
          <w:sz w:val="28"/>
          <w:szCs w:val="28"/>
        </w:rPr>
        <w:t>.</w:t>
      </w:r>
    </w:p>
    <w:p w:rsidR="009536C3" w:rsidRPr="004D5CF1" w:rsidRDefault="009536C3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</w:p>
    <w:p w:rsidR="009536C3" w:rsidRPr="004D5CF1" w:rsidRDefault="009536C3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На рисунке </w:t>
      </w:r>
      <w:r w:rsidR="006C4DEE" w:rsidRPr="004D5CF1">
        <w:rPr>
          <w:sz w:val="28"/>
          <w:szCs w:val="28"/>
        </w:rPr>
        <w:t>3.2</w:t>
      </w:r>
      <w:r w:rsidRPr="004D5CF1">
        <w:rPr>
          <w:sz w:val="28"/>
          <w:szCs w:val="28"/>
        </w:rPr>
        <w:t xml:space="preserve"> изображена структура пассива, в которой наибольшую часть составляют займы и кредиты 76,5 %, собственный капитал составляет 23,5%, что значительно ниже доли заемного капитала. Кредиторская задолженность составляет 8,5 % и имеет положительную тенденцию к дальнейшему снижению.</w:t>
      </w:r>
    </w:p>
    <w:p w:rsidR="009536C3" w:rsidRPr="004D5CF1" w:rsidRDefault="009536C3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По расчетам, произведенным в таблице </w:t>
      </w:r>
      <w:r w:rsidR="00841253" w:rsidRPr="004D5CF1">
        <w:rPr>
          <w:sz w:val="28"/>
          <w:szCs w:val="28"/>
        </w:rPr>
        <w:t>3.1</w:t>
      </w:r>
      <w:r w:rsidRPr="004D5CF1">
        <w:rPr>
          <w:sz w:val="28"/>
          <w:szCs w:val="28"/>
        </w:rPr>
        <w:t>, можно сделать следующие выводы. В 200</w:t>
      </w:r>
      <w:r w:rsidR="006C4DEE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году предприятие направило свою политику на увеличение производственного капитала за счет привлечения кредитов, что отрицательно влияет на финансовую независимость и устойчивость предприятия. Также была снижена кредиторская задолженность, но значительно увеличена дебиторская, что повлияло на уменьшение наличия денежных средств. Недвижимое имущество снизило свою стоимость из-за изношенности.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Снижение доли собственного капитала и рост заемного значительно снижают финансовую устойчивость и независимость предприятия.</w:t>
      </w:r>
    </w:p>
    <w:p w:rsidR="00D0007A" w:rsidRPr="004D5CF1" w:rsidRDefault="00D0007A" w:rsidP="004D5CF1">
      <w:pPr>
        <w:pStyle w:val="a8"/>
        <w:spacing w:after="0"/>
        <w:ind w:firstLine="709"/>
        <w:rPr>
          <w:b/>
          <w:color w:val="auto"/>
          <w:sz w:val="28"/>
          <w:szCs w:val="28"/>
        </w:rPr>
      </w:pPr>
    </w:p>
    <w:p w:rsidR="0086192A" w:rsidRPr="004D5CF1" w:rsidRDefault="004D5CF1" w:rsidP="004D5CF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192A" w:rsidRPr="004D5CF1">
        <w:rPr>
          <w:b/>
          <w:sz w:val="28"/>
          <w:szCs w:val="28"/>
        </w:rPr>
        <w:t>4. Общая оценка организации бухучета на предприятии</w:t>
      </w:r>
      <w:r>
        <w:rPr>
          <w:b/>
          <w:sz w:val="28"/>
          <w:szCs w:val="28"/>
        </w:rPr>
        <w:t xml:space="preserve"> </w:t>
      </w:r>
      <w:r w:rsidR="0086192A" w:rsidRPr="004D5CF1">
        <w:rPr>
          <w:b/>
          <w:sz w:val="28"/>
          <w:szCs w:val="28"/>
        </w:rPr>
        <w:t>ООО «Коралл»</w:t>
      </w:r>
    </w:p>
    <w:p w:rsidR="0086192A" w:rsidRPr="004D5CF1" w:rsidRDefault="0086192A" w:rsidP="004D5CF1">
      <w:pPr>
        <w:ind w:firstLine="709"/>
        <w:rPr>
          <w:sz w:val="28"/>
          <w:szCs w:val="28"/>
        </w:rPr>
      </w:pPr>
    </w:p>
    <w:p w:rsidR="00793CA1" w:rsidRPr="004D5CF1" w:rsidRDefault="00793CA1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 xml:space="preserve">Законодательство </w:t>
      </w:r>
      <w:r w:rsidRPr="00A6727C">
        <w:rPr>
          <w:sz w:val="28"/>
          <w:szCs w:val="28"/>
        </w:rPr>
        <w:t>Российской Федерации</w:t>
      </w:r>
      <w:r w:rsidRPr="004D5CF1">
        <w:rPr>
          <w:color w:val="auto"/>
          <w:sz w:val="28"/>
          <w:szCs w:val="28"/>
        </w:rPr>
        <w:t xml:space="preserve"> о бухгалтерском учёте состоит из:</w:t>
      </w:r>
    </w:p>
    <w:p w:rsidR="00793CA1" w:rsidRPr="004D5CF1" w:rsidRDefault="00793CA1" w:rsidP="004D5CF1">
      <w:pPr>
        <w:numPr>
          <w:ilvl w:val="0"/>
          <w:numId w:val="2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A6727C">
        <w:rPr>
          <w:sz w:val="28"/>
          <w:szCs w:val="28"/>
        </w:rPr>
        <w:t>Федерального закона</w:t>
      </w:r>
      <w:r w:rsidRPr="004D5CF1">
        <w:rPr>
          <w:sz w:val="28"/>
          <w:szCs w:val="28"/>
        </w:rPr>
        <w:t xml:space="preserve"> «О бухгалтерском учёте» от </w:t>
      </w:r>
      <w:r w:rsidRPr="00A6727C">
        <w:rPr>
          <w:sz w:val="28"/>
          <w:szCs w:val="28"/>
        </w:rPr>
        <w:t>21 ноября</w:t>
      </w:r>
      <w:r w:rsidRPr="004D5CF1">
        <w:rPr>
          <w:sz w:val="28"/>
          <w:szCs w:val="28"/>
        </w:rPr>
        <w:t xml:space="preserve"> </w:t>
      </w:r>
      <w:r w:rsidRPr="00A6727C">
        <w:rPr>
          <w:sz w:val="28"/>
          <w:szCs w:val="28"/>
        </w:rPr>
        <w:t>1996 года</w:t>
      </w:r>
      <w:r w:rsidRPr="004D5CF1">
        <w:rPr>
          <w:sz w:val="28"/>
          <w:szCs w:val="28"/>
        </w:rPr>
        <w:t xml:space="preserve"> № 129-ФЗ, с последующими редакциями (устанавливает единые правовые и методологические основы организации и ведения бухгалтерского учета в Российской Федерации) и других ФЗ;</w:t>
      </w:r>
    </w:p>
    <w:p w:rsidR="00793CA1" w:rsidRPr="004D5CF1" w:rsidRDefault="00793CA1" w:rsidP="004D5CF1">
      <w:pPr>
        <w:numPr>
          <w:ilvl w:val="0"/>
          <w:numId w:val="2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указов </w:t>
      </w:r>
      <w:r w:rsidRPr="00A6727C">
        <w:rPr>
          <w:sz w:val="28"/>
          <w:szCs w:val="28"/>
        </w:rPr>
        <w:t>Президента Российской Федерации</w:t>
      </w:r>
      <w:r w:rsidRPr="004D5CF1">
        <w:rPr>
          <w:sz w:val="28"/>
          <w:szCs w:val="28"/>
        </w:rPr>
        <w:t>,</w:t>
      </w:r>
    </w:p>
    <w:p w:rsidR="00793CA1" w:rsidRPr="004D5CF1" w:rsidRDefault="00793CA1" w:rsidP="004D5CF1">
      <w:pPr>
        <w:numPr>
          <w:ilvl w:val="0"/>
          <w:numId w:val="2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постановлений </w:t>
      </w:r>
      <w:r w:rsidRPr="00A6727C">
        <w:rPr>
          <w:sz w:val="28"/>
          <w:szCs w:val="28"/>
        </w:rPr>
        <w:t>Правительства Российской Федерации</w:t>
      </w:r>
      <w:r w:rsidRPr="004D5CF1">
        <w:rPr>
          <w:sz w:val="28"/>
          <w:szCs w:val="28"/>
        </w:rPr>
        <w:t>, например:</w:t>
      </w:r>
    </w:p>
    <w:p w:rsidR="00793CA1" w:rsidRPr="004D5CF1" w:rsidRDefault="00793CA1" w:rsidP="004D5CF1">
      <w:pPr>
        <w:numPr>
          <w:ilvl w:val="1"/>
          <w:numId w:val="2"/>
        </w:numPr>
        <w:tabs>
          <w:tab w:val="clear" w:pos="1440"/>
        </w:tabs>
        <w:ind w:left="0" w:firstLine="709"/>
        <w:rPr>
          <w:sz w:val="28"/>
          <w:szCs w:val="28"/>
        </w:rPr>
      </w:pPr>
      <w:r w:rsidRPr="004D5CF1">
        <w:rPr>
          <w:sz w:val="28"/>
          <w:szCs w:val="28"/>
        </w:rPr>
        <w:t>Постановление Правительства РФ от 06.03.1998 N 283 «Об утверждении Программы реформирования бухгалтерского учета в соответствии с международными стандартами финансовой отчетности»;</w:t>
      </w:r>
    </w:p>
    <w:p w:rsidR="00793CA1" w:rsidRPr="004D5CF1" w:rsidRDefault="00793CA1" w:rsidP="004D5CF1">
      <w:pPr>
        <w:numPr>
          <w:ilvl w:val="0"/>
          <w:numId w:val="2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приказов </w:t>
      </w:r>
      <w:r w:rsidRPr="00A6727C">
        <w:rPr>
          <w:sz w:val="28"/>
          <w:szCs w:val="28"/>
        </w:rPr>
        <w:t>Министерства Финансов РФ</w:t>
      </w:r>
      <w:r w:rsidRPr="004D5CF1">
        <w:rPr>
          <w:sz w:val="28"/>
          <w:szCs w:val="28"/>
        </w:rPr>
        <w:t>:</w:t>
      </w:r>
    </w:p>
    <w:p w:rsidR="00793CA1" w:rsidRPr="004D5CF1" w:rsidRDefault="00793CA1" w:rsidP="004D5CF1">
      <w:pPr>
        <w:numPr>
          <w:ilvl w:val="1"/>
          <w:numId w:val="2"/>
        </w:numPr>
        <w:tabs>
          <w:tab w:val="clear" w:pos="1440"/>
        </w:tabs>
        <w:ind w:left="0" w:firstLine="709"/>
        <w:rPr>
          <w:sz w:val="28"/>
          <w:szCs w:val="28"/>
        </w:rPr>
      </w:pPr>
      <w:r w:rsidRPr="004D5CF1">
        <w:rPr>
          <w:sz w:val="28"/>
          <w:szCs w:val="28"/>
        </w:rPr>
        <w:t>Приказ Минфина РФ от 01.07.2004 N 180 «Об одобрении Концепции развития бухгалтерского учета и отчетности в Российской Федерации на среднесрочную перспективу»;</w:t>
      </w:r>
    </w:p>
    <w:p w:rsidR="00793CA1" w:rsidRPr="004D5CF1" w:rsidRDefault="00793CA1" w:rsidP="004D5CF1">
      <w:pPr>
        <w:numPr>
          <w:ilvl w:val="1"/>
          <w:numId w:val="2"/>
        </w:numPr>
        <w:tabs>
          <w:tab w:val="clear" w:pos="1440"/>
        </w:tabs>
        <w:ind w:left="0" w:firstLine="709"/>
        <w:rPr>
          <w:sz w:val="28"/>
          <w:szCs w:val="28"/>
        </w:rPr>
      </w:pPr>
      <w:r w:rsidRPr="004D5CF1">
        <w:rPr>
          <w:sz w:val="28"/>
          <w:szCs w:val="28"/>
        </w:rPr>
        <w:t>Приказ Минфина РФ от 29.07.1998 N 34н "Об утверждении Положения по ведению бухгалтерского учета и бухгалтерской отчетности в Российской Федерации, с последующими редакциями и прочих;</w:t>
      </w:r>
    </w:p>
    <w:p w:rsidR="00793CA1" w:rsidRPr="004D5CF1" w:rsidRDefault="00793CA1" w:rsidP="004D5CF1">
      <w:pPr>
        <w:numPr>
          <w:ilvl w:val="1"/>
          <w:numId w:val="2"/>
        </w:numPr>
        <w:tabs>
          <w:tab w:val="clear" w:pos="1440"/>
        </w:tabs>
        <w:ind w:left="0" w:firstLine="709"/>
        <w:rPr>
          <w:sz w:val="28"/>
          <w:szCs w:val="28"/>
        </w:rPr>
      </w:pPr>
      <w:r w:rsidRPr="00A6727C">
        <w:rPr>
          <w:sz w:val="28"/>
          <w:szCs w:val="28"/>
        </w:rPr>
        <w:t>Положения по бухгалтерскому учету</w:t>
      </w:r>
      <w:r w:rsidRPr="004D5CF1">
        <w:rPr>
          <w:sz w:val="28"/>
          <w:szCs w:val="28"/>
        </w:rPr>
        <w:t> — ПБУ (утверждаются приказами МинФина РФ, по состоянию на 2010 год принято 23 ПБУ)</w:t>
      </w:r>
    </w:p>
    <w:p w:rsidR="00793CA1" w:rsidRPr="004D5CF1" w:rsidRDefault="00793CA1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 xml:space="preserve">Общее методологическое руководство бухгалтерским учетом в Российской Федерации осуществляется </w:t>
      </w:r>
      <w:r w:rsidRPr="00A6727C">
        <w:rPr>
          <w:sz w:val="28"/>
          <w:szCs w:val="28"/>
        </w:rPr>
        <w:t>Правительством Российской Федерации</w:t>
      </w:r>
      <w:r w:rsidRPr="004D5CF1">
        <w:rPr>
          <w:color w:val="auto"/>
          <w:sz w:val="28"/>
          <w:szCs w:val="28"/>
        </w:rPr>
        <w:t>.</w:t>
      </w:r>
      <w:r w:rsidR="006A661E" w:rsidRPr="00A6727C">
        <w:t>http://ru.wikipedia.org/wiki/%D0%91%D1%83%D1%85%D0%B3%D0%B0%D0%BB%D1%82%D0%B5%D1%80%D1%81%D0%BA%D0%B8%D0%B9_%D1%83%D1%87%D1%91%D1%82 - cite_note-4</w:t>
      </w:r>
    </w:p>
    <w:p w:rsidR="00831E7A" w:rsidRPr="004D5CF1" w:rsidRDefault="004B18C8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На предприятии ООО «Коралл» бухгалтерский учет ведется согласно всех правил и требований по утвержденному плану счетов и документообороту.</w:t>
      </w:r>
    </w:p>
    <w:p w:rsidR="00A10B94" w:rsidRPr="004D5CF1" w:rsidRDefault="004D5CF1" w:rsidP="004D5CF1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10B94" w:rsidRPr="004D5CF1">
        <w:rPr>
          <w:b/>
          <w:sz w:val="28"/>
          <w:szCs w:val="28"/>
        </w:rPr>
        <w:t>5. Бухгалтерская (финансовая) отчетность и анализ финансового положения предприятия ООО «Коралл»</w:t>
      </w:r>
    </w:p>
    <w:p w:rsidR="00831E7A" w:rsidRPr="004D5CF1" w:rsidRDefault="00831E7A" w:rsidP="004D5CF1">
      <w:pPr>
        <w:ind w:firstLine="709"/>
        <w:jc w:val="center"/>
        <w:rPr>
          <w:b/>
          <w:sz w:val="28"/>
          <w:szCs w:val="28"/>
        </w:rPr>
      </w:pPr>
    </w:p>
    <w:p w:rsidR="000120C1" w:rsidRPr="004D5CF1" w:rsidRDefault="000120C1" w:rsidP="004D5CF1">
      <w:pPr>
        <w:ind w:firstLine="709"/>
        <w:jc w:val="center"/>
        <w:rPr>
          <w:b/>
          <w:sz w:val="28"/>
          <w:szCs w:val="28"/>
        </w:rPr>
      </w:pPr>
      <w:r w:rsidRPr="004D5CF1">
        <w:rPr>
          <w:b/>
          <w:sz w:val="28"/>
          <w:szCs w:val="28"/>
        </w:rPr>
        <w:t>5.1 Состав бухгалтерской отчетности</w:t>
      </w:r>
      <w:r w:rsidR="00D207D5" w:rsidRPr="004D5CF1">
        <w:rPr>
          <w:b/>
          <w:sz w:val="28"/>
          <w:szCs w:val="28"/>
        </w:rPr>
        <w:t xml:space="preserve"> ООО «Коралл»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 w:rsidRPr="004D5CF1">
          <w:rPr>
            <w:sz w:val="28"/>
            <w:szCs w:val="28"/>
          </w:rPr>
          <w:t>1996 г</w:t>
        </w:r>
      </w:smartTag>
      <w:r w:rsidRPr="004D5CF1">
        <w:rPr>
          <w:sz w:val="28"/>
          <w:szCs w:val="28"/>
        </w:rPr>
        <w:t>. разработан пакет нормативных документов, касающихся составления, представления и публикации бухгалтерской отчетности.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Базовым документом является ПБУ 4/96, в котором на несколько лет установлены: состав бухгалтерской отчетности и общие требования к ней; структура бухгалтерского баланса и отчета о финансовых результатах; пояснения к бухгалтерскому балансу и отчету о финансовых результатах; общие правила оценки статей бухгалтерской отчетности; требования к аудиту и публичности бухгалтерской отчетности. В развитие этого Положения утверждены типовые формы годовой бухгалтерской отчетности и Инструкция по их составлению — приказ Минфина России от 12 ноября </w:t>
      </w:r>
      <w:smartTag w:uri="urn:schemas-microsoft-com:office:smarttags" w:element="metricconverter">
        <w:smartTagPr>
          <w:attr w:name="ProductID" w:val="1996 г"/>
        </w:smartTagPr>
        <w:r w:rsidRPr="004D5CF1">
          <w:rPr>
            <w:sz w:val="28"/>
            <w:szCs w:val="28"/>
          </w:rPr>
          <w:t>1996 г</w:t>
        </w:r>
      </w:smartTag>
      <w:r w:rsidRPr="004D5CF1">
        <w:rPr>
          <w:sz w:val="28"/>
          <w:szCs w:val="28"/>
        </w:rPr>
        <w:t>. № 97; в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Приложении 1 к приказу даны формы годовой отчетности, а в Приложении 2 приведена Инструкция по заполнению этих форм.</w:t>
      </w:r>
    </w:p>
    <w:p w:rsidR="000120C1" w:rsidRPr="004D5CF1" w:rsidRDefault="000825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На предприятии ООО «Коралл» ведется следующая отчетность: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а) Бу</w:t>
      </w:r>
      <w:r w:rsidR="000825C1" w:rsidRPr="004D5CF1">
        <w:rPr>
          <w:sz w:val="28"/>
          <w:szCs w:val="28"/>
        </w:rPr>
        <w:t>хгалтерский баланс — форма № 1 (приложение 2);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б) Отчет о </w:t>
      </w:r>
      <w:r w:rsidR="000825C1" w:rsidRPr="004D5CF1">
        <w:rPr>
          <w:sz w:val="28"/>
          <w:szCs w:val="28"/>
        </w:rPr>
        <w:t>прибылях и убытках</w:t>
      </w:r>
      <w:r w:rsidRPr="004D5CF1">
        <w:rPr>
          <w:sz w:val="28"/>
          <w:szCs w:val="28"/>
        </w:rPr>
        <w:t xml:space="preserve"> — форма № 2</w:t>
      </w:r>
      <w:r w:rsidR="000825C1" w:rsidRPr="004D5CF1">
        <w:rPr>
          <w:sz w:val="28"/>
          <w:szCs w:val="28"/>
        </w:rPr>
        <w:t xml:space="preserve"> (приложение 2);</w:t>
      </w:r>
    </w:p>
    <w:p w:rsidR="000825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в)</w:t>
      </w:r>
      <w:r w:rsidR="000825C1" w:rsidRP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Пояснения к бухгалтерскому балансу и отчету</w:t>
      </w:r>
      <w:r w:rsidR="000825C1" w:rsidRPr="004D5CF1">
        <w:rPr>
          <w:sz w:val="28"/>
          <w:szCs w:val="28"/>
        </w:rPr>
        <w:t xml:space="preserve"> о прибылях и убытках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1. Отчет о</w:t>
      </w:r>
      <w:r w:rsidR="000825C1" w:rsidRPr="004D5CF1">
        <w:rPr>
          <w:sz w:val="28"/>
          <w:szCs w:val="28"/>
        </w:rPr>
        <w:t>б изменениях</w:t>
      </w:r>
      <w:r w:rsidRPr="004D5CF1">
        <w:rPr>
          <w:sz w:val="28"/>
          <w:szCs w:val="28"/>
        </w:rPr>
        <w:t xml:space="preserve"> капитала — форма № 3</w:t>
      </w:r>
      <w:r w:rsidR="000825C1" w:rsidRPr="004D5CF1">
        <w:rPr>
          <w:sz w:val="28"/>
          <w:szCs w:val="28"/>
        </w:rPr>
        <w:t xml:space="preserve"> (приложение 2)</w:t>
      </w:r>
      <w:r w:rsidRPr="004D5CF1">
        <w:rPr>
          <w:sz w:val="28"/>
          <w:szCs w:val="28"/>
        </w:rPr>
        <w:t>;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2. Отчет о движении денежных средств — форма № 4</w:t>
      </w:r>
      <w:r w:rsidR="000825C1" w:rsidRPr="004D5CF1">
        <w:rPr>
          <w:sz w:val="28"/>
          <w:szCs w:val="28"/>
        </w:rPr>
        <w:t xml:space="preserve"> (приложение 2)</w:t>
      </w:r>
      <w:r w:rsidRPr="004D5CF1">
        <w:rPr>
          <w:sz w:val="28"/>
          <w:szCs w:val="28"/>
        </w:rPr>
        <w:t>;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3. Приложение к бухгалтерскому балансу — форма № 5</w:t>
      </w:r>
      <w:r w:rsidR="000825C1" w:rsidRPr="004D5CF1">
        <w:rPr>
          <w:sz w:val="28"/>
          <w:szCs w:val="28"/>
        </w:rPr>
        <w:t xml:space="preserve"> (приложение 2)</w:t>
      </w:r>
      <w:r w:rsidRPr="004D5CF1">
        <w:rPr>
          <w:sz w:val="28"/>
          <w:szCs w:val="28"/>
        </w:rPr>
        <w:t>;</w:t>
      </w:r>
    </w:p>
    <w:p w:rsidR="000120C1" w:rsidRPr="004D5CF1" w:rsidRDefault="000120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4</w:t>
      </w:r>
      <w:r w:rsidR="000825C1" w:rsidRPr="004D5CF1">
        <w:rPr>
          <w:sz w:val="28"/>
          <w:szCs w:val="28"/>
        </w:rPr>
        <w:t>. Пояснительная записка (приложение 2).</w:t>
      </w:r>
    </w:p>
    <w:p w:rsidR="000120C1" w:rsidRPr="004D5CF1" w:rsidRDefault="000825C1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Также отчетность предприятия может содержать Специализированные формы,</w:t>
      </w:r>
      <w:r w:rsidR="000120C1" w:rsidRPr="004D5CF1">
        <w:rPr>
          <w:sz w:val="28"/>
          <w:szCs w:val="28"/>
        </w:rPr>
        <w:t xml:space="preserve"> Отчет об использовании бюджетных асси</w:t>
      </w:r>
      <w:r w:rsidRPr="004D5CF1">
        <w:rPr>
          <w:sz w:val="28"/>
          <w:szCs w:val="28"/>
        </w:rPr>
        <w:t>гнований, Итоговую</w:t>
      </w:r>
      <w:r w:rsidR="000120C1" w:rsidRPr="004D5CF1">
        <w:rPr>
          <w:sz w:val="28"/>
          <w:szCs w:val="28"/>
        </w:rPr>
        <w:t xml:space="preserve"> часть аудиторского заключения, выданного по результатам обязательного по законодательству Российской Федерации аудита бухгалтерской отчетности.</w:t>
      </w:r>
    </w:p>
    <w:p w:rsidR="000825C1" w:rsidRPr="004D5CF1" w:rsidRDefault="004D5CF1" w:rsidP="004D5CF1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825C1" w:rsidRPr="004D5CF1">
        <w:rPr>
          <w:b/>
          <w:sz w:val="28"/>
          <w:szCs w:val="28"/>
        </w:rPr>
        <w:t xml:space="preserve">5.2 Анализ финансового положения ООО «Коралл» по </w:t>
      </w:r>
      <w:r w:rsidR="00CC017A" w:rsidRPr="004D5CF1">
        <w:rPr>
          <w:b/>
          <w:sz w:val="28"/>
          <w:szCs w:val="28"/>
        </w:rPr>
        <w:t>данным бухгалтерской отчетности</w:t>
      </w:r>
    </w:p>
    <w:p w:rsidR="00793CA1" w:rsidRPr="004D5CF1" w:rsidRDefault="00793CA1" w:rsidP="004D5CF1">
      <w:pPr>
        <w:ind w:firstLine="709"/>
        <w:rPr>
          <w:sz w:val="28"/>
          <w:szCs w:val="28"/>
        </w:rPr>
      </w:pPr>
    </w:p>
    <w:p w:rsidR="00A544A5" w:rsidRPr="004D5CF1" w:rsidRDefault="00A544A5" w:rsidP="004D5CF1">
      <w:pPr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Цель анализа показателей деятельности - выявление, изучение и мобилизация резервов роста доходов, прибыли, повышения рентабельности при улучшении качества обслуживания покупателей. В процессе анализа проверяют степень выполнения планов по товарообороту, доходам, издержкам, прибыли, рентабельности, изучают их динамику, определяют и измеряют влияние факторов на результаты коммерческой деятельности предприятий, выявляют и мобилизуют резервы их роста, особенно прогнозные. Одной из основных задач анализа является также изучение экономической целесообразности и эффективности распределения и использования прибыли. Основные технико</w:t>
      </w:r>
      <w:r w:rsidR="004D5CF1">
        <w:rPr>
          <w:sz w:val="28"/>
          <w:szCs w:val="28"/>
        </w:rPr>
        <w:t>-</w:t>
      </w:r>
      <w:r w:rsidRPr="004D5CF1">
        <w:rPr>
          <w:sz w:val="28"/>
          <w:szCs w:val="28"/>
        </w:rPr>
        <w:t xml:space="preserve">экономические показатели представлены в таблице </w:t>
      </w:r>
      <w:r w:rsidR="009C6A6B" w:rsidRPr="004D5CF1">
        <w:rPr>
          <w:sz w:val="28"/>
          <w:szCs w:val="28"/>
        </w:rPr>
        <w:t>5</w:t>
      </w:r>
      <w:r w:rsidRPr="004D5CF1">
        <w:rPr>
          <w:sz w:val="28"/>
          <w:szCs w:val="28"/>
        </w:rPr>
        <w:t>.1.</w:t>
      </w:r>
    </w:p>
    <w:p w:rsidR="00A544A5" w:rsidRPr="004D5CF1" w:rsidRDefault="00A544A5" w:rsidP="004D5CF1">
      <w:pPr>
        <w:ind w:firstLine="709"/>
        <w:rPr>
          <w:sz w:val="28"/>
          <w:szCs w:val="28"/>
        </w:rPr>
      </w:pPr>
    </w:p>
    <w:p w:rsidR="00A544A5" w:rsidRPr="004D5CF1" w:rsidRDefault="00A544A5" w:rsidP="004D5CF1">
      <w:pPr>
        <w:pStyle w:val="a8"/>
        <w:spacing w:after="0"/>
        <w:ind w:firstLine="709"/>
        <w:rPr>
          <w:color w:val="auto"/>
          <w:sz w:val="28"/>
          <w:szCs w:val="28"/>
        </w:rPr>
      </w:pPr>
      <w:r w:rsidRPr="004D5CF1">
        <w:rPr>
          <w:color w:val="auto"/>
          <w:sz w:val="28"/>
          <w:szCs w:val="28"/>
        </w:rPr>
        <w:t xml:space="preserve">Таблица </w:t>
      </w:r>
      <w:r w:rsidR="009C6A6B" w:rsidRPr="004D5CF1">
        <w:rPr>
          <w:color w:val="auto"/>
          <w:sz w:val="28"/>
          <w:szCs w:val="28"/>
        </w:rPr>
        <w:t>5</w:t>
      </w:r>
      <w:r w:rsidRPr="004D5CF1">
        <w:rPr>
          <w:color w:val="auto"/>
          <w:sz w:val="28"/>
          <w:szCs w:val="28"/>
        </w:rPr>
        <w:t>.1 – Анализ основных экономических показателей ООО «Коралл» за 200</w:t>
      </w:r>
      <w:r w:rsidR="009C6A6B" w:rsidRPr="004D5CF1">
        <w:rPr>
          <w:color w:val="auto"/>
          <w:sz w:val="28"/>
          <w:szCs w:val="28"/>
        </w:rPr>
        <w:t>7 - 2009</w:t>
      </w:r>
      <w:r w:rsidRPr="004D5CF1">
        <w:rPr>
          <w:color w:val="auto"/>
          <w:sz w:val="28"/>
          <w:szCs w:val="28"/>
        </w:rPr>
        <w:t xml:space="preserve"> гг.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50"/>
        <w:gridCol w:w="851"/>
        <w:gridCol w:w="850"/>
        <w:gridCol w:w="851"/>
        <w:gridCol w:w="708"/>
        <w:gridCol w:w="709"/>
        <w:gridCol w:w="655"/>
        <w:gridCol w:w="54"/>
        <w:gridCol w:w="985"/>
        <w:gridCol w:w="716"/>
      </w:tblGrid>
      <w:tr w:rsidR="00A544A5" w:rsidRPr="004D5CF1" w:rsidTr="004D5CF1">
        <w:trPr>
          <w:cantSplit/>
        </w:trPr>
        <w:tc>
          <w:tcPr>
            <w:tcW w:w="1985" w:type="dxa"/>
            <w:vMerge w:val="restart"/>
          </w:tcPr>
          <w:p w:rsidR="00A544A5" w:rsidRPr="004D5CF1" w:rsidRDefault="00A544A5" w:rsidP="004D5CF1">
            <w:r w:rsidRPr="004D5CF1">
              <w:t>Показатель</w:t>
            </w:r>
          </w:p>
        </w:tc>
        <w:tc>
          <w:tcPr>
            <w:tcW w:w="850" w:type="dxa"/>
            <w:vMerge w:val="restart"/>
          </w:tcPr>
          <w:p w:rsidR="00A544A5" w:rsidRPr="004D5CF1" w:rsidRDefault="00A544A5" w:rsidP="004D5CF1">
            <w:r w:rsidRPr="004D5CF1">
              <w:t>200</w:t>
            </w:r>
            <w:r w:rsidR="009C6A6B" w:rsidRPr="004D5CF1">
              <w:t>7</w:t>
            </w:r>
          </w:p>
        </w:tc>
        <w:tc>
          <w:tcPr>
            <w:tcW w:w="851" w:type="dxa"/>
            <w:vMerge w:val="restart"/>
          </w:tcPr>
          <w:p w:rsidR="00A544A5" w:rsidRPr="004D5CF1" w:rsidRDefault="00A544A5" w:rsidP="004D5CF1">
            <w:r w:rsidRPr="004D5CF1">
              <w:t>200</w:t>
            </w:r>
            <w:r w:rsidR="009C6A6B" w:rsidRPr="004D5CF1">
              <w:t>8</w:t>
            </w:r>
          </w:p>
        </w:tc>
        <w:tc>
          <w:tcPr>
            <w:tcW w:w="850" w:type="dxa"/>
            <w:vMerge w:val="restart"/>
          </w:tcPr>
          <w:p w:rsidR="00A544A5" w:rsidRPr="004D5CF1" w:rsidRDefault="00A544A5" w:rsidP="004D5CF1">
            <w:r w:rsidRPr="004D5CF1">
              <w:t>200</w:t>
            </w:r>
            <w:r w:rsidR="009C6A6B" w:rsidRPr="004D5CF1">
              <w:t>9</w:t>
            </w:r>
          </w:p>
        </w:tc>
        <w:tc>
          <w:tcPr>
            <w:tcW w:w="1559" w:type="dxa"/>
            <w:gridSpan w:val="2"/>
          </w:tcPr>
          <w:p w:rsidR="00A544A5" w:rsidRPr="004D5CF1" w:rsidRDefault="00A544A5" w:rsidP="004D5CF1">
            <w:r w:rsidRPr="004D5CF1">
              <w:t>Изменение, т.р.</w:t>
            </w:r>
          </w:p>
        </w:tc>
        <w:tc>
          <w:tcPr>
            <w:tcW w:w="1364" w:type="dxa"/>
            <w:gridSpan w:val="2"/>
          </w:tcPr>
          <w:p w:rsidR="00A544A5" w:rsidRPr="004D5CF1" w:rsidRDefault="00A544A5" w:rsidP="004D5CF1">
            <w:r w:rsidRPr="004D5CF1">
              <w:t>Темп роста, %</w:t>
            </w:r>
          </w:p>
        </w:tc>
        <w:tc>
          <w:tcPr>
            <w:tcW w:w="1755" w:type="dxa"/>
            <w:gridSpan w:val="3"/>
          </w:tcPr>
          <w:p w:rsidR="00A544A5" w:rsidRPr="004D5CF1" w:rsidRDefault="00A544A5" w:rsidP="004D5CF1">
            <w:r w:rsidRPr="004D5CF1">
              <w:t>Общий прирост 200</w:t>
            </w:r>
            <w:r w:rsidR="009C6A6B" w:rsidRPr="004D5CF1">
              <w:t>9</w:t>
            </w:r>
            <w:r w:rsidRPr="004D5CF1">
              <w:t>/200</w:t>
            </w:r>
            <w:r w:rsidR="00A53877" w:rsidRPr="004D5CF1">
              <w:t>7</w:t>
            </w:r>
          </w:p>
        </w:tc>
      </w:tr>
      <w:tr w:rsidR="004D5CF1" w:rsidRPr="004D5CF1" w:rsidTr="004D5CF1">
        <w:trPr>
          <w:cantSplit/>
        </w:trPr>
        <w:tc>
          <w:tcPr>
            <w:tcW w:w="1985" w:type="dxa"/>
            <w:vMerge/>
          </w:tcPr>
          <w:p w:rsidR="00A544A5" w:rsidRPr="004D5CF1" w:rsidRDefault="00A544A5" w:rsidP="004D5CF1"/>
        </w:tc>
        <w:tc>
          <w:tcPr>
            <w:tcW w:w="850" w:type="dxa"/>
            <w:vMerge/>
          </w:tcPr>
          <w:p w:rsidR="00A544A5" w:rsidRPr="004D5CF1" w:rsidRDefault="00A544A5" w:rsidP="004D5CF1"/>
        </w:tc>
        <w:tc>
          <w:tcPr>
            <w:tcW w:w="851" w:type="dxa"/>
            <w:vMerge/>
          </w:tcPr>
          <w:p w:rsidR="00A544A5" w:rsidRPr="004D5CF1" w:rsidRDefault="00A544A5" w:rsidP="004D5CF1"/>
        </w:tc>
        <w:tc>
          <w:tcPr>
            <w:tcW w:w="850" w:type="dxa"/>
            <w:vMerge/>
          </w:tcPr>
          <w:p w:rsidR="00A544A5" w:rsidRPr="004D5CF1" w:rsidRDefault="00A544A5" w:rsidP="004D5CF1"/>
        </w:tc>
        <w:tc>
          <w:tcPr>
            <w:tcW w:w="851" w:type="dxa"/>
          </w:tcPr>
          <w:p w:rsidR="00A544A5" w:rsidRPr="004D5CF1" w:rsidRDefault="00A544A5" w:rsidP="004D5CF1">
            <w:r w:rsidRPr="004D5CF1">
              <w:t>200</w:t>
            </w:r>
            <w:r w:rsidR="009C6A6B" w:rsidRPr="004D5CF1">
              <w:t>8</w:t>
            </w:r>
            <w:r w:rsidRPr="004D5CF1">
              <w:t>/</w:t>
            </w:r>
          </w:p>
          <w:p w:rsidR="00A544A5" w:rsidRPr="004D5CF1" w:rsidRDefault="00A544A5" w:rsidP="004D5CF1">
            <w:r w:rsidRPr="004D5CF1">
              <w:t>200</w:t>
            </w:r>
            <w:r w:rsidR="009C6A6B" w:rsidRPr="004D5CF1">
              <w:t>7</w:t>
            </w:r>
          </w:p>
        </w:tc>
        <w:tc>
          <w:tcPr>
            <w:tcW w:w="708" w:type="dxa"/>
          </w:tcPr>
          <w:p w:rsidR="00A544A5" w:rsidRPr="004D5CF1" w:rsidRDefault="009C6A6B" w:rsidP="004D5CF1">
            <w:r w:rsidRPr="004D5CF1">
              <w:t>2009</w:t>
            </w:r>
            <w:r w:rsidR="00A544A5" w:rsidRPr="004D5CF1">
              <w:t>/</w:t>
            </w:r>
          </w:p>
          <w:p w:rsidR="00A544A5" w:rsidRPr="004D5CF1" w:rsidRDefault="00A544A5" w:rsidP="004D5CF1">
            <w:r w:rsidRPr="004D5CF1">
              <w:t>200</w:t>
            </w:r>
            <w:r w:rsidR="009C6A6B" w:rsidRPr="004D5CF1">
              <w:t>8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200</w:t>
            </w:r>
            <w:r w:rsidR="009C6A6B" w:rsidRPr="004D5CF1">
              <w:t>8</w:t>
            </w:r>
            <w:r w:rsidRPr="004D5CF1">
              <w:t>/</w:t>
            </w:r>
          </w:p>
          <w:p w:rsidR="00A544A5" w:rsidRPr="004D5CF1" w:rsidRDefault="00A544A5" w:rsidP="004D5CF1">
            <w:r w:rsidRPr="004D5CF1">
              <w:t>200</w:t>
            </w:r>
            <w:r w:rsidR="009C6A6B" w:rsidRPr="004D5CF1">
              <w:t>7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200</w:t>
            </w:r>
            <w:r w:rsidR="009C6A6B" w:rsidRPr="004D5CF1">
              <w:t>9</w:t>
            </w:r>
            <w:r w:rsidRPr="004D5CF1">
              <w:t>/</w:t>
            </w:r>
          </w:p>
          <w:p w:rsidR="00A544A5" w:rsidRPr="004D5CF1" w:rsidRDefault="00A544A5" w:rsidP="004D5CF1">
            <w:r w:rsidRPr="004D5CF1">
              <w:t>200</w:t>
            </w:r>
            <w:r w:rsidR="009C6A6B" w:rsidRPr="004D5CF1">
              <w:t>8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тыс.руб.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%</w:t>
            </w:r>
          </w:p>
        </w:tc>
      </w:tr>
      <w:tr w:rsidR="004D5CF1" w:rsidRPr="004D5CF1" w:rsidTr="004D5CF1">
        <w:tc>
          <w:tcPr>
            <w:tcW w:w="1985" w:type="dxa"/>
          </w:tcPr>
          <w:p w:rsidR="00A544A5" w:rsidRPr="004D5CF1" w:rsidRDefault="00A544A5" w:rsidP="004D5CF1">
            <w:r w:rsidRPr="004D5CF1">
              <w:t>Выручка от продажи товаров (товарооборот)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66978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79581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77925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12603</w:t>
            </w:r>
          </w:p>
        </w:tc>
        <w:tc>
          <w:tcPr>
            <w:tcW w:w="708" w:type="dxa"/>
          </w:tcPr>
          <w:p w:rsidR="00A544A5" w:rsidRPr="004D5CF1" w:rsidRDefault="00A544A5" w:rsidP="004D5CF1">
            <w:r w:rsidRPr="004D5CF1">
              <w:t>-1656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18,9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-2,1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+10947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16,4</w:t>
            </w:r>
          </w:p>
        </w:tc>
      </w:tr>
      <w:tr w:rsidR="004D5CF1" w:rsidRPr="004D5CF1" w:rsidTr="004D5CF1">
        <w:tc>
          <w:tcPr>
            <w:tcW w:w="1985" w:type="dxa"/>
          </w:tcPr>
          <w:p w:rsidR="00A544A5" w:rsidRPr="004D5CF1" w:rsidRDefault="00A544A5" w:rsidP="004D5CF1">
            <w:r w:rsidRPr="004D5CF1">
              <w:t>Валовый доход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10478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12930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13621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2452</w:t>
            </w:r>
          </w:p>
        </w:tc>
        <w:tc>
          <w:tcPr>
            <w:tcW w:w="708" w:type="dxa"/>
          </w:tcPr>
          <w:p w:rsidR="00A544A5" w:rsidRPr="004D5CF1" w:rsidRDefault="00A544A5" w:rsidP="004D5CF1">
            <w:r w:rsidRPr="004D5CF1">
              <w:t>691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23,4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5,4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+3143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30,0</w:t>
            </w:r>
          </w:p>
        </w:tc>
      </w:tr>
      <w:tr w:rsidR="004D5CF1" w:rsidRPr="004D5CF1" w:rsidTr="004D5CF1">
        <w:tc>
          <w:tcPr>
            <w:tcW w:w="1985" w:type="dxa"/>
          </w:tcPr>
          <w:p w:rsidR="00A544A5" w:rsidRPr="004D5CF1" w:rsidRDefault="00A544A5" w:rsidP="004D5CF1">
            <w:r w:rsidRPr="004D5CF1">
              <w:t>Торговые издержки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66003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78552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75684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12549</w:t>
            </w:r>
          </w:p>
        </w:tc>
        <w:tc>
          <w:tcPr>
            <w:tcW w:w="708" w:type="dxa"/>
          </w:tcPr>
          <w:p w:rsidR="00A544A5" w:rsidRPr="004D5CF1" w:rsidRDefault="00A544A5" w:rsidP="004D5CF1">
            <w:r w:rsidRPr="004D5CF1">
              <w:t>-2868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19,1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-3,7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+9681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14,7</w:t>
            </w:r>
          </w:p>
        </w:tc>
      </w:tr>
      <w:tr w:rsidR="004D5CF1" w:rsidRPr="004D5CF1" w:rsidTr="004D5CF1">
        <w:tc>
          <w:tcPr>
            <w:tcW w:w="1985" w:type="dxa"/>
          </w:tcPr>
          <w:p w:rsidR="00A544A5" w:rsidRPr="004D5CF1" w:rsidRDefault="00A544A5" w:rsidP="004D5CF1">
            <w:r w:rsidRPr="004D5CF1">
              <w:t>Прибыль от продаж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975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1029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2241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54</w:t>
            </w:r>
          </w:p>
        </w:tc>
        <w:tc>
          <w:tcPr>
            <w:tcW w:w="708" w:type="dxa"/>
          </w:tcPr>
          <w:p w:rsidR="00A544A5" w:rsidRPr="004D5CF1" w:rsidRDefault="00A544A5" w:rsidP="004D5CF1">
            <w:r w:rsidRPr="004D5CF1">
              <w:t>1212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5,6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17,8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+1266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29,9</w:t>
            </w:r>
          </w:p>
        </w:tc>
      </w:tr>
      <w:tr w:rsidR="004D5CF1" w:rsidRPr="004D5CF1" w:rsidTr="004D5CF1">
        <w:tc>
          <w:tcPr>
            <w:tcW w:w="1985" w:type="dxa"/>
          </w:tcPr>
          <w:p w:rsidR="00A544A5" w:rsidRPr="004D5CF1" w:rsidRDefault="00A544A5" w:rsidP="004D5CF1">
            <w:r w:rsidRPr="004D5CF1">
              <w:t>Рентабельность продаж, %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1,56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1,3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2,9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-0,26</w:t>
            </w:r>
          </w:p>
        </w:tc>
        <w:tc>
          <w:tcPr>
            <w:tcW w:w="708" w:type="dxa"/>
          </w:tcPr>
          <w:p w:rsidR="00A544A5" w:rsidRPr="004D5CF1" w:rsidRDefault="00A544A5" w:rsidP="004D5CF1">
            <w:r w:rsidRPr="004D5CF1">
              <w:t>+1,6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-16,7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123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+1,34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86</w:t>
            </w:r>
          </w:p>
        </w:tc>
      </w:tr>
      <w:tr w:rsidR="004D5CF1" w:rsidRPr="004D5CF1" w:rsidTr="004D5CF1">
        <w:tc>
          <w:tcPr>
            <w:tcW w:w="1985" w:type="dxa"/>
          </w:tcPr>
          <w:p w:rsidR="00A544A5" w:rsidRPr="004D5CF1" w:rsidRDefault="00A544A5" w:rsidP="004D5CF1">
            <w:r w:rsidRPr="004D5CF1">
              <w:t>Рентабельность общая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15,64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16,3</w:t>
            </w:r>
          </w:p>
        </w:tc>
        <w:tc>
          <w:tcPr>
            <w:tcW w:w="850" w:type="dxa"/>
          </w:tcPr>
          <w:p w:rsidR="00A544A5" w:rsidRPr="004D5CF1" w:rsidRDefault="00A544A5" w:rsidP="004D5CF1">
            <w:r w:rsidRPr="004D5CF1">
              <w:t>17,5</w:t>
            </w:r>
          </w:p>
        </w:tc>
        <w:tc>
          <w:tcPr>
            <w:tcW w:w="851" w:type="dxa"/>
          </w:tcPr>
          <w:p w:rsidR="00A544A5" w:rsidRPr="004D5CF1" w:rsidRDefault="00A544A5" w:rsidP="004D5CF1">
            <w:r w:rsidRPr="004D5CF1">
              <w:t>+0,66</w:t>
            </w:r>
          </w:p>
        </w:tc>
        <w:tc>
          <w:tcPr>
            <w:tcW w:w="708" w:type="dxa"/>
          </w:tcPr>
          <w:p w:rsidR="00A544A5" w:rsidRPr="004D5CF1" w:rsidRDefault="00A544A5" w:rsidP="004D5CF1">
            <w:r w:rsidRPr="004D5CF1">
              <w:t>+1,2</w:t>
            </w:r>
          </w:p>
        </w:tc>
        <w:tc>
          <w:tcPr>
            <w:tcW w:w="709" w:type="dxa"/>
          </w:tcPr>
          <w:p w:rsidR="00A544A5" w:rsidRPr="004D5CF1" w:rsidRDefault="00A544A5" w:rsidP="004D5CF1">
            <w:r w:rsidRPr="004D5CF1">
              <w:t>4,2</w:t>
            </w:r>
          </w:p>
        </w:tc>
        <w:tc>
          <w:tcPr>
            <w:tcW w:w="709" w:type="dxa"/>
            <w:gridSpan w:val="2"/>
          </w:tcPr>
          <w:p w:rsidR="00A544A5" w:rsidRPr="004D5CF1" w:rsidRDefault="00A544A5" w:rsidP="004D5CF1">
            <w:r w:rsidRPr="004D5CF1">
              <w:t>7,3</w:t>
            </w:r>
          </w:p>
        </w:tc>
        <w:tc>
          <w:tcPr>
            <w:tcW w:w="985" w:type="dxa"/>
          </w:tcPr>
          <w:p w:rsidR="00A544A5" w:rsidRPr="004D5CF1" w:rsidRDefault="00A544A5" w:rsidP="004D5CF1">
            <w:r w:rsidRPr="004D5CF1">
              <w:t>+1,86</w:t>
            </w:r>
          </w:p>
        </w:tc>
        <w:tc>
          <w:tcPr>
            <w:tcW w:w="716" w:type="dxa"/>
          </w:tcPr>
          <w:p w:rsidR="00A544A5" w:rsidRPr="004D5CF1" w:rsidRDefault="00A544A5" w:rsidP="004D5CF1">
            <w:r w:rsidRPr="004D5CF1">
              <w:t>12</w:t>
            </w:r>
          </w:p>
        </w:tc>
      </w:tr>
    </w:tbl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На основе проведенного анализа основных экономических показателей можно сказать, что за 200</w:t>
      </w:r>
      <w:r w:rsidR="00A53877" w:rsidRPr="004D5CF1">
        <w:rPr>
          <w:sz w:val="28"/>
          <w:szCs w:val="28"/>
        </w:rPr>
        <w:t>8 год</w:t>
      </w:r>
      <w:r w:rsidRPr="004D5CF1">
        <w:rPr>
          <w:sz w:val="28"/>
          <w:szCs w:val="28"/>
        </w:rPr>
        <w:t xml:space="preserve"> товарооборот увеличился на 12603 т.р., что составляет 18,9%, за 200</w:t>
      </w:r>
      <w:r w:rsidR="00A53877" w:rsidRPr="004D5CF1">
        <w:rPr>
          <w:sz w:val="28"/>
          <w:szCs w:val="28"/>
        </w:rPr>
        <w:t>9 год</w:t>
      </w:r>
      <w:r w:rsidRPr="004D5CF1">
        <w:rPr>
          <w:sz w:val="28"/>
          <w:szCs w:val="28"/>
        </w:rPr>
        <w:t xml:space="preserve"> товарооборот уменьшился на 1656 т.р., это 2,1 %. Увеличение товарооборота вызвано улучшением ассортимента продукции.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 xml:space="preserve">Торговые издержки в </w:t>
      </w:r>
      <w:smartTag w:uri="urn:schemas-microsoft-com:office:smarttags" w:element="metricconverter">
        <w:smartTagPr>
          <w:attr w:name="ProductID" w:val="2008 г"/>
        </w:smartTagPr>
        <w:r w:rsidRPr="004D5CF1">
          <w:rPr>
            <w:sz w:val="28"/>
            <w:szCs w:val="28"/>
          </w:rPr>
          <w:t>200</w:t>
        </w:r>
        <w:r w:rsidR="00A53877" w:rsidRPr="004D5CF1">
          <w:rPr>
            <w:sz w:val="28"/>
            <w:szCs w:val="28"/>
          </w:rPr>
          <w:t>8 г</w:t>
        </w:r>
      </w:smartTag>
      <w:r w:rsidRPr="004D5CF1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7 г"/>
        </w:smartTagPr>
        <w:r w:rsidRPr="004D5CF1">
          <w:rPr>
            <w:sz w:val="28"/>
            <w:szCs w:val="28"/>
          </w:rPr>
          <w:t>200</w:t>
        </w:r>
        <w:r w:rsidR="00A53877" w:rsidRPr="004D5CF1">
          <w:rPr>
            <w:sz w:val="28"/>
            <w:szCs w:val="28"/>
          </w:rPr>
          <w:t>7</w:t>
        </w:r>
        <w:r w:rsidRPr="004D5CF1">
          <w:rPr>
            <w:sz w:val="28"/>
            <w:szCs w:val="28"/>
          </w:rPr>
          <w:t xml:space="preserve"> г</w:t>
        </w:r>
      </w:smartTag>
      <w:r w:rsidRPr="004D5CF1">
        <w:rPr>
          <w:sz w:val="28"/>
          <w:szCs w:val="28"/>
        </w:rPr>
        <w:t xml:space="preserve"> увеличились на 12549 т.р., что составляет 19,1 %. За 200</w:t>
      </w:r>
      <w:r w:rsidR="00A53877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год издержки значительно уменьшились на 2868 т.р., это 3,7 %. Данный показатель снизился значительно больше, чем показатель товарооборота, что благотворительно повлияло на прибыль.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Валовой доход за 200</w:t>
      </w:r>
      <w:r w:rsidR="00A53877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 год увеличился на 2451 т.р., что составляет 23,4 %; за 200</w:t>
      </w:r>
      <w:r w:rsidR="00A53877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год данный показатель увеличился незначительно – на 691 т.р., или на 5,4 %, наблюдается устойчивая тенденция к увеличению показателя.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Показатели прибыли также имеют стабильное повышение. За 200</w:t>
      </w:r>
      <w:r w:rsidR="00A53877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 год прибыль увеличилась на 54 т.р., это 5,6 %. За 200</w:t>
      </w:r>
      <w:r w:rsidR="00A53877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год показатель значительно возрос по отношению к 200</w:t>
      </w:r>
      <w:r w:rsidR="00A53877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 году на 1212 т.р., или на 17,8 %. Повышение прибыли на треть произошло из-за увеличения товарооборота и снижения издержек.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За период с 200</w:t>
      </w:r>
      <w:r w:rsidR="00A53877" w:rsidRPr="004D5CF1">
        <w:rPr>
          <w:sz w:val="28"/>
          <w:szCs w:val="28"/>
        </w:rPr>
        <w:t>7</w:t>
      </w:r>
      <w:r w:rsidRPr="004D5CF1">
        <w:rPr>
          <w:sz w:val="28"/>
          <w:szCs w:val="28"/>
        </w:rPr>
        <w:t xml:space="preserve"> по 200</w:t>
      </w:r>
      <w:r w:rsidR="00A53877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гг. предприятие имеет следующие положительные моменты: товарооборот увеличился на 10947 т.р., что составляет 16,4 %;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валовой доход увеличился на 3143 т.р. - 30 %; прибыль от продаж увеличилась на 1266 т.р., что составляет 29,9 %.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Отрицательным моментом за 200</w:t>
      </w:r>
      <w:r w:rsidR="00A53877" w:rsidRPr="004D5CF1">
        <w:rPr>
          <w:sz w:val="28"/>
          <w:szCs w:val="28"/>
        </w:rPr>
        <w:t>7</w:t>
      </w:r>
      <w:r w:rsidRPr="004D5CF1">
        <w:rPr>
          <w:sz w:val="28"/>
          <w:szCs w:val="28"/>
        </w:rPr>
        <w:t xml:space="preserve"> – 200</w:t>
      </w:r>
      <w:r w:rsidR="00A53877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гг. стало увеличение издержек на 9681 т.р. или на 14,7 %, хотя это не сыграло решающей роли в объеме выручки.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Основным правилом эффективного управления оборотными средствами на предприятии является следующее требование: темп роста выручки от реализации должен быть выше темпа прироста себестоимости. Это обеспечивает получение дополнительной прибыли от основного вида деятельности. На данном предприятии наблюдается устойчивая тенденция к росту, что является благоприятной средой для увеличения выручки от реализации, а также является показателем эффективного управления предприятием.</w:t>
      </w:r>
    </w:p>
    <w:p w:rsidR="00A544A5" w:rsidRPr="004D5CF1" w:rsidRDefault="00A544A5" w:rsidP="004D5CF1">
      <w:pPr>
        <w:shd w:val="clear" w:color="auto" w:fill="FFFFFF"/>
        <w:ind w:firstLine="709"/>
        <w:rPr>
          <w:sz w:val="28"/>
          <w:szCs w:val="28"/>
        </w:rPr>
      </w:pPr>
      <w:r w:rsidRPr="004D5CF1">
        <w:rPr>
          <w:sz w:val="28"/>
          <w:szCs w:val="28"/>
        </w:rPr>
        <w:t>В 200</w:t>
      </w:r>
      <w:r w:rsidR="00A53877" w:rsidRPr="004D5CF1">
        <w:rPr>
          <w:sz w:val="28"/>
          <w:szCs w:val="28"/>
        </w:rPr>
        <w:t>8</w:t>
      </w:r>
      <w:r w:rsidRPr="004D5CF1">
        <w:rPr>
          <w:sz w:val="28"/>
          <w:szCs w:val="28"/>
        </w:rPr>
        <w:t xml:space="preserve"> году предприятию удалось не на много увеличить прибыль, значительно увеличив товарооборот и издержки. В 200</w:t>
      </w:r>
      <w:r w:rsidR="00A53877" w:rsidRPr="004D5CF1">
        <w:rPr>
          <w:sz w:val="28"/>
          <w:szCs w:val="28"/>
        </w:rPr>
        <w:t>9</w:t>
      </w:r>
      <w:r w:rsidRPr="004D5CF1">
        <w:rPr>
          <w:sz w:val="28"/>
          <w:szCs w:val="28"/>
        </w:rPr>
        <w:t xml:space="preserve"> году предприятию удалось сократить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товарооборот и издержки, при этом значительно увеличив валовую и чистую прибыль, что говорит об эффективном управлении товарооборотом и средствами.</w:t>
      </w:r>
    </w:p>
    <w:p w:rsidR="0076695E" w:rsidRPr="004D5CF1" w:rsidRDefault="0076695E" w:rsidP="004D5CF1">
      <w:pPr>
        <w:ind w:firstLine="709"/>
        <w:rPr>
          <w:sz w:val="28"/>
          <w:szCs w:val="28"/>
        </w:rPr>
      </w:pPr>
    </w:p>
    <w:p w:rsidR="000314B0" w:rsidRPr="004D5CF1" w:rsidRDefault="004D5CF1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0314B0" w:rsidRPr="004D5CF1">
        <w:rPr>
          <w:b/>
          <w:szCs w:val="28"/>
        </w:rPr>
        <w:t>Список использованных источников</w:t>
      </w:r>
    </w:p>
    <w:p w:rsidR="000314B0" w:rsidRPr="004D5CF1" w:rsidRDefault="000314B0" w:rsidP="004D5CF1">
      <w:pPr>
        <w:pStyle w:val="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firstLine="709"/>
        <w:rPr>
          <w:szCs w:val="28"/>
        </w:rPr>
      </w:pP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Гражданский Кодекс Российской Федерации. Часть 1 и 2. –Издательская группа «Норма - Инфра». – М: 1998. 555с.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Положения по бухгалтерскому учету.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Федеральный Закон «Об обществах с ограниченной ответственностью». – Информационно-издательский дом «Филин». – М. 1999г. – 150 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Пояснительная записка к годовому отчету ООО «Коралл» за 2008-2009 года.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Артеменко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В.Г. Финансовый анализ. Учебное пособие - М: ИКЦ «ДИС». 2003. – 125с.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Ионова А.Ф., Селезнева Н.Н. Анализ финансово-хозяйственной деятельности организации. - М.: Изд-во "Бухгалтерский учет", 2005. - 312 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Кожинов В.Я. Бухгалтерский учет. Прогнозирование финансового результата. Учебно-методическоепособие. – М: «Экзамен», 2002. – 318с.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Козлова Е.П. Бухгалтерский учет в организациях - М.: Финансы и статистика,2003.-720с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Основы торговли. Оптовая торговля: Настольная книга руководителя, главного бухгалтера и юриста. – 2-е изд., перераб и доп. – М.: Изд-во «Дело и Сервис», 2000. – 544 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Справочная система «Консультант Плюс»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Стоянова Е.С., Быков Е.В., Бланк А.И. Управление оборотным капиталом. – М.: Изд-во «Перспектива», 2007. – 128с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Файдушенко В.А. Экономический анализ в системе антикризисного управления при угрозе банкротства: учеб. пособие</w:t>
      </w:r>
      <w:r w:rsid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– Хабаровск: Изд-во Тихоокеанского гос. ун-та, 2005. – 229 с.</w:t>
      </w:r>
    </w:p>
    <w:p w:rsidR="000314B0" w:rsidRPr="004D5CF1" w:rsidRDefault="000314B0" w:rsidP="004D5CF1">
      <w:pPr>
        <w:numPr>
          <w:ilvl w:val="0"/>
          <w:numId w:val="1"/>
        </w:numPr>
        <w:tabs>
          <w:tab w:val="clear" w:pos="1620"/>
        </w:tabs>
        <w:ind w:left="0" w:firstLine="0"/>
        <w:rPr>
          <w:sz w:val="28"/>
          <w:szCs w:val="28"/>
        </w:rPr>
      </w:pPr>
      <w:r w:rsidRPr="004D5CF1">
        <w:rPr>
          <w:sz w:val="28"/>
          <w:szCs w:val="28"/>
        </w:rPr>
        <w:t>Экономика предприятия: Учеб.; под ред. Н.А. Сафронова. – М.: Юристъ, 2007. -</w:t>
      </w:r>
      <w:r w:rsidR="00D45CD4" w:rsidRPr="004D5CF1">
        <w:rPr>
          <w:sz w:val="28"/>
          <w:szCs w:val="28"/>
        </w:rPr>
        <w:t xml:space="preserve"> </w:t>
      </w:r>
      <w:r w:rsidRPr="004D5CF1">
        <w:rPr>
          <w:sz w:val="28"/>
          <w:szCs w:val="28"/>
        </w:rPr>
        <w:t>584с.</w:t>
      </w:r>
      <w:bookmarkStart w:id="1" w:name="_GoBack"/>
      <w:bookmarkEnd w:id="1"/>
    </w:p>
    <w:sectPr w:rsidR="000314B0" w:rsidRPr="004D5CF1" w:rsidSect="004D5CF1">
      <w:headerReference w:type="even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51" w:rsidRDefault="00CA3051">
      <w:r>
        <w:separator/>
      </w:r>
    </w:p>
  </w:endnote>
  <w:endnote w:type="continuationSeparator" w:id="0">
    <w:p w:rsidR="00CA3051" w:rsidRDefault="00CA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51" w:rsidRDefault="00CA3051">
      <w:r>
        <w:separator/>
      </w:r>
    </w:p>
  </w:footnote>
  <w:footnote w:type="continuationSeparator" w:id="0">
    <w:p w:rsidR="00CA3051" w:rsidRDefault="00CA3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DAE" w:rsidRDefault="00CF6DAE" w:rsidP="008746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6DAE" w:rsidRDefault="00CF6DAE" w:rsidP="00CF6D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01A1E"/>
    <w:multiLevelType w:val="multilevel"/>
    <w:tmpl w:val="92F65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582D27"/>
    <w:multiLevelType w:val="hybridMultilevel"/>
    <w:tmpl w:val="FA88D11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88B"/>
    <w:rsid w:val="000120C1"/>
    <w:rsid w:val="000314B0"/>
    <w:rsid w:val="000825C1"/>
    <w:rsid w:val="0009279A"/>
    <w:rsid w:val="000B6198"/>
    <w:rsid w:val="000D02A5"/>
    <w:rsid w:val="000E57C3"/>
    <w:rsid w:val="000F4F2D"/>
    <w:rsid w:val="00102A40"/>
    <w:rsid w:val="001056EC"/>
    <w:rsid w:val="0016688B"/>
    <w:rsid w:val="001E24C5"/>
    <w:rsid w:val="001E295A"/>
    <w:rsid w:val="001E54F5"/>
    <w:rsid w:val="00213288"/>
    <w:rsid w:val="00251966"/>
    <w:rsid w:val="00276C63"/>
    <w:rsid w:val="00285E1F"/>
    <w:rsid w:val="002D4B2E"/>
    <w:rsid w:val="00316320"/>
    <w:rsid w:val="0033643F"/>
    <w:rsid w:val="00373440"/>
    <w:rsid w:val="003B3557"/>
    <w:rsid w:val="003C5B44"/>
    <w:rsid w:val="003C7014"/>
    <w:rsid w:val="003D7970"/>
    <w:rsid w:val="003F3436"/>
    <w:rsid w:val="00437C28"/>
    <w:rsid w:val="00450C61"/>
    <w:rsid w:val="00471CF2"/>
    <w:rsid w:val="004B12BC"/>
    <w:rsid w:val="004B18C8"/>
    <w:rsid w:val="004C2950"/>
    <w:rsid w:val="004C55CA"/>
    <w:rsid w:val="004D24DB"/>
    <w:rsid w:val="004D5CF1"/>
    <w:rsid w:val="00504A75"/>
    <w:rsid w:val="00511A73"/>
    <w:rsid w:val="0056779D"/>
    <w:rsid w:val="00577AD9"/>
    <w:rsid w:val="00594D39"/>
    <w:rsid w:val="005B1A50"/>
    <w:rsid w:val="005E426E"/>
    <w:rsid w:val="006153ED"/>
    <w:rsid w:val="006635AC"/>
    <w:rsid w:val="006A661E"/>
    <w:rsid w:val="006C4DEE"/>
    <w:rsid w:val="006D0A48"/>
    <w:rsid w:val="00747977"/>
    <w:rsid w:val="0076695E"/>
    <w:rsid w:val="0078327A"/>
    <w:rsid w:val="00793CA1"/>
    <w:rsid w:val="007F571B"/>
    <w:rsid w:val="00831E7A"/>
    <w:rsid w:val="00841253"/>
    <w:rsid w:val="0086192A"/>
    <w:rsid w:val="00874669"/>
    <w:rsid w:val="008D72EB"/>
    <w:rsid w:val="008E0F18"/>
    <w:rsid w:val="00943146"/>
    <w:rsid w:val="009536C3"/>
    <w:rsid w:val="0095510B"/>
    <w:rsid w:val="009571B8"/>
    <w:rsid w:val="009636F5"/>
    <w:rsid w:val="009C6A6B"/>
    <w:rsid w:val="00A10B94"/>
    <w:rsid w:val="00A53877"/>
    <w:rsid w:val="00A544A5"/>
    <w:rsid w:val="00A64C92"/>
    <w:rsid w:val="00A6727C"/>
    <w:rsid w:val="00A93768"/>
    <w:rsid w:val="00AD00E1"/>
    <w:rsid w:val="00AD3619"/>
    <w:rsid w:val="00B061E2"/>
    <w:rsid w:val="00B509ED"/>
    <w:rsid w:val="00BC6068"/>
    <w:rsid w:val="00BF740E"/>
    <w:rsid w:val="00C03B4E"/>
    <w:rsid w:val="00CA0300"/>
    <w:rsid w:val="00CA3051"/>
    <w:rsid w:val="00CC017A"/>
    <w:rsid w:val="00CF6DAE"/>
    <w:rsid w:val="00D0007A"/>
    <w:rsid w:val="00D207D5"/>
    <w:rsid w:val="00D45CD4"/>
    <w:rsid w:val="00E3756D"/>
    <w:rsid w:val="00E46176"/>
    <w:rsid w:val="00E741DA"/>
    <w:rsid w:val="00E908E5"/>
    <w:rsid w:val="00EA2F96"/>
    <w:rsid w:val="00EA556C"/>
    <w:rsid w:val="00F52A8F"/>
    <w:rsid w:val="00F67C88"/>
    <w:rsid w:val="00F8095B"/>
    <w:rsid w:val="00FB09F1"/>
    <w:rsid w:val="00FB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docId w15:val="{D2334D17-78A6-49CC-9ED5-275A36DC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F1"/>
    <w:pPr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6688B"/>
    <w:pPr>
      <w:keepNext/>
      <w:ind w:firstLine="540"/>
      <w:jc w:val="center"/>
      <w:outlineLvl w:val="0"/>
    </w:pPr>
    <w:rPr>
      <w:b/>
      <w:color w:val="993366"/>
      <w:sz w:val="28"/>
    </w:rPr>
  </w:style>
  <w:style w:type="paragraph" w:styleId="2">
    <w:name w:val="heading 2"/>
    <w:basedOn w:val="a"/>
    <w:next w:val="a"/>
    <w:link w:val="20"/>
    <w:uiPriority w:val="9"/>
    <w:qFormat/>
    <w:rsid w:val="00793C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16688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Cs w:val="24"/>
    </w:rPr>
  </w:style>
  <w:style w:type="paragraph" w:styleId="21">
    <w:name w:val="Body Text 2"/>
    <w:basedOn w:val="a"/>
    <w:link w:val="22"/>
    <w:uiPriority w:val="99"/>
    <w:rsid w:val="0016688B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Cs/>
      <w:sz w:val="28"/>
    </w:rPr>
  </w:style>
  <w:style w:type="character" w:customStyle="1" w:styleId="22">
    <w:name w:val="Основний текст 2 Знак"/>
    <w:basedOn w:val="a0"/>
    <w:link w:val="21"/>
    <w:uiPriority w:val="99"/>
    <w:semiHidden/>
    <w:rPr>
      <w:szCs w:val="24"/>
    </w:rPr>
  </w:style>
  <w:style w:type="character" w:styleId="a5">
    <w:name w:val="page number"/>
    <w:basedOn w:val="a0"/>
    <w:uiPriority w:val="99"/>
    <w:rsid w:val="00CF6DAE"/>
    <w:rPr>
      <w:rFonts w:cs="Times New Roman"/>
    </w:rPr>
  </w:style>
  <w:style w:type="paragraph" w:styleId="a6">
    <w:name w:val="footer"/>
    <w:basedOn w:val="a"/>
    <w:link w:val="a7"/>
    <w:uiPriority w:val="99"/>
    <w:rsid w:val="00CF6DA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Cs w:val="24"/>
    </w:rPr>
  </w:style>
  <w:style w:type="paragraph" w:styleId="a8">
    <w:name w:val="Normal (Web)"/>
    <w:basedOn w:val="a"/>
    <w:uiPriority w:val="99"/>
    <w:rsid w:val="008E0F18"/>
    <w:pPr>
      <w:spacing w:after="75"/>
    </w:pPr>
    <w:rPr>
      <w:color w:val="808080"/>
    </w:rPr>
  </w:style>
  <w:style w:type="paragraph" w:styleId="a9">
    <w:name w:val="Body Text"/>
    <w:basedOn w:val="a"/>
    <w:link w:val="aa"/>
    <w:uiPriority w:val="99"/>
    <w:rsid w:val="006D0A48"/>
    <w:pPr>
      <w:spacing w:after="120"/>
    </w:pPr>
  </w:style>
  <w:style w:type="character" w:customStyle="1" w:styleId="aa">
    <w:name w:val="Основний текст Знак"/>
    <w:basedOn w:val="a0"/>
    <w:link w:val="a9"/>
    <w:uiPriority w:val="99"/>
    <w:semiHidden/>
    <w:rPr>
      <w:szCs w:val="24"/>
    </w:rPr>
  </w:style>
  <w:style w:type="table" w:styleId="ab">
    <w:name w:val="Table Grid"/>
    <w:basedOn w:val="a1"/>
    <w:uiPriority w:val="39"/>
    <w:rsid w:val="00D00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793CA1"/>
    <w:rPr>
      <w:rFonts w:cs="Times New Roman"/>
    </w:rPr>
  </w:style>
  <w:style w:type="character" w:styleId="ac">
    <w:name w:val="Hyperlink"/>
    <w:basedOn w:val="a0"/>
    <w:uiPriority w:val="99"/>
    <w:rsid w:val="00793C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6515</Words>
  <Characters>37140</Characters>
  <Application>Microsoft Office Word</Application>
  <DocSecurity>0</DocSecurity>
  <Lines>309</Lines>
  <Paragraphs>87</Paragraphs>
  <ScaleCrop>false</ScaleCrop>
  <Company>Организация</Company>
  <LinksUpToDate>false</LinksUpToDate>
  <CharactersWithSpaces>43568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dcterms:created xsi:type="dcterms:W3CDTF">2014-08-18T16:25:00Z</dcterms:created>
  <dcterms:modified xsi:type="dcterms:W3CDTF">2014-08-18T16:25:00Z</dcterms:modified>
</cp:coreProperties>
</file>