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74E" w:rsidRDefault="0051474E" w:rsidP="00C66342">
      <w:pPr>
        <w:spacing w:after="0"/>
        <w:jc w:val="both"/>
        <w:rPr>
          <w:rFonts w:ascii="Times New Roman" w:hAnsi="Times New Roman"/>
          <w:sz w:val="28"/>
          <w:szCs w:val="28"/>
        </w:rPr>
      </w:pP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 xml:space="preserve">Творческое мышление приводит к новым открытиям, принципиально новым результатам. Творческое мышление связано с воображение и интуицией. </w:t>
      </w:r>
    </w:p>
    <w:p w:rsidR="008C49E7" w:rsidRPr="00C66342" w:rsidRDefault="008C49E7" w:rsidP="00C66342">
      <w:pPr>
        <w:spacing w:after="0"/>
        <w:jc w:val="both"/>
        <w:rPr>
          <w:rFonts w:ascii="Times New Roman" w:hAnsi="Times New Roman"/>
          <w:sz w:val="28"/>
          <w:szCs w:val="28"/>
        </w:rPr>
      </w:pP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 xml:space="preserve">Творческое мышление имеет свои отличительные черты: </w:t>
      </w: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пластичность, то есть творческие люди предлагают множество решений в тех случаях, когда обычный человек может найти лишь одно или два;</w:t>
      </w: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подвижность, то есть для творческого мышления не составляет труда перейти от одного аспекта проблемы к другому, не ограничиваясь одной единственной точкой зрения;</w:t>
      </w: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оригинальность, то есть порождаются неожиданные, небанальные, непривычные решения.</w:t>
      </w:r>
    </w:p>
    <w:p w:rsidR="008C49E7" w:rsidRPr="00C66342" w:rsidRDefault="008C49E7" w:rsidP="00C66342">
      <w:pPr>
        <w:spacing w:after="0"/>
        <w:jc w:val="both"/>
        <w:rPr>
          <w:rFonts w:ascii="Times New Roman" w:hAnsi="Times New Roman"/>
          <w:sz w:val="28"/>
          <w:szCs w:val="28"/>
        </w:rPr>
      </w:pPr>
    </w:p>
    <w:p w:rsidR="008C49E7" w:rsidRPr="00C66342" w:rsidRDefault="008C49E7" w:rsidP="00C66342">
      <w:pPr>
        <w:spacing w:after="0"/>
        <w:jc w:val="both"/>
        <w:rPr>
          <w:rFonts w:ascii="Times New Roman" w:hAnsi="Times New Roman"/>
          <w:sz w:val="28"/>
          <w:szCs w:val="28"/>
        </w:rPr>
      </w:pP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 xml:space="preserve">Каждый нормальный человек обладает творческим потенциалом. Но реализация этого потенциала зависит от того, какие возможности предоставит окружение. Как отмечает психологи, "творческие способности не создаются, а высвобождаются". Поэтому игровые и проблемные методы обучения способствуют "высвобождению" творческих возможностей учащихся. </w:t>
      </w:r>
    </w:p>
    <w:p w:rsidR="008C49E7" w:rsidRPr="00C66342" w:rsidRDefault="008C49E7" w:rsidP="00C66342">
      <w:pPr>
        <w:spacing w:after="0"/>
        <w:jc w:val="both"/>
        <w:rPr>
          <w:rFonts w:ascii="Times New Roman" w:hAnsi="Times New Roman"/>
          <w:sz w:val="28"/>
          <w:szCs w:val="28"/>
        </w:rPr>
      </w:pP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 xml:space="preserve">В отечественной психологии наиболее целостную концепцию творчества как психического процесса предложил Я.А. Пономарев, который разработал структурно-уровневую модель творческого мышления. Верхний уровень в этой модели занимает логическое мышление (за ним простирается сфера строго логического мышления современных электронных вычислительных машин). Нижний уровень занимает интуитивное мышление (за ним простирается сфера строго интуитивного мышления животных). Межу ними находятся промежуточные уровни. Во время решения творческой мыслительной задачи, человек начинает с логического уровня, затем спускается на интуитивный, а затем снова поднимается на логический уровень. </w:t>
      </w:r>
    </w:p>
    <w:p w:rsidR="008C49E7" w:rsidRPr="00C66342" w:rsidRDefault="008C49E7" w:rsidP="00C66342">
      <w:pPr>
        <w:spacing w:after="0"/>
        <w:jc w:val="both"/>
        <w:rPr>
          <w:rFonts w:ascii="Times New Roman" w:hAnsi="Times New Roman"/>
          <w:sz w:val="28"/>
          <w:szCs w:val="28"/>
        </w:rPr>
      </w:pP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 xml:space="preserve">Творческий акт в его модели состоит из четырех этапов: </w:t>
      </w: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Подготовка (сознательная работа) - постановка задачи, попытки ее решить известными способами, ознакомление с условиями решения проблемы;</w:t>
      </w: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Созревание (бессознательная работа) - решение проблемы откладывается, но человек носит ее в себе, периодически думает о ней;</w:t>
      </w: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Вдохновение или инсайт (переход из бессознательного в сознание) - человеку приходит в голову идея решения проблемы пока в виде предположения;</w:t>
      </w: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Проверка гипотезы и оформление решения (сознательная работа).</w:t>
      </w:r>
    </w:p>
    <w:p w:rsidR="008C49E7" w:rsidRPr="00C66342" w:rsidRDefault="008C49E7" w:rsidP="00C66342">
      <w:pPr>
        <w:spacing w:after="0"/>
        <w:jc w:val="both"/>
        <w:rPr>
          <w:rFonts w:ascii="Times New Roman" w:hAnsi="Times New Roman"/>
          <w:sz w:val="28"/>
          <w:szCs w:val="28"/>
        </w:rPr>
      </w:pPr>
    </w:p>
    <w:p w:rsidR="008C49E7" w:rsidRPr="00C66342" w:rsidRDefault="008C49E7" w:rsidP="00C66342">
      <w:pPr>
        <w:spacing w:after="0"/>
        <w:jc w:val="both"/>
        <w:rPr>
          <w:rFonts w:ascii="Times New Roman" w:hAnsi="Times New Roman"/>
          <w:sz w:val="28"/>
          <w:szCs w:val="28"/>
        </w:rPr>
      </w:pPr>
      <w:r w:rsidRPr="00C66342">
        <w:rPr>
          <w:rFonts w:ascii="Times New Roman" w:hAnsi="Times New Roman"/>
          <w:sz w:val="28"/>
          <w:szCs w:val="28"/>
        </w:rPr>
        <w:t>На основе различных экспериментов была установлена последовательность творческого мыслительного процесса. Данный процесс начинается со столкновения со сложной проблемой, которая не решается традиционными способами. Далее человек на некоторое время откладывает решение этой проблемы, но она переходит на бессознательный уровень. Если жизнь подбрасывает человеку какой-то образ, наводящий на решение данной проблемы, то возникает озарение. Человек выдвигает идею, на основе которой он на сознательном уровне доводит эту идею до реального воплощения. Таким образом, в творческом мышлении взаимодействуют как интуитивное, так и логическое мышление, хотя они во многом противоположны друг другу.</w:t>
      </w:r>
      <w:bookmarkStart w:id="0" w:name="_GoBack"/>
      <w:bookmarkEnd w:id="0"/>
    </w:p>
    <w:sectPr w:rsidR="008C49E7" w:rsidRPr="00C66342" w:rsidSect="007D14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342"/>
    <w:rsid w:val="00221AE7"/>
    <w:rsid w:val="0027354B"/>
    <w:rsid w:val="00395442"/>
    <w:rsid w:val="0051474E"/>
    <w:rsid w:val="00704F77"/>
    <w:rsid w:val="007D14A8"/>
    <w:rsid w:val="007D723B"/>
    <w:rsid w:val="008C49E7"/>
    <w:rsid w:val="00C66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62B193-0C0D-4FB2-833D-FE3F21F8D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4A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Words>
  <Characters>2385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Творческое мышление приводит к новым открытиям, принципиально новым результатам</vt:lpstr>
    </vt:vector>
  </TitlesOfParts>
  <Company/>
  <LinksUpToDate>false</LinksUpToDate>
  <CharactersWithSpaces>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Творческое мышление приводит к новым открытиям, принципиально новым результатам</dc:title>
  <dc:subject/>
  <dc:creator>Женя и Наташа</dc:creator>
  <cp:keywords/>
  <dc:description/>
  <cp:lastModifiedBy>admin</cp:lastModifiedBy>
  <cp:revision>2</cp:revision>
  <dcterms:created xsi:type="dcterms:W3CDTF">2014-05-11T00:41:00Z</dcterms:created>
  <dcterms:modified xsi:type="dcterms:W3CDTF">2014-05-11T00:41:00Z</dcterms:modified>
</cp:coreProperties>
</file>