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410" w:rsidRDefault="005F2410" w:rsidP="001C4557"/>
    <w:p w:rsidR="001C4557" w:rsidRDefault="001C4557" w:rsidP="001C4557">
      <w:r>
        <w:t>ТЕМЫ КОНТРОЛЬНЫХ РАБОТ ПО ДИСЦИПЛИНЕ «ФИЛОСОФИЯ» И МЕТОДИЧЕСКИЕ УКАЗАНИЯ К НИМ</w:t>
      </w:r>
    </w:p>
    <w:p w:rsidR="001C4557" w:rsidRDefault="001C4557" w:rsidP="001C4557"/>
    <w:p w:rsidR="001C4557" w:rsidRDefault="001C4557" w:rsidP="001C4557">
      <w:r>
        <w:t xml:space="preserve"> </w:t>
      </w:r>
    </w:p>
    <w:p w:rsidR="001C4557" w:rsidRDefault="001C4557" w:rsidP="001C4557"/>
    <w:p w:rsidR="001C4557" w:rsidRDefault="001C4557" w:rsidP="001C4557">
      <w:r>
        <w:t>1.  Предмет и социальная роль философии.</w:t>
      </w:r>
    </w:p>
    <w:p w:rsidR="001C4557" w:rsidRDefault="001C4557" w:rsidP="001C4557"/>
    <w:p w:rsidR="001C4557" w:rsidRDefault="001C4557" w:rsidP="001C4557">
      <w:r>
        <w:t>2.  Философия и религия: общее и особенное.</w:t>
      </w:r>
    </w:p>
    <w:p w:rsidR="001C4557" w:rsidRDefault="001C4557" w:rsidP="001C4557"/>
    <w:p w:rsidR="001C4557" w:rsidRDefault="001C4557" w:rsidP="001C4557">
      <w:r>
        <w:t>3.  Учение о человеке в древнекитайской философии.</w:t>
      </w:r>
    </w:p>
    <w:p w:rsidR="001C4557" w:rsidRDefault="001C4557" w:rsidP="001C4557"/>
    <w:p w:rsidR="001C4557" w:rsidRDefault="001C4557" w:rsidP="001C4557">
      <w:r>
        <w:t>4.  Космоцентризм как основа философии Древней Греции.</w:t>
      </w:r>
    </w:p>
    <w:p w:rsidR="001C4557" w:rsidRDefault="001C4557" w:rsidP="001C4557"/>
    <w:p w:rsidR="001C4557" w:rsidRDefault="001C4557" w:rsidP="001C4557">
      <w:r>
        <w:t>5.  Аристотель (Сократ, Платон) как представитель античной философии.</w:t>
      </w:r>
    </w:p>
    <w:p w:rsidR="001C4557" w:rsidRDefault="001C4557" w:rsidP="001C4557"/>
    <w:p w:rsidR="001C4557" w:rsidRDefault="001C4557" w:rsidP="001C4557">
      <w:r>
        <w:t>6.  Номинализм и реализм в средневековой философии.</w:t>
      </w:r>
    </w:p>
    <w:p w:rsidR="001C4557" w:rsidRDefault="001C4557" w:rsidP="001C4557"/>
    <w:p w:rsidR="001C4557" w:rsidRDefault="001C4557" w:rsidP="001C4557">
      <w:r>
        <w:t>7.  Антропоцентризм и гуманизм философии Возрождения.</w:t>
      </w:r>
    </w:p>
    <w:p w:rsidR="001C4557" w:rsidRDefault="001C4557" w:rsidP="001C4557"/>
    <w:p w:rsidR="001C4557" w:rsidRDefault="001C4557" w:rsidP="001C4557">
      <w:r>
        <w:t>8.  Эмпиризм и рационализм – основные направления философии Нового Времени.</w:t>
      </w:r>
    </w:p>
    <w:p w:rsidR="001C4557" w:rsidRDefault="001C4557" w:rsidP="001C4557"/>
    <w:p w:rsidR="001C4557" w:rsidRDefault="001C4557" w:rsidP="001C4557">
      <w:r>
        <w:t>9.  Социальная философия французского Просвещения.</w:t>
      </w:r>
    </w:p>
    <w:p w:rsidR="001C4557" w:rsidRDefault="001C4557" w:rsidP="001C4557"/>
    <w:p w:rsidR="001C4557" w:rsidRDefault="001C4557" w:rsidP="001C4557">
      <w:r>
        <w:t>10.  Этическая теория И. Канта.</w:t>
      </w:r>
    </w:p>
    <w:p w:rsidR="001C4557" w:rsidRDefault="001C4557" w:rsidP="001C4557"/>
    <w:p w:rsidR="001C4557" w:rsidRDefault="001C4557" w:rsidP="001C4557">
      <w:r>
        <w:t>11.  Диалектический метод Г.В. Гегеля.</w:t>
      </w:r>
    </w:p>
    <w:p w:rsidR="001C4557" w:rsidRDefault="001C4557" w:rsidP="001C4557"/>
    <w:p w:rsidR="001C4557" w:rsidRDefault="001C4557" w:rsidP="001C4557">
      <w:r>
        <w:t>12.  Антропологический принцип философии Л. Фейербаха.</w:t>
      </w:r>
    </w:p>
    <w:p w:rsidR="001C4557" w:rsidRDefault="001C4557" w:rsidP="001C4557"/>
    <w:p w:rsidR="001C4557" w:rsidRDefault="001C4557" w:rsidP="001C4557">
      <w:r>
        <w:t>13  Философия неотомизма: истоки, содержание и основные принципы.</w:t>
      </w:r>
    </w:p>
    <w:p w:rsidR="001C4557" w:rsidRDefault="001C4557" w:rsidP="001C4557"/>
    <w:p w:rsidR="001C4557" w:rsidRDefault="001C4557" w:rsidP="001C4557">
      <w:r>
        <w:t>14.  Экзистенциализм о сущности и существовании человека.</w:t>
      </w:r>
    </w:p>
    <w:p w:rsidR="001C4557" w:rsidRDefault="001C4557" w:rsidP="001C4557"/>
    <w:p w:rsidR="001C4557" w:rsidRDefault="001C4557" w:rsidP="001C4557">
      <w:r>
        <w:t>15.  Неопозитивизм и современная философия науки.</w:t>
      </w:r>
    </w:p>
    <w:p w:rsidR="001C4557" w:rsidRDefault="001C4557" w:rsidP="001C4557"/>
    <w:p w:rsidR="001C4557" w:rsidRDefault="001C4557" w:rsidP="001C4557">
      <w:r>
        <w:t>16.  Истоки и особенности русской философии.</w:t>
      </w:r>
    </w:p>
    <w:p w:rsidR="001C4557" w:rsidRDefault="001C4557" w:rsidP="001C4557"/>
    <w:p w:rsidR="001C4557" w:rsidRDefault="001C4557" w:rsidP="001C4557">
      <w:r>
        <w:t>17.  Проблема человека в русской религиозной философии.</w:t>
      </w:r>
    </w:p>
    <w:p w:rsidR="001C4557" w:rsidRDefault="001C4557" w:rsidP="001C4557"/>
    <w:p w:rsidR="001C4557" w:rsidRDefault="001C4557" w:rsidP="001C4557">
      <w:r>
        <w:t>18.  Славянофильство и западничество в русской философии.</w:t>
      </w:r>
    </w:p>
    <w:p w:rsidR="001C4557" w:rsidRDefault="001C4557" w:rsidP="001C4557"/>
    <w:p w:rsidR="001C4557" w:rsidRDefault="001C4557" w:rsidP="001C4557">
      <w:r>
        <w:t>19.  Проблема свободы в русской философии.</w:t>
      </w:r>
    </w:p>
    <w:p w:rsidR="001C4557" w:rsidRDefault="001C4557" w:rsidP="001C4557"/>
    <w:p w:rsidR="001C4557" w:rsidRDefault="001C4557" w:rsidP="001C4557">
      <w:r>
        <w:t>20.  Философия русского космизма.</w:t>
      </w:r>
    </w:p>
    <w:p w:rsidR="001C4557" w:rsidRDefault="001C4557" w:rsidP="001C4557"/>
    <w:p w:rsidR="001C4557" w:rsidRDefault="001C4557" w:rsidP="001C4557">
      <w:r>
        <w:t xml:space="preserve">21.  Монистические и плюралистические концепции бытия. </w:t>
      </w:r>
    </w:p>
    <w:p w:rsidR="001C4557" w:rsidRDefault="001C4557" w:rsidP="001C4557"/>
    <w:p w:rsidR="001C4557" w:rsidRDefault="001C4557" w:rsidP="001C4557">
      <w:r>
        <w:t>22.  Категория «материя» и ее методологическое значение.</w:t>
      </w:r>
    </w:p>
    <w:p w:rsidR="001C4557" w:rsidRDefault="001C4557" w:rsidP="001C4557"/>
    <w:p w:rsidR="001C4557" w:rsidRDefault="001C4557" w:rsidP="001C4557">
      <w:r>
        <w:t>23.  Проблема происхождения и сущности сознания.</w:t>
      </w:r>
    </w:p>
    <w:p w:rsidR="001C4557" w:rsidRDefault="001C4557" w:rsidP="001C4557"/>
    <w:p w:rsidR="001C4557" w:rsidRDefault="001C4557" w:rsidP="001C4557">
      <w:r>
        <w:t>24.  Мышление и язык.</w:t>
      </w:r>
    </w:p>
    <w:p w:rsidR="001C4557" w:rsidRDefault="001C4557" w:rsidP="001C4557"/>
    <w:p w:rsidR="001C4557" w:rsidRDefault="001C4557" w:rsidP="001C4557">
      <w:r>
        <w:t>25.  Интуиция и ее значение в деятельности управленца.</w:t>
      </w:r>
    </w:p>
    <w:p w:rsidR="001C4557" w:rsidRDefault="001C4557" w:rsidP="001C4557"/>
    <w:p w:rsidR="001C4557" w:rsidRDefault="001C4557" w:rsidP="001C4557">
      <w:r>
        <w:t>26.  Познание как социальный процесс.</w:t>
      </w:r>
    </w:p>
    <w:p w:rsidR="001C4557" w:rsidRDefault="001C4557" w:rsidP="001C4557"/>
    <w:p w:rsidR="001C4557" w:rsidRDefault="001C4557" w:rsidP="001C4557">
      <w:r>
        <w:t>27.  Творчество как феномен познания и деятельности человека.</w:t>
      </w:r>
    </w:p>
    <w:p w:rsidR="001C4557" w:rsidRDefault="001C4557" w:rsidP="001C4557"/>
    <w:p w:rsidR="001C4557" w:rsidRDefault="001C4557" w:rsidP="001C4557">
      <w:r>
        <w:t>28.  Методология научного познания.</w:t>
      </w:r>
    </w:p>
    <w:p w:rsidR="001C4557" w:rsidRDefault="001C4557" w:rsidP="001C4557"/>
    <w:p w:rsidR="001C4557" w:rsidRDefault="001C4557" w:rsidP="001C4557">
      <w:r>
        <w:t>29.  Логика научного познания.</w:t>
      </w:r>
    </w:p>
    <w:p w:rsidR="001C4557" w:rsidRDefault="001C4557" w:rsidP="001C4557"/>
    <w:p w:rsidR="001C4557" w:rsidRDefault="001C4557" w:rsidP="001C4557">
      <w:r>
        <w:t>30.  Наука как социальный феномен.</w:t>
      </w:r>
    </w:p>
    <w:p w:rsidR="001C4557" w:rsidRDefault="001C4557" w:rsidP="001C4557"/>
    <w:p w:rsidR="001C4557" w:rsidRDefault="001C4557" w:rsidP="001C4557">
      <w:r>
        <w:t>31.  Взаимосвязь философской и научной картин мира.</w:t>
      </w:r>
    </w:p>
    <w:p w:rsidR="001C4557" w:rsidRDefault="001C4557" w:rsidP="001C4557"/>
    <w:p w:rsidR="001C4557" w:rsidRDefault="001C4557" w:rsidP="001C4557">
      <w:r>
        <w:t>32.  Общество как система.</w:t>
      </w:r>
    </w:p>
    <w:p w:rsidR="001C4557" w:rsidRDefault="001C4557" w:rsidP="001C4557"/>
    <w:p w:rsidR="001C4557" w:rsidRDefault="001C4557" w:rsidP="001C4557">
      <w:r>
        <w:t>33.  Общество и природа: проблемы взаимосвязи.</w:t>
      </w:r>
    </w:p>
    <w:p w:rsidR="001C4557" w:rsidRDefault="001C4557" w:rsidP="001C4557"/>
    <w:p w:rsidR="001C4557" w:rsidRDefault="001C4557" w:rsidP="001C4557">
      <w:r>
        <w:t>34.  Методология формационного и цивилизационного подходов к анализу развития общества.</w:t>
      </w:r>
    </w:p>
    <w:p w:rsidR="001C4557" w:rsidRDefault="001C4557" w:rsidP="001C4557"/>
    <w:p w:rsidR="001C4557" w:rsidRDefault="001C4557" w:rsidP="001C4557">
      <w:r>
        <w:t xml:space="preserve">35.  Человек как личность. </w:t>
      </w:r>
    </w:p>
    <w:p w:rsidR="001C4557" w:rsidRDefault="001C4557" w:rsidP="001C4557"/>
    <w:p w:rsidR="001C4557" w:rsidRDefault="001C4557" w:rsidP="001C4557">
      <w:r>
        <w:t>36.  Смысл жизни человека.</w:t>
      </w:r>
    </w:p>
    <w:p w:rsidR="001C4557" w:rsidRDefault="001C4557" w:rsidP="001C4557"/>
    <w:p w:rsidR="001C4557" w:rsidRDefault="001C4557" w:rsidP="001C4557">
      <w:r>
        <w:t>37.  Свобода и ответственность личности.</w:t>
      </w:r>
    </w:p>
    <w:p w:rsidR="001C4557" w:rsidRDefault="001C4557" w:rsidP="001C4557"/>
    <w:p w:rsidR="001C4557" w:rsidRDefault="001C4557" w:rsidP="001C4557">
      <w:r>
        <w:t>38.  Социальная ответственность личности.</w:t>
      </w:r>
    </w:p>
    <w:p w:rsidR="001C4557" w:rsidRDefault="001C4557" w:rsidP="001C4557"/>
    <w:p w:rsidR="001C4557" w:rsidRDefault="001C4557" w:rsidP="001C4557">
      <w:r>
        <w:t>39.  Глобальные проблемы современного человечества и пути их решения.</w:t>
      </w:r>
    </w:p>
    <w:p w:rsidR="001C4557" w:rsidRDefault="001C4557" w:rsidP="001C4557"/>
    <w:p w:rsidR="001C4557" w:rsidRDefault="001C4557" w:rsidP="001C4557">
      <w:r>
        <w:t>40.  Будущее человечества: прогнозы и сценарии.</w:t>
      </w:r>
    </w:p>
    <w:p w:rsidR="001C4557" w:rsidRDefault="001C4557" w:rsidP="001C4557"/>
    <w:p w:rsidR="001C4557" w:rsidRDefault="001C4557" w:rsidP="001C4557">
      <w:r>
        <w:t xml:space="preserve"> </w:t>
      </w:r>
    </w:p>
    <w:p w:rsidR="001C4557" w:rsidRDefault="001C4557" w:rsidP="001C4557"/>
    <w:p w:rsidR="001C4557" w:rsidRDefault="001C4557" w:rsidP="001C4557">
      <w:r>
        <w:t>Методические указания к контрольным работам.</w:t>
      </w:r>
    </w:p>
    <w:p w:rsidR="001C4557" w:rsidRDefault="001C4557" w:rsidP="001C4557"/>
    <w:p w:rsidR="001C4557" w:rsidRDefault="001C4557" w:rsidP="001C4557">
      <w:r>
        <w:t>Контрольная работа представляет собой письменную работу учебно-научного характера. Он посвящается актуальной философской или научной проблеме и выглядит как аналитический обзор литературы по направлению, или как обобщение точек зрения и концепций по определенной теме. Объем контрольной работы – 20-25 страниц машинописного текста. Качественная подготовка контрольной работы предполагает владение навыками исследовательской работы: умение анализировать и выделять наиболее важные аспекты темы, подбирать литературу и работать с ней, систематизировать и обобщать материал, проводить аналогии, увязывать теоретический материал темы с потребностями практики, делать выводы. Большое значение имеет язык и стиль изложения материала, культура оформления работы.</w:t>
      </w:r>
    </w:p>
    <w:p w:rsidR="001C4557" w:rsidRDefault="001C4557" w:rsidP="001C4557"/>
    <w:p w:rsidR="001C4557" w:rsidRDefault="001C4557" w:rsidP="001C4557">
      <w:r>
        <w:t xml:space="preserve"> </w:t>
      </w:r>
    </w:p>
    <w:p w:rsidR="001C4557" w:rsidRDefault="001C4557" w:rsidP="001C4557"/>
    <w:p w:rsidR="00D10C7C" w:rsidRDefault="001C4557" w:rsidP="001C4557">
      <w:r>
        <w:t>Написание контрольной работы начинается с выбора темы и составления плана. План включает в себя введение, два-три вопроса, заключение, список используемой литературы. Во введении обосновывается актуальность излагаемой проблемы, ее связь с практикой, анализируется литература по теме, формулируется цель и задачи работы. Вопросы контрольной работы должны способствовать логичному и полному раскрытию темы. В заключении подводятся итоги, делается обобщающий вывод. Контрольная работа оформляется по образцу, принятому в учебном заведении: титульный лист, план, текст работы (два-три вопроса), список используемой литературы.</w:t>
      </w:r>
      <w:bookmarkStart w:id="0" w:name="_GoBack"/>
      <w:bookmarkEnd w:id="0"/>
    </w:p>
    <w:sectPr w:rsidR="00D10C7C" w:rsidSect="005B115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557"/>
    <w:rsid w:val="00095396"/>
    <w:rsid w:val="001C4557"/>
    <w:rsid w:val="00560DEC"/>
    <w:rsid w:val="005B1157"/>
    <w:rsid w:val="005F2410"/>
    <w:rsid w:val="00D1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06E0C-40BC-4D16-A323-D0D08B4C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КОНТРОЛЬНЫХ РАБОТ ПО ДИСЦИПЛИНЕ «ФИЛОСОФИЯ» И МЕТОДИЧЕСКИЕ УКАЗАНИЯ К НИМ</vt:lpstr>
    </vt:vector>
  </TitlesOfParts>
  <Company/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КОНТРОЛЬНЫХ РАБОТ ПО ДИСЦИПЛИНЕ «ФИЛОСОФИЯ» И МЕТОДИЧЕСКИЕ УКАЗАНИЯ К НИМ</dc:title>
  <dc:subject/>
  <dc:creator>Колян</dc:creator>
  <cp:keywords/>
  <dc:description/>
  <cp:lastModifiedBy>admin</cp:lastModifiedBy>
  <cp:revision>2</cp:revision>
  <dcterms:created xsi:type="dcterms:W3CDTF">2014-04-26T04:59:00Z</dcterms:created>
  <dcterms:modified xsi:type="dcterms:W3CDTF">2014-04-26T04:59:00Z</dcterms:modified>
</cp:coreProperties>
</file>