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D8E" w:rsidRDefault="002B6D8E">
      <w:pPr>
        <w:jc w:val="center"/>
        <w:rPr>
          <w:b/>
          <w:sz w:val="28"/>
          <w:szCs w:val="18"/>
          <w:lang w:val="uk-UA"/>
        </w:rPr>
      </w:pPr>
    </w:p>
    <w:p w:rsidR="002B6D8E" w:rsidRDefault="002B6D8E">
      <w:pPr>
        <w:jc w:val="center"/>
        <w:rPr>
          <w:b/>
          <w:sz w:val="28"/>
          <w:szCs w:val="18"/>
          <w:lang w:val="uk-UA"/>
        </w:rPr>
      </w:pPr>
    </w:p>
    <w:p w:rsidR="002B6D8E" w:rsidRDefault="002B6D8E">
      <w:pPr>
        <w:jc w:val="center"/>
        <w:rPr>
          <w:b/>
          <w:sz w:val="28"/>
          <w:szCs w:val="18"/>
          <w:lang w:val="uk-UA"/>
        </w:rPr>
      </w:pPr>
    </w:p>
    <w:p w:rsidR="002B6D8E" w:rsidRDefault="002B6D8E">
      <w:pPr>
        <w:jc w:val="center"/>
        <w:rPr>
          <w:b/>
          <w:sz w:val="28"/>
          <w:szCs w:val="18"/>
          <w:lang w:val="uk-UA"/>
        </w:rPr>
      </w:pPr>
    </w:p>
    <w:p w:rsidR="002B6D8E" w:rsidRDefault="002B6D8E">
      <w:pPr>
        <w:jc w:val="center"/>
        <w:rPr>
          <w:b/>
          <w:sz w:val="28"/>
          <w:szCs w:val="18"/>
          <w:lang w:val="uk-UA"/>
        </w:rPr>
      </w:pPr>
    </w:p>
    <w:p w:rsidR="002B6D8E" w:rsidRDefault="002B6D8E">
      <w:pPr>
        <w:jc w:val="center"/>
        <w:rPr>
          <w:b/>
          <w:sz w:val="28"/>
          <w:szCs w:val="18"/>
          <w:lang w:val="uk-UA"/>
        </w:rPr>
      </w:pPr>
    </w:p>
    <w:p w:rsidR="002B6D8E" w:rsidRDefault="002B6D8E">
      <w:pPr>
        <w:jc w:val="center"/>
        <w:rPr>
          <w:b/>
          <w:sz w:val="28"/>
          <w:szCs w:val="18"/>
          <w:lang w:val="uk-UA"/>
        </w:rPr>
      </w:pPr>
    </w:p>
    <w:p w:rsidR="002B6D8E" w:rsidRDefault="002B6D8E">
      <w:pPr>
        <w:jc w:val="center"/>
        <w:rPr>
          <w:b/>
          <w:sz w:val="28"/>
          <w:szCs w:val="18"/>
          <w:lang w:val="uk-UA"/>
        </w:rPr>
      </w:pPr>
    </w:p>
    <w:p w:rsidR="002B6D8E" w:rsidRDefault="002B6D8E">
      <w:pPr>
        <w:jc w:val="center"/>
        <w:rPr>
          <w:b/>
          <w:sz w:val="28"/>
          <w:szCs w:val="18"/>
          <w:lang w:val="uk-UA"/>
        </w:rPr>
      </w:pPr>
    </w:p>
    <w:p w:rsidR="002B6D8E" w:rsidRDefault="002B6D8E">
      <w:pPr>
        <w:jc w:val="center"/>
        <w:rPr>
          <w:b/>
          <w:sz w:val="28"/>
          <w:szCs w:val="18"/>
          <w:lang w:val="uk-UA"/>
        </w:rPr>
      </w:pPr>
    </w:p>
    <w:p w:rsidR="002B6D8E" w:rsidRDefault="002B6D8E">
      <w:pPr>
        <w:jc w:val="center"/>
        <w:rPr>
          <w:b/>
          <w:sz w:val="28"/>
          <w:szCs w:val="18"/>
          <w:lang w:val="uk-UA"/>
        </w:rPr>
      </w:pPr>
    </w:p>
    <w:p w:rsidR="002B6D8E" w:rsidRDefault="002B6D8E">
      <w:pPr>
        <w:jc w:val="center"/>
        <w:rPr>
          <w:b/>
          <w:sz w:val="28"/>
          <w:szCs w:val="18"/>
          <w:lang w:val="uk-UA"/>
        </w:rPr>
      </w:pPr>
    </w:p>
    <w:p w:rsidR="002B6D8E" w:rsidRDefault="00D2240C">
      <w:pPr>
        <w:jc w:val="center"/>
        <w:rPr>
          <w:b/>
          <w:sz w:val="28"/>
          <w:szCs w:val="18"/>
          <w:lang w:val="uk-UA"/>
        </w:rPr>
      </w:pPr>
      <w:r>
        <w:rPr>
          <w:b/>
          <w:sz w:val="28"/>
          <w:szCs w:val="18"/>
          <w:lang w:val="uk-UA"/>
        </w:rPr>
        <w:t>Реферат на тему:</w:t>
      </w:r>
    </w:p>
    <w:p w:rsidR="002B6D8E" w:rsidRDefault="00D2240C">
      <w:pPr>
        <w:jc w:val="center"/>
        <w:rPr>
          <w:b/>
          <w:sz w:val="28"/>
          <w:szCs w:val="18"/>
          <w:lang w:val="uk-UA"/>
        </w:rPr>
      </w:pPr>
      <w:r>
        <w:rPr>
          <w:b/>
          <w:sz w:val="28"/>
          <w:szCs w:val="18"/>
          <w:lang w:val="uk-UA"/>
        </w:rPr>
        <w:t>Психолого-педагогічний моніторинг ефективності навчального процесу в загальноосвітній школі</w:t>
      </w:r>
    </w:p>
    <w:p w:rsidR="002B6D8E" w:rsidRDefault="002B6D8E">
      <w:pPr>
        <w:jc w:val="center"/>
        <w:rPr>
          <w:b/>
          <w:sz w:val="28"/>
          <w:szCs w:val="18"/>
          <w:lang w:val="uk-UA"/>
        </w:rPr>
      </w:pPr>
    </w:p>
    <w:p w:rsidR="002B6D8E" w:rsidRDefault="00D2240C">
      <w:pPr>
        <w:pStyle w:val="a3"/>
        <w:spacing w:after="0"/>
        <w:ind w:left="0" w:firstLine="567"/>
        <w:jc w:val="both"/>
        <w:rPr>
          <w:sz w:val="28"/>
          <w:szCs w:val="18"/>
          <w:lang w:val="uk-UA"/>
        </w:rPr>
      </w:pPr>
      <w:r>
        <w:rPr>
          <w:sz w:val="28"/>
          <w:szCs w:val="18"/>
          <w:lang w:val="uk-UA"/>
        </w:rPr>
        <w:br w:type="page"/>
        <w:t>Удосконалення навчально-виховного процесу, зважаючи на постійні динамічні зміни в освітній галузі, завжди було й буде залишатися актуальною проблемою. Їй присвячені дослідження педагогів і психологів, науковців і практиків. Зокрема, над розв’язання цієї проблеми працювали Г.Балл, М.Барна, І.Бех, М.Боришевський, О.Гірний, Н.Гонтаровська, В.Демиденко, О.Дусавицький, Ю.Васьков, Г.Єльникова, Н.Єсипова, О.Коберник, С.Максименко, О.Меняйленко, О.Митник, Н.Пастушенко, Р.Пастушенко, Н.Побірченко, С.Подмазін, О.Поліщук, О.Савченко, М.Семенов, О.Скрипченко, Г.Сорока, А.Фурман, А.Швидкий, І.Унт, О.Ярошенко та інші. Цікаві думки і пропозиції можна зустріти також у публікаціях керівників навчальних закладів різних типів та провідних учителів.</w:t>
      </w:r>
    </w:p>
    <w:p w:rsidR="002B6D8E" w:rsidRDefault="00D2240C">
      <w:pPr>
        <w:pStyle w:val="a3"/>
        <w:spacing w:after="0"/>
        <w:ind w:left="0" w:firstLine="567"/>
        <w:jc w:val="both"/>
        <w:rPr>
          <w:spacing w:val="-4"/>
          <w:sz w:val="28"/>
          <w:szCs w:val="18"/>
          <w:lang w:val="uk-UA"/>
        </w:rPr>
      </w:pPr>
      <w:r>
        <w:rPr>
          <w:spacing w:val="-4"/>
          <w:sz w:val="28"/>
          <w:szCs w:val="18"/>
          <w:lang w:val="uk-UA"/>
        </w:rPr>
        <w:t>Сьогодні в межах вирішення цієї проблеми одним з актуальних завдань є забезпечення ефективного освітнього моніторингу [1]. Найпоширенішим, зважаючи на виключну важливість, є моніторинг якості навчання в системі “учитель – учень”. Він полягає у визначенні ступеня відповідності наявних у школярів знань, умінь та навичок тим, що попередньо планувалися [3]. Цей моніторинг можна вважати педагогічним. Він передбачає порівняння навчальних досягнень учнів з нормативною моделлю об’єкта оцінювання, основою якої виступають “Критерії оцінювання навчальних досягнень учнів у системі загальної середньої освіти” [6], а також “Державні стандарти освіти”, в яких встановлені державні вимоги до освіченості учнів та випускників шкіл на рівні початкової, базової і повної загальної середньої освіти [2]. Такий моніторинг традиційно здійснюється через семестрове, річне, екзаменаційне та підсумкове оцінювання результатів навчальної діяльності школярів.</w:t>
      </w:r>
    </w:p>
    <w:p w:rsidR="002B6D8E" w:rsidRDefault="00D2240C">
      <w:pPr>
        <w:pStyle w:val="a3"/>
        <w:spacing w:after="0"/>
        <w:ind w:left="0" w:firstLine="567"/>
        <w:jc w:val="both"/>
        <w:rPr>
          <w:sz w:val="28"/>
          <w:szCs w:val="18"/>
          <w:lang w:val="uk-UA"/>
        </w:rPr>
      </w:pPr>
      <w:r>
        <w:rPr>
          <w:sz w:val="28"/>
          <w:szCs w:val="18"/>
          <w:lang w:val="uk-UA"/>
        </w:rPr>
        <w:t>Однак, на нашу думку, ефективний освітній моніторинг може здійснюватися лише на психологічних засадах. Ця стаття присвячена проблемі організації та проведення психолого-педагогічного моніторингу ефективності учіння школярів і ефективності роботи вчителів загальноосвітньої школи.</w:t>
      </w:r>
    </w:p>
    <w:p w:rsidR="002B6D8E" w:rsidRDefault="00D2240C">
      <w:pPr>
        <w:pStyle w:val="a3"/>
        <w:spacing w:after="0"/>
        <w:ind w:left="0" w:firstLine="567"/>
        <w:jc w:val="both"/>
        <w:rPr>
          <w:sz w:val="28"/>
          <w:szCs w:val="18"/>
          <w:lang w:val="uk-UA"/>
        </w:rPr>
      </w:pPr>
      <w:r>
        <w:rPr>
          <w:sz w:val="28"/>
          <w:szCs w:val="18"/>
          <w:lang w:val="uk-UA"/>
        </w:rPr>
        <w:t>Нами теоретично обґрунтовано концепцію та розроблено систему психолого-педагогічного моніторингу навчальних досягнень учнів основної школи. Він передбачає аналіз відповідності навчальних досягнень кожного учня рівню його потенційних індивідуальних навчальних можливостей, що дає змогу простежити динаміку його розумового розвитку [5].</w:t>
      </w:r>
    </w:p>
    <w:p w:rsidR="002B6D8E" w:rsidRDefault="00D2240C">
      <w:pPr>
        <w:ind w:firstLine="567"/>
        <w:jc w:val="both"/>
        <w:rPr>
          <w:spacing w:val="-4"/>
          <w:sz w:val="28"/>
          <w:szCs w:val="18"/>
          <w:lang w:val="uk-UA"/>
        </w:rPr>
      </w:pPr>
      <w:r>
        <w:rPr>
          <w:spacing w:val="-4"/>
          <w:sz w:val="28"/>
          <w:szCs w:val="18"/>
          <w:lang w:val="uk-UA"/>
        </w:rPr>
        <w:t>Під потенційними навчальними можливостями ми розуміємо індивідуально-своєрідну комбінацію пізнавальних психічних процесів учнів, а також наявні в них знання, навички й уміння, які сприяють оволодінню новими знаннями та досконалішими навичками й уміннями. Результати нашого дослідження свідчать, що потенційні навчальні можливості учнів за рівнями можна поділити на низькі, середні, достатні та високі.</w:t>
      </w:r>
    </w:p>
    <w:p w:rsidR="002B6D8E" w:rsidRDefault="00D2240C">
      <w:pPr>
        <w:ind w:firstLine="567"/>
        <w:jc w:val="both"/>
        <w:rPr>
          <w:sz w:val="28"/>
          <w:szCs w:val="18"/>
          <w:lang w:val="uk-UA"/>
        </w:rPr>
      </w:pPr>
      <w:r>
        <w:rPr>
          <w:sz w:val="28"/>
          <w:szCs w:val="18"/>
          <w:lang w:val="uk-UA"/>
        </w:rPr>
        <w:t>Для визначення загального рівня потенційних навчальних можливостей враховуються такі індивідуальні показники кожного учня: обсяг довільної уваги, продуктивність довготривалої пам’яті, продуктивність словесно-логічного мислення (а для учнів 5-6-х класів також гнучкість мислення), швидкість читання, письма, рівень попередніх навчальних досягнень. Усі ці показники підлягають аналізу та колективній експертній оцінці з боку класних керівників та вчителів-предметників під загальним керівництвом заступника директора школи з навчально-виховної роботи. За наявності у штаті школи практичного психолога він також має брати участь в обговоренні цих показників.</w:t>
      </w:r>
    </w:p>
    <w:p w:rsidR="002B6D8E" w:rsidRDefault="00D2240C">
      <w:pPr>
        <w:ind w:firstLine="567"/>
        <w:jc w:val="both"/>
        <w:rPr>
          <w:sz w:val="28"/>
          <w:szCs w:val="18"/>
          <w:lang w:val="uk-UA"/>
        </w:rPr>
      </w:pPr>
      <w:r>
        <w:rPr>
          <w:sz w:val="28"/>
          <w:szCs w:val="18"/>
          <w:lang w:val="uk-UA"/>
        </w:rPr>
        <w:t>Для визначення індивідуальних особливостей пізнавальних процесів учнів нами розроблені адаптовані психодіагностичні методики та оціночні шкали [4; 5]. Методики зручні для використання як практичними психологами, так і вчителями загальноосвітніх шкіл. Інтервальні показники окремих шкал занесені у зведену табл. 1.</w:t>
      </w:r>
    </w:p>
    <w:p w:rsidR="002B6D8E" w:rsidRDefault="00D2240C">
      <w:pPr>
        <w:ind w:firstLine="708"/>
        <w:jc w:val="right"/>
        <w:rPr>
          <w:i/>
          <w:sz w:val="28"/>
          <w:szCs w:val="18"/>
          <w:lang w:val="uk-UA"/>
        </w:rPr>
      </w:pPr>
      <w:r>
        <w:rPr>
          <w:i/>
          <w:sz w:val="28"/>
          <w:szCs w:val="18"/>
          <w:lang w:val="uk-UA"/>
        </w:rPr>
        <w:t>Таблиця 1</w:t>
      </w:r>
    </w:p>
    <w:p w:rsidR="002B6D8E" w:rsidRDefault="00D2240C">
      <w:pPr>
        <w:jc w:val="center"/>
        <w:rPr>
          <w:b/>
          <w:sz w:val="28"/>
          <w:szCs w:val="18"/>
          <w:lang w:val="uk-UA"/>
        </w:rPr>
      </w:pPr>
      <w:r>
        <w:rPr>
          <w:b/>
          <w:sz w:val="28"/>
          <w:szCs w:val="18"/>
          <w:lang w:val="uk-UA"/>
        </w:rPr>
        <w:t>Визначення рівня розвитку пізнавальних процесів у учнів основної школи (в балах)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0"/>
        <w:gridCol w:w="1238"/>
        <w:gridCol w:w="1346"/>
        <w:gridCol w:w="1445"/>
        <w:gridCol w:w="1315"/>
      </w:tblGrid>
      <w:tr w:rsidR="002B6D8E">
        <w:trPr>
          <w:cantSplit/>
        </w:trPr>
        <w:tc>
          <w:tcPr>
            <w:tcW w:w="2289" w:type="pct"/>
            <w:vMerge w:val="restar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Пізнавальні процеси</w:t>
            </w:r>
          </w:p>
        </w:tc>
        <w:tc>
          <w:tcPr>
            <w:tcW w:w="2711" w:type="pct"/>
            <w:gridSpan w:val="4"/>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Рівні</w:t>
            </w:r>
          </w:p>
        </w:tc>
      </w:tr>
      <w:tr w:rsidR="002B6D8E">
        <w:trPr>
          <w:cantSplit/>
        </w:trPr>
        <w:tc>
          <w:tcPr>
            <w:tcW w:w="2289" w:type="pct"/>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6"/>
                <w:lang w:val="uk-UA"/>
              </w:rPr>
            </w:pPr>
          </w:p>
        </w:tc>
        <w:tc>
          <w:tcPr>
            <w:tcW w:w="628"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низький</w:t>
            </w:r>
          </w:p>
        </w:tc>
        <w:tc>
          <w:tcPr>
            <w:tcW w:w="683"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середній</w:t>
            </w:r>
          </w:p>
        </w:tc>
        <w:tc>
          <w:tcPr>
            <w:tcW w:w="733"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достатній</w:t>
            </w:r>
          </w:p>
        </w:tc>
        <w:tc>
          <w:tcPr>
            <w:tcW w:w="667"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високий</w:t>
            </w:r>
          </w:p>
        </w:tc>
      </w:tr>
      <w:tr w:rsidR="002B6D8E">
        <w:tc>
          <w:tcPr>
            <w:tcW w:w="2289" w:type="pct"/>
            <w:tcBorders>
              <w:top w:val="single" w:sz="4" w:space="0" w:color="auto"/>
              <w:left w:val="single" w:sz="4" w:space="0" w:color="auto"/>
              <w:bottom w:val="single" w:sz="4" w:space="0" w:color="auto"/>
              <w:right w:val="single" w:sz="4" w:space="0" w:color="auto"/>
            </w:tcBorders>
            <w:vAlign w:val="center"/>
          </w:tcPr>
          <w:p w:rsidR="002B6D8E" w:rsidRDefault="00D2240C">
            <w:pPr>
              <w:rPr>
                <w:sz w:val="28"/>
                <w:szCs w:val="16"/>
                <w:lang w:val="uk-UA"/>
              </w:rPr>
            </w:pPr>
            <w:r>
              <w:rPr>
                <w:sz w:val="28"/>
                <w:szCs w:val="16"/>
                <w:lang w:val="uk-UA"/>
              </w:rPr>
              <w:t>Обсяг довільної уваги</w:t>
            </w:r>
          </w:p>
        </w:tc>
        <w:tc>
          <w:tcPr>
            <w:tcW w:w="628"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0-7</w:t>
            </w:r>
          </w:p>
        </w:tc>
        <w:tc>
          <w:tcPr>
            <w:tcW w:w="683"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8-9</w:t>
            </w:r>
          </w:p>
        </w:tc>
        <w:tc>
          <w:tcPr>
            <w:tcW w:w="733"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10-11</w:t>
            </w:r>
          </w:p>
        </w:tc>
        <w:tc>
          <w:tcPr>
            <w:tcW w:w="667"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12-20</w:t>
            </w:r>
          </w:p>
        </w:tc>
      </w:tr>
      <w:tr w:rsidR="002B6D8E">
        <w:tc>
          <w:tcPr>
            <w:tcW w:w="2289" w:type="pct"/>
            <w:tcBorders>
              <w:top w:val="single" w:sz="4" w:space="0" w:color="auto"/>
              <w:left w:val="single" w:sz="4" w:space="0" w:color="auto"/>
              <w:bottom w:val="single" w:sz="4" w:space="0" w:color="auto"/>
              <w:right w:val="single" w:sz="4" w:space="0" w:color="auto"/>
            </w:tcBorders>
            <w:vAlign w:val="center"/>
          </w:tcPr>
          <w:p w:rsidR="002B6D8E" w:rsidRDefault="00D2240C">
            <w:pPr>
              <w:rPr>
                <w:sz w:val="28"/>
                <w:szCs w:val="16"/>
                <w:lang w:val="uk-UA"/>
              </w:rPr>
            </w:pPr>
            <w:r>
              <w:rPr>
                <w:sz w:val="28"/>
                <w:szCs w:val="16"/>
                <w:lang w:val="uk-UA"/>
              </w:rPr>
              <w:t xml:space="preserve">Продуктивність довготривалої пам’яті </w:t>
            </w:r>
          </w:p>
        </w:tc>
        <w:tc>
          <w:tcPr>
            <w:tcW w:w="628"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0-11</w:t>
            </w:r>
          </w:p>
        </w:tc>
        <w:tc>
          <w:tcPr>
            <w:tcW w:w="683"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12-14</w:t>
            </w:r>
          </w:p>
        </w:tc>
        <w:tc>
          <w:tcPr>
            <w:tcW w:w="733"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15-17</w:t>
            </w:r>
          </w:p>
        </w:tc>
        <w:tc>
          <w:tcPr>
            <w:tcW w:w="667"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18-20</w:t>
            </w:r>
          </w:p>
        </w:tc>
      </w:tr>
      <w:tr w:rsidR="002B6D8E">
        <w:tc>
          <w:tcPr>
            <w:tcW w:w="2289" w:type="pct"/>
            <w:tcBorders>
              <w:top w:val="single" w:sz="4" w:space="0" w:color="auto"/>
              <w:left w:val="single" w:sz="4" w:space="0" w:color="auto"/>
              <w:bottom w:val="single" w:sz="4" w:space="0" w:color="auto"/>
              <w:right w:val="single" w:sz="4" w:space="0" w:color="auto"/>
            </w:tcBorders>
            <w:vAlign w:val="center"/>
          </w:tcPr>
          <w:p w:rsidR="002B6D8E" w:rsidRDefault="00D2240C">
            <w:pPr>
              <w:rPr>
                <w:sz w:val="28"/>
                <w:szCs w:val="16"/>
                <w:lang w:val="uk-UA"/>
              </w:rPr>
            </w:pPr>
            <w:r>
              <w:rPr>
                <w:sz w:val="28"/>
                <w:szCs w:val="16"/>
                <w:lang w:val="uk-UA"/>
              </w:rPr>
              <w:t>Продуктивність словесно-логічного мислення</w:t>
            </w:r>
          </w:p>
        </w:tc>
        <w:tc>
          <w:tcPr>
            <w:tcW w:w="628"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0-7</w:t>
            </w:r>
          </w:p>
        </w:tc>
        <w:tc>
          <w:tcPr>
            <w:tcW w:w="683"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8-11</w:t>
            </w:r>
          </w:p>
        </w:tc>
        <w:tc>
          <w:tcPr>
            <w:tcW w:w="733"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12-15</w:t>
            </w:r>
          </w:p>
        </w:tc>
        <w:tc>
          <w:tcPr>
            <w:tcW w:w="667"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16-20</w:t>
            </w:r>
          </w:p>
        </w:tc>
      </w:tr>
      <w:tr w:rsidR="002B6D8E">
        <w:tc>
          <w:tcPr>
            <w:tcW w:w="2289" w:type="pct"/>
            <w:tcBorders>
              <w:top w:val="single" w:sz="4" w:space="0" w:color="auto"/>
              <w:left w:val="single" w:sz="4" w:space="0" w:color="auto"/>
              <w:bottom w:val="single" w:sz="4" w:space="0" w:color="auto"/>
              <w:right w:val="single" w:sz="4" w:space="0" w:color="auto"/>
            </w:tcBorders>
            <w:vAlign w:val="center"/>
          </w:tcPr>
          <w:p w:rsidR="002B6D8E" w:rsidRDefault="00D2240C">
            <w:pPr>
              <w:rPr>
                <w:sz w:val="28"/>
                <w:szCs w:val="16"/>
                <w:lang w:val="uk-UA"/>
              </w:rPr>
            </w:pPr>
            <w:r>
              <w:rPr>
                <w:sz w:val="28"/>
                <w:szCs w:val="16"/>
                <w:lang w:val="uk-UA"/>
              </w:rPr>
              <w:t>Гнучкість мислення</w:t>
            </w:r>
          </w:p>
        </w:tc>
        <w:tc>
          <w:tcPr>
            <w:tcW w:w="628"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0-2</w:t>
            </w:r>
          </w:p>
        </w:tc>
        <w:tc>
          <w:tcPr>
            <w:tcW w:w="683"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3-4</w:t>
            </w:r>
          </w:p>
        </w:tc>
        <w:tc>
          <w:tcPr>
            <w:tcW w:w="733"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5-6</w:t>
            </w:r>
          </w:p>
        </w:tc>
        <w:tc>
          <w:tcPr>
            <w:tcW w:w="667"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7-10</w:t>
            </w:r>
          </w:p>
        </w:tc>
      </w:tr>
    </w:tbl>
    <w:p w:rsidR="002B6D8E" w:rsidRDefault="002B6D8E">
      <w:pPr>
        <w:ind w:firstLine="708"/>
        <w:jc w:val="both"/>
        <w:rPr>
          <w:sz w:val="28"/>
          <w:szCs w:val="10"/>
          <w:lang w:val="uk-UA"/>
        </w:rPr>
      </w:pPr>
    </w:p>
    <w:p w:rsidR="002B6D8E" w:rsidRDefault="00D2240C">
      <w:pPr>
        <w:ind w:firstLine="567"/>
        <w:jc w:val="both"/>
        <w:rPr>
          <w:sz w:val="28"/>
          <w:szCs w:val="18"/>
          <w:lang w:val="uk-UA"/>
        </w:rPr>
      </w:pPr>
      <w:r>
        <w:rPr>
          <w:sz w:val="28"/>
          <w:szCs w:val="18"/>
          <w:lang w:val="uk-UA"/>
        </w:rPr>
        <w:t>Швидкість читання, а також усвідомлення тексту згідно з програмними вимогами перевіряється вчителями-словесниками на уроках української та російської літератури та виражається в якісних категоріях (високий, достатній, середній, низький рівні).</w:t>
      </w:r>
    </w:p>
    <w:p w:rsidR="002B6D8E" w:rsidRDefault="00D2240C">
      <w:pPr>
        <w:ind w:firstLine="567"/>
        <w:jc w:val="both"/>
        <w:rPr>
          <w:sz w:val="28"/>
          <w:szCs w:val="18"/>
          <w:lang w:val="uk-UA"/>
        </w:rPr>
      </w:pPr>
      <w:r>
        <w:rPr>
          <w:sz w:val="28"/>
          <w:szCs w:val="18"/>
          <w:lang w:val="uk-UA"/>
        </w:rPr>
        <w:t>Для визначення показника швидкості письма за зазначеними вище якісними категоріями учні протягом десяти хвилин списують з підручника відповідний їхньому віку незнайомий текст науково-публіцистичного змісту, намагаючись зробити це грамотно та якомога швидше. Після чого вчитель аналізує роботи учнів, порівнюючи та орієнтуючись на середньостатистичні показники [4].</w:t>
      </w:r>
    </w:p>
    <w:p w:rsidR="002B6D8E" w:rsidRDefault="00D2240C">
      <w:pPr>
        <w:ind w:firstLine="567"/>
        <w:jc w:val="both"/>
        <w:rPr>
          <w:sz w:val="28"/>
          <w:szCs w:val="18"/>
          <w:lang w:val="uk-UA"/>
        </w:rPr>
      </w:pPr>
      <w:r>
        <w:rPr>
          <w:sz w:val="28"/>
          <w:szCs w:val="18"/>
          <w:lang w:val="uk-UA"/>
        </w:rPr>
        <w:t>Дослідження за даними методиками проводилось нами впродовж чотирьох років (2000-2004 рр.) на базі загальноосвітніх шкіл №5, №6, №13 міста Бердянськ Запорізької області. У ньому взяли участь 392 учні та 48 учителів вищезазначених шкіл.</w:t>
      </w:r>
    </w:p>
    <w:p w:rsidR="002B6D8E" w:rsidRDefault="00D2240C">
      <w:pPr>
        <w:ind w:firstLine="567"/>
        <w:jc w:val="both"/>
        <w:rPr>
          <w:sz w:val="28"/>
          <w:szCs w:val="18"/>
          <w:lang w:val="uk-UA"/>
        </w:rPr>
      </w:pPr>
      <w:r>
        <w:rPr>
          <w:sz w:val="28"/>
          <w:szCs w:val="18"/>
          <w:lang w:val="uk-UA"/>
        </w:rPr>
        <w:t>Після визначення в результаті колективного розгляду та обговорення загального рівня потенційних можливостей до навчання кожного учня 5-9-х класів класні керівники заносили цей інтегрований показник до таблиці потенційних навчальних можливостей учнів певного класу. Для зручності в таблиці рівень позначався першою літерою похідного слова (в – високий, д – достатній, с – середній, н – низький, п – початковий), яка ставилася поруч із бальним показником розвитку пізнавального психічного процесу або як окремий показник.</w:t>
      </w:r>
    </w:p>
    <w:p w:rsidR="002B6D8E" w:rsidRDefault="00D2240C">
      <w:pPr>
        <w:ind w:firstLine="567"/>
        <w:jc w:val="both"/>
        <w:rPr>
          <w:sz w:val="28"/>
          <w:szCs w:val="18"/>
          <w:lang w:val="uk-UA"/>
        </w:rPr>
      </w:pPr>
      <w:r>
        <w:rPr>
          <w:sz w:val="28"/>
          <w:szCs w:val="18"/>
          <w:lang w:val="uk-UA"/>
        </w:rPr>
        <w:t>Розглянемо цю процедуру на конкретному прикладі. Учениця сьомого класу Поліна Т., дівчинка старанна, добросовісна, добре навчається, бере активну участь у житті класу та школи, виконує громадські доручення, користується авторитетом у групі однолітків.</w:t>
      </w:r>
    </w:p>
    <w:p w:rsidR="002B6D8E" w:rsidRDefault="00D2240C">
      <w:pPr>
        <w:ind w:firstLine="567"/>
        <w:jc w:val="both"/>
        <w:rPr>
          <w:sz w:val="28"/>
          <w:szCs w:val="18"/>
          <w:lang w:val="uk-UA"/>
        </w:rPr>
      </w:pPr>
      <w:r>
        <w:rPr>
          <w:sz w:val="28"/>
          <w:szCs w:val="18"/>
          <w:lang w:val="uk-UA"/>
        </w:rPr>
        <w:t>Результати діагностування рівня розвитку пізнавальних процесів Поліни та колективна експертна оцінка її загального рівня потенційних можливостей до навчання відображені на рис. 1.</w:t>
      </w:r>
    </w:p>
    <w:p w:rsidR="002B6D8E" w:rsidRDefault="002B6D8E">
      <w:pPr>
        <w:ind w:firstLine="708"/>
        <w:jc w:val="both"/>
        <w:rPr>
          <w:i/>
          <w:sz w:val="28"/>
          <w:szCs w:val="18"/>
          <w:u w:val="single"/>
          <w:lang w:val="uk-UA"/>
        </w:rPr>
      </w:pPr>
    </w:p>
    <w:p w:rsidR="002B6D8E" w:rsidRDefault="00D2240C">
      <w:pPr>
        <w:ind w:firstLine="708"/>
        <w:jc w:val="both"/>
        <w:rPr>
          <w:i/>
          <w:sz w:val="28"/>
          <w:szCs w:val="18"/>
          <w:u w:val="single"/>
          <w:lang w:val="uk-UA"/>
        </w:rPr>
      </w:pPr>
      <w:r>
        <w:rPr>
          <w:i/>
          <w:sz w:val="28"/>
          <w:szCs w:val="18"/>
          <w:u w:val="single"/>
          <w:lang w:val="uk-UA"/>
        </w:rPr>
        <w:t>Приклад: Поліна Т. (7-й клас).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1048"/>
        <w:gridCol w:w="1048"/>
        <w:gridCol w:w="1048"/>
        <w:gridCol w:w="1573"/>
        <w:gridCol w:w="1311"/>
        <w:gridCol w:w="1311"/>
        <w:gridCol w:w="1309"/>
      </w:tblGrid>
      <w:tr w:rsidR="002B6D8E">
        <w:trPr>
          <w:cantSplit/>
          <w:trHeight w:val="321"/>
        </w:trPr>
        <w:tc>
          <w:tcPr>
            <w:tcW w:w="2207" w:type="pct"/>
            <w:gridSpan w:val="4"/>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Пізнавальні психічні процеси</w:t>
            </w:r>
          </w:p>
        </w:tc>
        <w:tc>
          <w:tcPr>
            <w:tcW w:w="1463" w:type="pct"/>
            <w:gridSpan w:val="2"/>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Загальнонавчальні навички та вміння</w:t>
            </w:r>
          </w:p>
        </w:tc>
        <w:tc>
          <w:tcPr>
            <w:tcW w:w="665" w:type="pct"/>
            <w:vMerge w:val="restart"/>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6"/>
                <w:lang w:val="uk-UA"/>
              </w:rPr>
            </w:pPr>
            <w:r>
              <w:rPr>
                <w:sz w:val="28"/>
                <w:szCs w:val="16"/>
                <w:lang w:val="uk-UA"/>
              </w:rPr>
              <w:t>Рівень попередніх навчальних досягнень</w:t>
            </w:r>
          </w:p>
        </w:tc>
        <w:tc>
          <w:tcPr>
            <w:tcW w:w="665" w:type="pct"/>
            <w:vMerge w:val="restart"/>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6"/>
                <w:lang w:val="uk-UA"/>
              </w:rPr>
            </w:pPr>
            <w:r>
              <w:rPr>
                <w:sz w:val="28"/>
                <w:szCs w:val="16"/>
                <w:lang w:val="uk-UA"/>
              </w:rPr>
              <w:t>Рівень потенційних навчальних можливостей</w:t>
            </w:r>
          </w:p>
        </w:tc>
      </w:tr>
      <w:tr w:rsidR="002B6D8E">
        <w:trPr>
          <w:cantSplit/>
          <w:trHeight w:val="1084"/>
        </w:trPr>
        <w:tc>
          <w:tcPr>
            <w:tcW w:w="612" w:type="pct"/>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6"/>
                <w:lang w:val="uk-UA"/>
              </w:rPr>
            </w:pPr>
            <w:r>
              <w:rPr>
                <w:sz w:val="28"/>
                <w:szCs w:val="16"/>
                <w:lang w:val="uk-UA"/>
              </w:rPr>
              <w:t>Увага</w:t>
            </w:r>
          </w:p>
        </w:tc>
        <w:tc>
          <w:tcPr>
            <w:tcW w:w="532" w:type="pct"/>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6"/>
                <w:lang w:val="uk-UA"/>
              </w:rPr>
            </w:pPr>
            <w:r>
              <w:rPr>
                <w:sz w:val="28"/>
                <w:szCs w:val="16"/>
                <w:lang w:val="uk-UA"/>
              </w:rPr>
              <w:t>Пам’ять</w:t>
            </w:r>
          </w:p>
        </w:tc>
        <w:tc>
          <w:tcPr>
            <w:tcW w:w="532" w:type="pct"/>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6"/>
                <w:lang w:val="uk-UA"/>
              </w:rPr>
            </w:pPr>
            <w:r>
              <w:rPr>
                <w:sz w:val="28"/>
                <w:szCs w:val="16"/>
                <w:lang w:val="uk-UA"/>
              </w:rPr>
              <w:t>Слов.-лог. мислення</w:t>
            </w:r>
          </w:p>
        </w:tc>
        <w:tc>
          <w:tcPr>
            <w:tcW w:w="532" w:type="pct"/>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6"/>
                <w:lang w:val="uk-UA"/>
              </w:rPr>
            </w:pPr>
            <w:r>
              <w:rPr>
                <w:sz w:val="28"/>
                <w:szCs w:val="16"/>
                <w:lang w:val="uk-UA"/>
              </w:rPr>
              <w:t>Гнучкість мислення</w:t>
            </w:r>
          </w:p>
        </w:tc>
        <w:tc>
          <w:tcPr>
            <w:tcW w:w="798" w:type="pct"/>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6"/>
                <w:lang w:val="uk-UA"/>
              </w:rPr>
            </w:pPr>
            <w:r>
              <w:rPr>
                <w:sz w:val="28"/>
                <w:szCs w:val="16"/>
                <w:lang w:val="uk-UA"/>
              </w:rPr>
              <w:t>Швидкість читання</w:t>
            </w:r>
          </w:p>
        </w:tc>
        <w:tc>
          <w:tcPr>
            <w:tcW w:w="665" w:type="pct"/>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6"/>
                <w:lang w:val="uk-UA"/>
              </w:rPr>
            </w:pPr>
            <w:r>
              <w:rPr>
                <w:sz w:val="28"/>
                <w:szCs w:val="16"/>
                <w:lang w:val="uk-UA"/>
              </w:rPr>
              <w:t>Швидкість письма</w:t>
            </w:r>
          </w:p>
        </w:tc>
        <w:tc>
          <w:tcPr>
            <w:tcW w:w="665" w:type="pct"/>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6"/>
                <w:lang w:val="uk-UA"/>
              </w:rPr>
            </w:pPr>
          </w:p>
        </w:tc>
        <w:tc>
          <w:tcPr>
            <w:tcW w:w="665" w:type="pct"/>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6"/>
                <w:lang w:val="uk-UA"/>
              </w:rPr>
            </w:pPr>
          </w:p>
        </w:tc>
      </w:tr>
      <w:tr w:rsidR="002B6D8E">
        <w:trPr>
          <w:trHeight w:val="220"/>
        </w:trPr>
        <w:tc>
          <w:tcPr>
            <w:tcW w:w="612"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sz w:val="28"/>
                <w:szCs w:val="16"/>
                <w:lang w:val="uk-UA"/>
              </w:rPr>
            </w:pPr>
            <w:r>
              <w:rPr>
                <w:i/>
                <w:sz w:val="28"/>
                <w:szCs w:val="16"/>
                <w:lang w:val="uk-UA"/>
              </w:rPr>
              <w:t>10 - д</w:t>
            </w:r>
          </w:p>
        </w:tc>
        <w:tc>
          <w:tcPr>
            <w:tcW w:w="532"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sz w:val="28"/>
                <w:szCs w:val="16"/>
                <w:lang w:val="uk-UA"/>
              </w:rPr>
            </w:pPr>
            <w:r>
              <w:rPr>
                <w:i/>
                <w:sz w:val="28"/>
                <w:szCs w:val="16"/>
                <w:lang w:val="uk-UA"/>
              </w:rPr>
              <w:t>16 – д</w:t>
            </w:r>
          </w:p>
        </w:tc>
        <w:tc>
          <w:tcPr>
            <w:tcW w:w="532"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sz w:val="28"/>
                <w:szCs w:val="16"/>
                <w:lang w:val="uk-UA"/>
              </w:rPr>
            </w:pPr>
            <w:r>
              <w:rPr>
                <w:i/>
                <w:sz w:val="28"/>
                <w:szCs w:val="16"/>
                <w:lang w:val="uk-UA"/>
              </w:rPr>
              <w:t>12 - д</w:t>
            </w:r>
          </w:p>
        </w:tc>
        <w:tc>
          <w:tcPr>
            <w:tcW w:w="532"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sz w:val="28"/>
                <w:szCs w:val="16"/>
                <w:lang w:val="uk-UA"/>
              </w:rPr>
            </w:pPr>
            <w:r>
              <w:rPr>
                <w:i/>
                <w:sz w:val="28"/>
                <w:szCs w:val="16"/>
                <w:lang w:val="uk-UA"/>
              </w:rPr>
              <w:t>-</w:t>
            </w:r>
          </w:p>
        </w:tc>
        <w:tc>
          <w:tcPr>
            <w:tcW w:w="798"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sz w:val="28"/>
                <w:szCs w:val="16"/>
                <w:lang w:val="uk-UA"/>
              </w:rPr>
            </w:pPr>
            <w:r>
              <w:rPr>
                <w:i/>
                <w:sz w:val="28"/>
                <w:szCs w:val="16"/>
                <w:lang w:val="uk-UA"/>
              </w:rPr>
              <w:t>д</w:t>
            </w:r>
          </w:p>
        </w:tc>
        <w:tc>
          <w:tcPr>
            <w:tcW w:w="665"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sz w:val="28"/>
                <w:szCs w:val="16"/>
                <w:lang w:val="uk-UA"/>
              </w:rPr>
            </w:pPr>
            <w:r>
              <w:rPr>
                <w:i/>
                <w:sz w:val="28"/>
                <w:szCs w:val="16"/>
                <w:lang w:val="uk-UA"/>
              </w:rPr>
              <w:t>в</w:t>
            </w:r>
          </w:p>
        </w:tc>
        <w:tc>
          <w:tcPr>
            <w:tcW w:w="665"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sz w:val="28"/>
                <w:szCs w:val="16"/>
                <w:lang w:val="uk-UA"/>
              </w:rPr>
            </w:pPr>
            <w:r>
              <w:rPr>
                <w:i/>
                <w:sz w:val="28"/>
                <w:szCs w:val="16"/>
                <w:lang w:val="uk-UA"/>
              </w:rPr>
              <w:t>д</w:t>
            </w:r>
          </w:p>
        </w:tc>
        <w:tc>
          <w:tcPr>
            <w:tcW w:w="665"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sz w:val="28"/>
                <w:szCs w:val="16"/>
                <w:lang w:val="uk-UA"/>
              </w:rPr>
            </w:pPr>
            <w:r>
              <w:rPr>
                <w:i/>
                <w:sz w:val="28"/>
                <w:szCs w:val="16"/>
                <w:lang w:val="uk-UA"/>
              </w:rPr>
              <w:t>д</w:t>
            </w:r>
          </w:p>
        </w:tc>
      </w:tr>
    </w:tbl>
    <w:p w:rsidR="002B6D8E" w:rsidRDefault="002B6D8E">
      <w:pPr>
        <w:jc w:val="center"/>
        <w:rPr>
          <w:i/>
          <w:sz w:val="28"/>
          <w:szCs w:val="4"/>
          <w:lang w:val="uk-UA"/>
        </w:rPr>
      </w:pPr>
    </w:p>
    <w:p w:rsidR="002B6D8E" w:rsidRDefault="00D2240C">
      <w:pPr>
        <w:jc w:val="center"/>
        <w:rPr>
          <w:i/>
          <w:sz w:val="28"/>
          <w:szCs w:val="18"/>
          <w:lang w:val="uk-UA"/>
        </w:rPr>
      </w:pPr>
      <w:r>
        <w:rPr>
          <w:i/>
          <w:sz w:val="28"/>
          <w:szCs w:val="18"/>
          <w:lang w:val="uk-UA"/>
        </w:rPr>
        <w:t>Рис. 1. Фрагмент таблиці потенційних навчальних можливостей учнів 7-го класу</w:t>
      </w:r>
    </w:p>
    <w:p w:rsidR="002B6D8E" w:rsidRDefault="002B6D8E">
      <w:pPr>
        <w:jc w:val="center"/>
        <w:rPr>
          <w:i/>
          <w:sz w:val="28"/>
          <w:szCs w:val="6"/>
          <w:lang w:val="uk-UA"/>
        </w:rPr>
      </w:pPr>
    </w:p>
    <w:p w:rsidR="002B6D8E" w:rsidRDefault="00D2240C">
      <w:pPr>
        <w:ind w:firstLine="567"/>
        <w:jc w:val="both"/>
        <w:rPr>
          <w:sz w:val="28"/>
          <w:szCs w:val="18"/>
          <w:lang w:val="uk-UA"/>
        </w:rPr>
      </w:pPr>
      <w:r>
        <w:rPr>
          <w:sz w:val="28"/>
          <w:szCs w:val="18"/>
          <w:lang w:val="uk-UA"/>
        </w:rPr>
        <w:t>Як бачимо, Поліна має цілком добрий потенціал до навчання, показники її психічних пізнавальних процесів знаходяться в достатніх межах, що і підтверджується її навчальними досягненнями у 6-му класі. На даний момент рівень потенційних навчальних можливостей учениці можна визначити як достатній. Єдиний тривожний симптом, на який звернула увагу експертна комісія, це те, що показник словесно-логічного мислення, хоча і знаходиться в межах достатнього рівня, але показує його нижню межу, яка межує із середнім рівнем. Це свідчить про те, що в подальшому, якщо продуктивність мислення дівчинки не покращиться, її навчальні досягнення можуть погіршитися і спуститися до межі середнього рівня.</w:t>
      </w:r>
    </w:p>
    <w:p w:rsidR="002B6D8E" w:rsidRDefault="00D2240C">
      <w:pPr>
        <w:ind w:firstLine="567"/>
        <w:jc w:val="both"/>
        <w:rPr>
          <w:sz w:val="28"/>
          <w:szCs w:val="18"/>
          <w:lang w:val="uk-UA"/>
        </w:rPr>
      </w:pPr>
      <w:r>
        <w:rPr>
          <w:sz w:val="28"/>
          <w:szCs w:val="18"/>
          <w:lang w:val="uk-UA"/>
        </w:rPr>
        <w:t>Загальний рівень потенційних можливостей учня до навчання визначає насамперед можливості його розумового розвитку й забезпечує навчальні досягнення із загальнонавчальних предметів. Навчальні ж досягнення з таких предметів, як фізична культура, образотворче мистецтво, музика та праця потребують наявності спеціальних здібностей, рівень розвитку яких може бути дуже різним навіть у одного й того ж учня, а тим більше, не збігатися із загальним рівнем його потенційних навчальних можливостей. Спеціальні здібності проявляються через порівняно швидке та легке утворення спеціальних навичок та вмінь.</w:t>
      </w:r>
    </w:p>
    <w:p w:rsidR="002B6D8E" w:rsidRDefault="00D2240C">
      <w:pPr>
        <w:ind w:firstLine="567"/>
        <w:jc w:val="both"/>
        <w:rPr>
          <w:sz w:val="28"/>
          <w:szCs w:val="18"/>
          <w:lang w:val="uk-UA"/>
        </w:rPr>
      </w:pPr>
      <w:r>
        <w:rPr>
          <w:sz w:val="28"/>
          <w:szCs w:val="18"/>
          <w:lang w:val="uk-UA"/>
        </w:rPr>
        <w:t xml:space="preserve">Саме тому ми пропонуємо окремо визначати фізичні, художні, трудові та музичні спеціальні навички та вміння учнів, що мають робити кваліфіковані вчителі-спеціалісти з цих предметів. У подальшому це сприятиме аналізу навчальних досягнень школярів із вищезазначених предметів. Рівень розвитку спеціальних навичок та умінь також позначається першою літерою похідного слова, а саме: в – високий, д – достатній, с – середній, н – низький і заноситься класним керівником до таблиці потенційних навчальних можливостей учнів певного класу. </w:t>
      </w:r>
    </w:p>
    <w:p w:rsidR="002B6D8E" w:rsidRDefault="00D2240C">
      <w:pPr>
        <w:ind w:firstLine="567"/>
        <w:jc w:val="both"/>
        <w:rPr>
          <w:spacing w:val="-2"/>
          <w:sz w:val="28"/>
          <w:szCs w:val="18"/>
          <w:lang w:val="uk-UA"/>
        </w:rPr>
      </w:pPr>
      <w:r>
        <w:rPr>
          <w:spacing w:val="-2"/>
          <w:sz w:val="28"/>
          <w:szCs w:val="18"/>
          <w:lang w:val="uk-UA"/>
        </w:rPr>
        <w:t>У таблицю потенційних навчальних можливостей учнів ми включили також графу про пізнавальні інтереси школярів із предметів гуманітарного циклу, точних та природничих наук. Дані про наявність або відсутність таких інтересів можуть пояснити надто високі або надто низькі, порівняно з іншими, оцінки учня з певного предмета або циклу предметів.</w:t>
      </w:r>
    </w:p>
    <w:p w:rsidR="002B6D8E" w:rsidRDefault="00D2240C">
      <w:pPr>
        <w:ind w:firstLine="567"/>
        <w:jc w:val="both"/>
        <w:rPr>
          <w:sz w:val="28"/>
          <w:szCs w:val="18"/>
          <w:lang w:val="uk-UA"/>
        </w:rPr>
      </w:pPr>
      <w:r>
        <w:rPr>
          <w:sz w:val="28"/>
          <w:szCs w:val="18"/>
          <w:lang w:val="uk-UA"/>
        </w:rPr>
        <w:t>Пізнавальні інтереси учнів вивчаються за допомогою анкетування. Анкета може містити два запитання: 1. Які предмети шкільного курсу мені подобаються і чому саме? 2. Які предмети шкільного курсу мені не подобаються і чому саме? При цьому робиться висновок про наявність або відсутність в учня пізнавальних інтересів до предметів певного циклу: гуманітарного, природничого або до точних наук [4]. Дані про пізнавальні інтереси школярів також заносяться до таблиці потенційних навчальних можливостей. Наявність інтересів позначається знаком “+”, а їх відсутність знаком “-”.</w:t>
      </w:r>
    </w:p>
    <w:p w:rsidR="002B6D8E" w:rsidRDefault="00D2240C">
      <w:pPr>
        <w:ind w:firstLine="567"/>
        <w:jc w:val="both"/>
        <w:rPr>
          <w:sz w:val="28"/>
          <w:szCs w:val="18"/>
          <w:lang w:val="uk-UA"/>
        </w:rPr>
      </w:pPr>
      <w:r>
        <w:rPr>
          <w:sz w:val="28"/>
          <w:szCs w:val="18"/>
          <w:lang w:val="uk-UA"/>
        </w:rPr>
        <w:t>Результати визначення у Поліни рівня розвитку спеціальних навичок та вмінь, а також її пізнавальні інтереси стосовно циклів предметів показано на рис. 2.</w:t>
      </w:r>
    </w:p>
    <w:p w:rsidR="002B6D8E" w:rsidRDefault="00D2240C">
      <w:pPr>
        <w:ind w:firstLine="708"/>
        <w:jc w:val="both"/>
        <w:rPr>
          <w:i/>
          <w:sz w:val="28"/>
          <w:szCs w:val="18"/>
          <w:u w:val="single"/>
          <w:lang w:val="uk-UA"/>
        </w:rPr>
      </w:pPr>
      <w:r>
        <w:rPr>
          <w:i/>
          <w:sz w:val="28"/>
          <w:szCs w:val="18"/>
          <w:u w:val="single"/>
          <w:lang w:val="uk-UA"/>
        </w:rPr>
        <w:t>Приклад: Поліна Т. (7-й клас).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5"/>
        <w:gridCol w:w="1311"/>
        <w:gridCol w:w="1311"/>
        <w:gridCol w:w="1573"/>
        <w:gridCol w:w="1835"/>
        <w:gridCol w:w="1048"/>
        <w:gridCol w:w="1571"/>
      </w:tblGrid>
      <w:tr w:rsidR="002B6D8E">
        <w:trPr>
          <w:trHeight w:val="292"/>
        </w:trPr>
        <w:tc>
          <w:tcPr>
            <w:tcW w:w="2739" w:type="pct"/>
            <w:gridSpan w:val="4"/>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Спеціальні навички та вміння</w:t>
            </w:r>
          </w:p>
        </w:tc>
        <w:tc>
          <w:tcPr>
            <w:tcW w:w="2261" w:type="pct"/>
            <w:gridSpan w:val="3"/>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Пізнавальні інтереси</w:t>
            </w:r>
          </w:p>
        </w:tc>
      </w:tr>
      <w:tr w:rsidR="002B6D8E">
        <w:trPr>
          <w:trHeight w:val="382"/>
        </w:trPr>
        <w:tc>
          <w:tcPr>
            <w:tcW w:w="612"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Фізичні</w:t>
            </w:r>
          </w:p>
        </w:tc>
        <w:tc>
          <w:tcPr>
            <w:tcW w:w="665"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Художні</w:t>
            </w:r>
          </w:p>
        </w:tc>
        <w:tc>
          <w:tcPr>
            <w:tcW w:w="665"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Трудові</w:t>
            </w:r>
          </w:p>
        </w:tc>
        <w:tc>
          <w:tcPr>
            <w:tcW w:w="798"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Музичні</w:t>
            </w:r>
          </w:p>
        </w:tc>
        <w:tc>
          <w:tcPr>
            <w:tcW w:w="931"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Гуманітар.</w:t>
            </w:r>
          </w:p>
          <w:p w:rsidR="002B6D8E" w:rsidRDefault="00D2240C">
            <w:pPr>
              <w:jc w:val="center"/>
              <w:rPr>
                <w:sz w:val="28"/>
                <w:szCs w:val="16"/>
                <w:lang w:val="uk-UA"/>
              </w:rPr>
            </w:pPr>
            <w:r>
              <w:rPr>
                <w:sz w:val="28"/>
                <w:szCs w:val="16"/>
                <w:lang w:val="uk-UA"/>
              </w:rPr>
              <w:t>предмети</w:t>
            </w:r>
          </w:p>
        </w:tc>
        <w:tc>
          <w:tcPr>
            <w:tcW w:w="532"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Точні науки</w:t>
            </w:r>
          </w:p>
        </w:tc>
        <w:tc>
          <w:tcPr>
            <w:tcW w:w="797"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Природн. предмети</w:t>
            </w:r>
          </w:p>
        </w:tc>
      </w:tr>
      <w:tr w:rsidR="002B6D8E">
        <w:trPr>
          <w:trHeight w:val="276"/>
        </w:trPr>
        <w:tc>
          <w:tcPr>
            <w:tcW w:w="612"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sz w:val="28"/>
                <w:szCs w:val="16"/>
                <w:lang w:val="uk-UA"/>
              </w:rPr>
            </w:pPr>
            <w:r>
              <w:rPr>
                <w:i/>
                <w:sz w:val="28"/>
                <w:szCs w:val="16"/>
                <w:lang w:val="uk-UA"/>
              </w:rPr>
              <w:t>д</w:t>
            </w:r>
          </w:p>
        </w:tc>
        <w:tc>
          <w:tcPr>
            <w:tcW w:w="665"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sz w:val="28"/>
                <w:szCs w:val="16"/>
                <w:lang w:val="uk-UA"/>
              </w:rPr>
            </w:pPr>
            <w:r>
              <w:rPr>
                <w:i/>
                <w:sz w:val="28"/>
                <w:szCs w:val="16"/>
                <w:lang w:val="uk-UA"/>
              </w:rPr>
              <w:t>д</w:t>
            </w:r>
          </w:p>
        </w:tc>
        <w:tc>
          <w:tcPr>
            <w:tcW w:w="665"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sz w:val="28"/>
                <w:szCs w:val="16"/>
                <w:lang w:val="uk-UA"/>
              </w:rPr>
            </w:pPr>
            <w:r>
              <w:rPr>
                <w:i/>
                <w:sz w:val="28"/>
                <w:szCs w:val="16"/>
                <w:lang w:val="uk-UA"/>
              </w:rPr>
              <w:t>с</w:t>
            </w:r>
          </w:p>
        </w:tc>
        <w:tc>
          <w:tcPr>
            <w:tcW w:w="798"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sz w:val="28"/>
                <w:szCs w:val="16"/>
                <w:lang w:val="uk-UA"/>
              </w:rPr>
            </w:pPr>
            <w:r>
              <w:rPr>
                <w:i/>
                <w:sz w:val="28"/>
                <w:szCs w:val="16"/>
                <w:lang w:val="uk-UA"/>
              </w:rPr>
              <w:t>д</w:t>
            </w:r>
          </w:p>
        </w:tc>
        <w:tc>
          <w:tcPr>
            <w:tcW w:w="931"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w:t>
            </w:r>
          </w:p>
        </w:tc>
        <w:tc>
          <w:tcPr>
            <w:tcW w:w="532"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w:t>
            </w:r>
          </w:p>
        </w:tc>
        <w:tc>
          <w:tcPr>
            <w:tcW w:w="797"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w:t>
            </w:r>
          </w:p>
        </w:tc>
      </w:tr>
    </w:tbl>
    <w:p w:rsidR="002B6D8E" w:rsidRDefault="002B6D8E">
      <w:pPr>
        <w:jc w:val="center"/>
        <w:rPr>
          <w:i/>
          <w:sz w:val="28"/>
          <w:szCs w:val="4"/>
          <w:lang w:val="uk-UA"/>
        </w:rPr>
      </w:pPr>
    </w:p>
    <w:p w:rsidR="002B6D8E" w:rsidRDefault="00D2240C">
      <w:pPr>
        <w:jc w:val="center"/>
        <w:rPr>
          <w:i/>
          <w:sz w:val="28"/>
          <w:szCs w:val="18"/>
          <w:lang w:val="uk-UA"/>
        </w:rPr>
      </w:pPr>
      <w:r>
        <w:rPr>
          <w:i/>
          <w:sz w:val="28"/>
          <w:szCs w:val="18"/>
          <w:lang w:val="uk-UA"/>
        </w:rPr>
        <w:t>Рис. 2. Фрагмент таблиці потенційних навчальних можливостей учнів 7-го класу</w:t>
      </w:r>
    </w:p>
    <w:p w:rsidR="002B6D8E" w:rsidRDefault="002B6D8E">
      <w:pPr>
        <w:jc w:val="center"/>
        <w:rPr>
          <w:i/>
          <w:sz w:val="28"/>
          <w:szCs w:val="6"/>
          <w:lang w:val="uk-UA"/>
        </w:rPr>
      </w:pPr>
    </w:p>
    <w:p w:rsidR="002B6D8E" w:rsidRDefault="00D2240C">
      <w:pPr>
        <w:ind w:firstLine="567"/>
        <w:jc w:val="both"/>
        <w:rPr>
          <w:sz w:val="28"/>
          <w:szCs w:val="18"/>
          <w:lang w:val="uk-UA"/>
        </w:rPr>
      </w:pPr>
      <w:r>
        <w:rPr>
          <w:sz w:val="28"/>
          <w:szCs w:val="18"/>
          <w:lang w:val="uk-UA"/>
        </w:rPr>
        <w:t xml:space="preserve">Таким чином, ми визначили, що дівчинка має достатній потенціал для занять фізичною культурою, образотворчим мистецтвом та музикою і середній – для занять працею. Її пізнавальні інтереси більше спрямовані на оволодіння гуманітарними та природничими дисциплінами, а до точних наук вона не має схильностей. </w:t>
      </w:r>
    </w:p>
    <w:p w:rsidR="002B6D8E" w:rsidRDefault="00D2240C">
      <w:pPr>
        <w:ind w:firstLine="567"/>
        <w:jc w:val="both"/>
        <w:rPr>
          <w:sz w:val="28"/>
          <w:szCs w:val="18"/>
          <w:lang w:val="uk-UA"/>
        </w:rPr>
      </w:pPr>
      <w:r>
        <w:rPr>
          <w:sz w:val="28"/>
          <w:szCs w:val="18"/>
          <w:lang w:val="uk-UA"/>
        </w:rPr>
        <w:t>Показники спеціальних здібностей і вмінь та дані про пізнавальні інтереси учнів необхідні на етапі здійснення поточного аналізу відповідності актуального рівня навчальних досягнень школярів (за результатами І семестру та підсумкової атестації) рівню їх потенційних навчальних можливостей.</w:t>
      </w:r>
    </w:p>
    <w:p w:rsidR="002B6D8E" w:rsidRDefault="00D2240C">
      <w:pPr>
        <w:ind w:firstLine="567"/>
        <w:jc w:val="both"/>
        <w:rPr>
          <w:sz w:val="28"/>
          <w:szCs w:val="18"/>
          <w:lang w:val="uk-UA"/>
        </w:rPr>
      </w:pPr>
      <w:r>
        <w:rPr>
          <w:sz w:val="28"/>
          <w:szCs w:val="18"/>
          <w:lang w:val="uk-UA"/>
        </w:rPr>
        <w:t>Протягом навчального року проводився психолого-педагогічний моніторинг навчальних досягнень кожного учня за результатами першого семестру, державної атестації (у 9-му класі) та підсумкового оцінювання. Кожний класний керівник заповнював таблицю навчальних досягнень учнів свого класу, заносячи до неї всі оцінки з усіх предметів, які школярі отримали в першому семестрі (І), а по закінченні навчального року – за результатами підсумкової атестації (П). При цьому особливу увагу звертали на ті оцінки, які не відповідали загальному рівню потенційних навчальних можливостей або рівню розвитку спеціальних навичок та вмінь (р.м.), тобто були вищими чи нижчими за них. Ці оцінки спеціально виділялися, у нашому випадку, підкреслювалися.</w:t>
      </w:r>
    </w:p>
    <w:p w:rsidR="002B6D8E" w:rsidRDefault="00D2240C">
      <w:pPr>
        <w:ind w:firstLine="567"/>
        <w:jc w:val="both"/>
        <w:rPr>
          <w:sz w:val="28"/>
          <w:szCs w:val="18"/>
          <w:lang w:val="uk-UA"/>
        </w:rPr>
      </w:pPr>
      <w:r>
        <w:rPr>
          <w:sz w:val="28"/>
          <w:szCs w:val="18"/>
          <w:lang w:val="uk-UA"/>
        </w:rPr>
        <w:t>За результатами першого семестру та підсумкового оцінювання класні керівники здійснювали аналіз адекватності рівня навченості кожного учня свого класу (навчальні досягнення) рівню його потенційних можливостей до навчання. Результати психолого-педагогічного моніторингу навчальних досягнень Поліни за результатами І семестру та за підсумками навчального року показані на рис. 3.</w:t>
      </w:r>
    </w:p>
    <w:p w:rsidR="002B6D8E" w:rsidRDefault="00D2240C">
      <w:pPr>
        <w:ind w:left="-180" w:firstLine="888"/>
        <w:rPr>
          <w:i/>
          <w:sz w:val="28"/>
          <w:szCs w:val="18"/>
          <w:u w:val="single"/>
          <w:lang w:val="uk-UA"/>
        </w:rPr>
      </w:pPr>
      <w:r>
        <w:rPr>
          <w:i/>
          <w:sz w:val="28"/>
          <w:szCs w:val="18"/>
          <w:u w:val="single"/>
          <w:lang w:val="uk-UA"/>
        </w:rPr>
        <w:t>Приклад: Поліна Т. (7-й клас).</w:t>
      </w:r>
    </w:p>
    <w:tbl>
      <w:tblPr>
        <w:tblW w:w="6669" w:type="dxa"/>
        <w:jc w:val="center"/>
        <w:tblLayout w:type="fixed"/>
        <w:tblLook w:val="0000" w:firstRow="0" w:lastRow="0" w:firstColumn="0" w:lastColumn="0" w:noHBand="0" w:noVBand="0"/>
      </w:tblPr>
      <w:tblGrid>
        <w:gridCol w:w="1142"/>
        <w:gridCol w:w="381"/>
        <w:gridCol w:w="381"/>
        <w:gridCol w:w="76"/>
        <w:gridCol w:w="305"/>
        <w:gridCol w:w="83"/>
        <w:gridCol w:w="298"/>
        <w:gridCol w:w="194"/>
        <w:gridCol w:w="187"/>
        <w:gridCol w:w="381"/>
        <w:gridCol w:w="14"/>
        <w:gridCol w:w="367"/>
        <w:gridCol w:w="189"/>
        <w:gridCol w:w="171"/>
        <w:gridCol w:w="210"/>
        <w:gridCol w:w="171"/>
        <w:gridCol w:w="400"/>
        <w:gridCol w:w="73"/>
        <w:gridCol w:w="25"/>
        <w:gridCol w:w="381"/>
        <w:gridCol w:w="92"/>
        <w:gridCol w:w="289"/>
        <w:gridCol w:w="113"/>
        <w:gridCol w:w="268"/>
        <w:gridCol w:w="92"/>
        <w:gridCol w:w="386"/>
      </w:tblGrid>
      <w:tr w:rsidR="002B6D8E">
        <w:trPr>
          <w:cantSplit/>
          <w:trHeight w:val="270"/>
          <w:jc w:val="center"/>
        </w:trPr>
        <w:tc>
          <w:tcPr>
            <w:tcW w:w="1142" w:type="dxa"/>
            <w:vMerge w:val="restart"/>
            <w:tcBorders>
              <w:top w:val="single" w:sz="6" w:space="0" w:color="000000"/>
              <w:left w:val="single" w:sz="6" w:space="0" w:color="000000"/>
              <w:bottom w:val="single" w:sz="6" w:space="0" w:color="000000"/>
              <w:right w:val="single" w:sz="6" w:space="0" w:color="000000"/>
            </w:tcBorders>
            <w:vAlign w:val="center"/>
          </w:tcPr>
          <w:p w:rsidR="002B6D8E" w:rsidRDefault="00D2240C">
            <w:pPr>
              <w:jc w:val="center"/>
              <w:rPr>
                <w:i/>
                <w:sz w:val="28"/>
                <w:szCs w:val="16"/>
                <w:lang w:val="uk-UA"/>
              </w:rPr>
            </w:pPr>
            <w:r>
              <w:rPr>
                <w:i/>
                <w:sz w:val="28"/>
                <w:szCs w:val="16"/>
                <w:lang w:val="uk-UA"/>
              </w:rPr>
              <w:t>Рівень</w:t>
            </w:r>
          </w:p>
          <w:p w:rsidR="002B6D8E" w:rsidRDefault="00D2240C">
            <w:pPr>
              <w:jc w:val="center"/>
              <w:rPr>
                <w:i/>
                <w:sz w:val="28"/>
                <w:szCs w:val="16"/>
                <w:lang w:val="uk-UA"/>
              </w:rPr>
            </w:pPr>
            <w:r>
              <w:rPr>
                <w:i/>
                <w:sz w:val="28"/>
                <w:szCs w:val="16"/>
                <w:lang w:val="uk-UA"/>
              </w:rPr>
              <w:t>потен-ційних навчал. можли-</w:t>
            </w:r>
          </w:p>
          <w:p w:rsidR="002B6D8E" w:rsidRDefault="00D2240C">
            <w:pPr>
              <w:jc w:val="center"/>
              <w:rPr>
                <w:i/>
                <w:sz w:val="28"/>
                <w:szCs w:val="16"/>
                <w:lang w:val="uk-UA"/>
              </w:rPr>
            </w:pPr>
            <w:r>
              <w:rPr>
                <w:i/>
                <w:sz w:val="28"/>
                <w:szCs w:val="16"/>
                <w:lang w:val="uk-UA"/>
              </w:rPr>
              <w:t>востей</w:t>
            </w:r>
          </w:p>
        </w:tc>
        <w:tc>
          <w:tcPr>
            <w:tcW w:w="5524" w:type="dxa"/>
            <w:gridSpan w:val="25"/>
            <w:tcBorders>
              <w:top w:val="single" w:sz="6" w:space="0" w:color="000000"/>
              <w:left w:val="single" w:sz="6" w:space="0" w:color="000000"/>
              <w:bottom w:val="single" w:sz="6" w:space="0" w:color="000000"/>
              <w:right w:val="single" w:sz="6" w:space="0" w:color="000000"/>
            </w:tcBorders>
            <w:vAlign w:val="center"/>
          </w:tcPr>
          <w:p w:rsidR="002B6D8E" w:rsidRDefault="00D2240C">
            <w:pPr>
              <w:jc w:val="center"/>
              <w:rPr>
                <w:i/>
                <w:sz w:val="28"/>
                <w:szCs w:val="16"/>
                <w:lang w:val="uk-UA"/>
              </w:rPr>
            </w:pPr>
            <w:r>
              <w:rPr>
                <w:i/>
                <w:sz w:val="28"/>
                <w:szCs w:val="16"/>
                <w:lang w:val="uk-UA"/>
              </w:rPr>
              <w:t>Рівень навчальних досягнень</w:t>
            </w:r>
          </w:p>
        </w:tc>
      </w:tr>
      <w:tr w:rsidR="002B6D8E">
        <w:trPr>
          <w:cantSplit/>
          <w:trHeight w:val="393"/>
          <w:jc w:val="center"/>
        </w:trPr>
        <w:tc>
          <w:tcPr>
            <w:tcW w:w="1142" w:type="dxa"/>
            <w:vMerge/>
            <w:tcBorders>
              <w:top w:val="single" w:sz="6" w:space="0" w:color="000000"/>
              <w:left w:val="single" w:sz="6" w:space="0" w:color="000000"/>
              <w:bottom w:val="single" w:sz="6" w:space="0" w:color="000000"/>
              <w:right w:val="single" w:sz="6" w:space="0" w:color="000000"/>
            </w:tcBorders>
            <w:vAlign w:val="center"/>
          </w:tcPr>
          <w:p w:rsidR="002B6D8E" w:rsidRDefault="002B6D8E">
            <w:pPr>
              <w:rPr>
                <w:i/>
                <w:sz w:val="28"/>
                <w:szCs w:val="16"/>
                <w:lang w:val="uk-UA"/>
              </w:rPr>
            </w:pPr>
          </w:p>
        </w:tc>
        <w:tc>
          <w:tcPr>
            <w:tcW w:w="762"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укр. мова</w:t>
            </w:r>
          </w:p>
        </w:tc>
        <w:tc>
          <w:tcPr>
            <w:tcW w:w="762" w:type="dxa"/>
            <w:gridSpan w:val="4"/>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укр. літ-ра</w:t>
            </w:r>
          </w:p>
        </w:tc>
        <w:tc>
          <w:tcPr>
            <w:tcW w:w="762" w:type="dxa"/>
            <w:gridSpan w:val="3"/>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рос. мова</w:t>
            </w:r>
          </w:p>
        </w:tc>
        <w:tc>
          <w:tcPr>
            <w:tcW w:w="741" w:type="dxa"/>
            <w:gridSpan w:val="4"/>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літе-ратура</w:t>
            </w:r>
          </w:p>
        </w:tc>
        <w:tc>
          <w:tcPr>
            <w:tcW w:w="879" w:type="dxa"/>
            <w:gridSpan w:val="5"/>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англ.</w:t>
            </w:r>
          </w:p>
          <w:p w:rsidR="002B6D8E" w:rsidRDefault="00D2240C">
            <w:pPr>
              <w:jc w:val="center"/>
              <w:rPr>
                <w:sz w:val="28"/>
                <w:szCs w:val="16"/>
                <w:lang w:val="uk-UA"/>
              </w:rPr>
            </w:pPr>
            <w:r>
              <w:rPr>
                <w:sz w:val="28"/>
                <w:szCs w:val="16"/>
                <w:lang w:val="uk-UA"/>
              </w:rPr>
              <w:t>мова</w:t>
            </w:r>
          </w:p>
        </w:tc>
        <w:tc>
          <w:tcPr>
            <w:tcW w:w="762" w:type="dxa"/>
            <w:gridSpan w:val="3"/>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алге-бра</w:t>
            </w:r>
          </w:p>
        </w:tc>
        <w:tc>
          <w:tcPr>
            <w:tcW w:w="856" w:type="dxa"/>
            <w:gridSpan w:val="4"/>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геоме-трія</w:t>
            </w:r>
          </w:p>
        </w:tc>
      </w:tr>
      <w:tr w:rsidR="002B6D8E">
        <w:trPr>
          <w:cantSplit/>
          <w:trHeight w:val="514"/>
          <w:jc w:val="center"/>
        </w:trPr>
        <w:tc>
          <w:tcPr>
            <w:tcW w:w="1142" w:type="dxa"/>
            <w:vMerge/>
            <w:tcBorders>
              <w:top w:val="single" w:sz="6" w:space="0" w:color="000000"/>
              <w:left w:val="single" w:sz="6" w:space="0" w:color="000000"/>
              <w:bottom w:val="single" w:sz="6" w:space="0" w:color="000000"/>
              <w:right w:val="single" w:sz="6" w:space="0" w:color="000000"/>
            </w:tcBorders>
            <w:vAlign w:val="center"/>
          </w:tcPr>
          <w:p w:rsidR="002B6D8E" w:rsidRDefault="002B6D8E">
            <w:pPr>
              <w:rPr>
                <w:i/>
                <w:sz w:val="28"/>
                <w:szCs w:val="16"/>
                <w:lang w:val="uk-UA"/>
              </w:rPr>
            </w:pPr>
          </w:p>
        </w:tc>
        <w:tc>
          <w:tcPr>
            <w:tcW w:w="381"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I</w:t>
            </w:r>
          </w:p>
        </w:tc>
        <w:tc>
          <w:tcPr>
            <w:tcW w:w="381"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I</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I</w:t>
            </w:r>
          </w:p>
        </w:tc>
        <w:tc>
          <w:tcPr>
            <w:tcW w:w="381"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I</w:t>
            </w:r>
          </w:p>
        </w:tc>
        <w:tc>
          <w:tcPr>
            <w:tcW w:w="360"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I</w:t>
            </w:r>
          </w:p>
        </w:tc>
        <w:tc>
          <w:tcPr>
            <w:tcW w:w="498" w:type="dxa"/>
            <w:gridSpan w:val="3"/>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c>
          <w:tcPr>
            <w:tcW w:w="381"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I</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I</w:t>
            </w:r>
          </w:p>
        </w:tc>
        <w:tc>
          <w:tcPr>
            <w:tcW w:w="475"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r>
      <w:tr w:rsidR="002B6D8E">
        <w:trPr>
          <w:trHeight w:val="197"/>
          <w:jc w:val="center"/>
        </w:trPr>
        <w:tc>
          <w:tcPr>
            <w:tcW w:w="1142" w:type="dxa"/>
            <w:tcBorders>
              <w:top w:val="single" w:sz="6" w:space="0" w:color="000000"/>
              <w:left w:val="single" w:sz="6" w:space="0" w:color="000000"/>
              <w:bottom w:val="single" w:sz="6" w:space="0" w:color="000000"/>
              <w:right w:val="single" w:sz="6" w:space="0" w:color="000000"/>
            </w:tcBorders>
            <w:vAlign w:val="center"/>
          </w:tcPr>
          <w:p w:rsidR="002B6D8E" w:rsidRDefault="00D2240C">
            <w:pPr>
              <w:jc w:val="center"/>
              <w:rPr>
                <w:i/>
                <w:sz w:val="28"/>
                <w:szCs w:val="16"/>
                <w:lang w:val="uk-UA"/>
              </w:rPr>
            </w:pPr>
            <w:r>
              <w:rPr>
                <w:i/>
                <w:sz w:val="28"/>
                <w:szCs w:val="16"/>
                <w:lang w:val="uk-UA"/>
              </w:rPr>
              <w:t>д</w:t>
            </w:r>
          </w:p>
        </w:tc>
        <w:tc>
          <w:tcPr>
            <w:tcW w:w="381"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7</w:t>
            </w:r>
          </w:p>
        </w:tc>
        <w:tc>
          <w:tcPr>
            <w:tcW w:w="381"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7</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7</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7</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u w:val="single"/>
                <w:lang w:val="uk-UA"/>
              </w:rPr>
            </w:pPr>
            <w:r>
              <w:rPr>
                <w:sz w:val="28"/>
                <w:szCs w:val="16"/>
                <w:u w:val="single"/>
                <w:lang w:val="uk-UA"/>
              </w:rPr>
              <w:t>6</w:t>
            </w:r>
          </w:p>
        </w:tc>
        <w:tc>
          <w:tcPr>
            <w:tcW w:w="381"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7</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8</w:t>
            </w:r>
          </w:p>
        </w:tc>
        <w:tc>
          <w:tcPr>
            <w:tcW w:w="360"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7</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8</w:t>
            </w:r>
          </w:p>
        </w:tc>
        <w:tc>
          <w:tcPr>
            <w:tcW w:w="498" w:type="dxa"/>
            <w:gridSpan w:val="3"/>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8</w:t>
            </w:r>
          </w:p>
        </w:tc>
        <w:tc>
          <w:tcPr>
            <w:tcW w:w="381"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u w:val="single"/>
                <w:lang w:val="uk-UA"/>
              </w:rPr>
            </w:pPr>
            <w:r>
              <w:rPr>
                <w:sz w:val="28"/>
                <w:szCs w:val="16"/>
                <w:u w:val="single"/>
                <w:lang w:val="uk-UA"/>
              </w:rPr>
              <w:t>5</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7</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7</w:t>
            </w:r>
          </w:p>
        </w:tc>
        <w:tc>
          <w:tcPr>
            <w:tcW w:w="475"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7</w:t>
            </w:r>
          </w:p>
        </w:tc>
      </w:tr>
      <w:tr w:rsidR="002B6D8E">
        <w:trPr>
          <w:cantSplit/>
          <w:trHeight w:val="214"/>
          <w:jc w:val="center"/>
        </w:trPr>
        <w:tc>
          <w:tcPr>
            <w:tcW w:w="1142" w:type="dxa"/>
            <w:vMerge w:val="restart"/>
            <w:tcBorders>
              <w:top w:val="single" w:sz="6" w:space="0" w:color="000000"/>
              <w:left w:val="single" w:sz="6" w:space="0" w:color="000000"/>
              <w:bottom w:val="single" w:sz="6" w:space="0" w:color="000000"/>
              <w:right w:val="single" w:sz="6" w:space="0" w:color="000000"/>
            </w:tcBorders>
            <w:vAlign w:val="center"/>
          </w:tcPr>
          <w:p w:rsidR="002B6D8E" w:rsidRDefault="00D2240C">
            <w:pPr>
              <w:jc w:val="center"/>
              <w:rPr>
                <w:i/>
                <w:sz w:val="28"/>
                <w:szCs w:val="16"/>
                <w:lang w:val="uk-UA"/>
              </w:rPr>
            </w:pPr>
            <w:r>
              <w:rPr>
                <w:i/>
                <w:sz w:val="28"/>
                <w:szCs w:val="16"/>
                <w:lang w:val="uk-UA"/>
              </w:rPr>
              <w:t>Рівень</w:t>
            </w:r>
          </w:p>
          <w:p w:rsidR="002B6D8E" w:rsidRDefault="00D2240C">
            <w:pPr>
              <w:jc w:val="center"/>
              <w:rPr>
                <w:i/>
                <w:sz w:val="28"/>
                <w:szCs w:val="16"/>
                <w:lang w:val="uk-UA"/>
              </w:rPr>
            </w:pPr>
            <w:r>
              <w:rPr>
                <w:i/>
                <w:sz w:val="28"/>
                <w:szCs w:val="16"/>
                <w:lang w:val="uk-UA"/>
              </w:rPr>
              <w:t>потен-ційних навчал. можли-</w:t>
            </w:r>
          </w:p>
          <w:p w:rsidR="002B6D8E" w:rsidRDefault="00D2240C">
            <w:pPr>
              <w:jc w:val="center"/>
              <w:rPr>
                <w:i/>
                <w:sz w:val="28"/>
                <w:szCs w:val="16"/>
                <w:lang w:val="uk-UA"/>
              </w:rPr>
            </w:pPr>
            <w:r>
              <w:rPr>
                <w:i/>
                <w:sz w:val="28"/>
                <w:szCs w:val="16"/>
                <w:lang w:val="uk-UA"/>
              </w:rPr>
              <w:t>востей</w:t>
            </w:r>
          </w:p>
        </w:tc>
        <w:tc>
          <w:tcPr>
            <w:tcW w:w="5524" w:type="dxa"/>
            <w:gridSpan w:val="25"/>
            <w:tcBorders>
              <w:top w:val="single" w:sz="6" w:space="0" w:color="000000"/>
              <w:left w:val="single" w:sz="6" w:space="0" w:color="000000"/>
              <w:bottom w:val="single" w:sz="6" w:space="0" w:color="000000"/>
              <w:right w:val="single" w:sz="6" w:space="0" w:color="000000"/>
            </w:tcBorders>
            <w:vAlign w:val="center"/>
          </w:tcPr>
          <w:p w:rsidR="002B6D8E" w:rsidRDefault="00D2240C">
            <w:pPr>
              <w:jc w:val="center"/>
              <w:rPr>
                <w:i/>
                <w:sz w:val="28"/>
                <w:szCs w:val="16"/>
                <w:lang w:val="uk-UA"/>
              </w:rPr>
            </w:pPr>
            <w:r>
              <w:rPr>
                <w:i/>
                <w:sz w:val="28"/>
                <w:szCs w:val="16"/>
                <w:lang w:val="uk-UA"/>
              </w:rPr>
              <w:t>Рівень навчальних досягнень</w:t>
            </w:r>
          </w:p>
        </w:tc>
      </w:tr>
      <w:tr w:rsidR="002B6D8E">
        <w:trPr>
          <w:cantSplit/>
          <w:trHeight w:val="390"/>
          <w:jc w:val="center"/>
        </w:trPr>
        <w:tc>
          <w:tcPr>
            <w:tcW w:w="1142" w:type="dxa"/>
            <w:vMerge/>
            <w:tcBorders>
              <w:top w:val="single" w:sz="6" w:space="0" w:color="000000"/>
              <w:left w:val="single" w:sz="6" w:space="0" w:color="000000"/>
              <w:bottom w:val="single" w:sz="6" w:space="0" w:color="000000"/>
              <w:right w:val="single" w:sz="6" w:space="0" w:color="000000"/>
            </w:tcBorders>
            <w:vAlign w:val="center"/>
          </w:tcPr>
          <w:p w:rsidR="002B6D8E" w:rsidRDefault="002B6D8E">
            <w:pPr>
              <w:rPr>
                <w:i/>
                <w:sz w:val="28"/>
                <w:szCs w:val="16"/>
                <w:lang w:val="uk-UA"/>
              </w:rPr>
            </w:pPr>
          </w:p>
        </w:tc>
        <w:tc>
          <w:tcPr>
            <w:tcW w:w="762"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історія Укр.</w:t>
            </w:r>
          </w:p>
        </w:tc>
        <w:tc>
          <w:tcPr>
            <w:tcW w:w="762" w:type="dxa"/>
            <w:gridSpan w:val="4"/>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всесв.</w:t>
            </w:r>
          </w:p>
          <w:p w:rsidR="002B6D8E" w:rsidRDefault="00D2240C">
            <w:pPr>
              <w:jc w:val="center"/>
              <w:rPr>
                <w:sz w:val="28"/>
                <w:szCs w:val="16"/>
                <w:lang w:val="uk-UA"/>
              </w:rPr>
            </w:pPr>
            <w:r>
              <w:rPr>
                <w:sz w:val="28"/>
                <w:szCs w:val="16"/>
                <w:lang w:val="uk-UA"/>
              </w:rPr>
              <w:t>історія</w:t>
            </w:r>
          </w:p>
        </w:tc>
        <w:tc>
          <w:tcPr>
            <w:tcW w:w="762" w:type="dxa"/>
            <w:gridSpan w:val="3"/>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біоло-гія</w:t>
            </w:r>
          </w:p>
        </w:tc>
        <w:tc>
          <w:tcPr>
            <w:tcW w:w="741" w:type="dxa"/>
            <w:gridSpan w:val="4"/>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фізика</w:t>
            </w:r>
          </w:p>
        </w:tc>
        <w:tc>
          <w:tcPr>
            <w:tcW w:w="854" w:type="dxa"/>
            <w:gridSpan w:val="4"/>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геогра-фія</w:t>
            </w:r>
          </w:p>
        </w:tc>
        <w:tc>
          <w:tcPr>
            <w:tcW w:w="787" w:type="dxa"/>
            <w:gridSpan w:val="4"/>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історія</w:t>
            </w:r>
          </w:p>
          <w:p w:rsidR="002B6D8E" w:rsidRDefault="00D2240C">
            <w:pPr>
              <w:jc w:val="center"/>
              <w:rPr>
                <w:sz w:val="28"/>
                <w:szCs w:val="16"/>
                <w:lang w:val="uk-UA"/>
              </w:rPr>
            </w:pPr>
            <w:r>
              <w:rPr>
                <w:sz w:val="28"/>
                <w:szCs w:val="16"/>
                <w:lang w:val="uk-UA"/>
              </w:rPr>
              <w:t>р. кр.</w:t>
            </w:r>
          </w:p>
        </w:tc>
        <w:tc>
          <w:tcPr>
            <w:tcW w:w="856" w:type="dxa"/>
            <w:gridSpan w:val="4"/>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ОБЖ</w:t>
            </w:r>
          </w:p>
        </w:tc>
      </w:tr>
      <w:tr w:rsidR="002B6D8E">
        <w:trPr>
          <w:cantSplit/>
          <w:trHeight w:val="514"/>
          <w:jc w:val="center"/>
        </w:trPr>
        <w:tc>
          <w:tcPr>
            <w:tcW w:w="1142" w:type="dxa"/>
            <w:vMerge/>
            <w:tcBorders>
              <w:top w:val="single" w:sz="6" w:space="0" w:color="000000"/>
              <w:left w:val="single" w:sz="6" w:space="0" w:color="000000"/>
              <w:bottom w:val="single" w:sz="6" w:space="0" w:color="000000"/>
              <w:right w:val="single" w:sz="6" w:space="0" w:color="000000"/>
            </w:tcBorders>
            <w:vAlign w:val="center"/>
          </w:tcPr>
          <w:p w:rsidR="002B6D8E" w:rsidRDefault="002B6D8E">
            <w:pPr>
              <w:rPr>
                <w:i/>
                <w:sz w:val="28"/>
                <w:szCs w:val="16"/>
                <w:lang w:val="uk-UA"/>
              </w:rPr>
            </w:pPr>
          </w:p>
        </w:tc>
        <w:tc>
          <w:tcPr>
            <w:tcW w:w="381"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I</w:t>
            </w:r>
          </w:p>
        </w:tc>
        <w:tc>
          <w:tcPr>
            <w:tcW w:w="381"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І</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І</w:t>
            </w:r>
          </w:p>
        </w:tc>
        <w:tc>
          <w:tcPr>
            <w:tcW w:w="381"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І</w:t>
            </w:r>
          </w:p>
        </w:tc>
        <w:tc>
          <w:tcPr>
            <w:tcW w:w="360"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I</w:t>
            </w:r>
          </w:p>
        </w:tc>
        <w:tc>
          <w:tcPr>
            <w:tcW w:w="473"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c>
          <w:tcPr>
            <w:tcW w:w="406"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І</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I</w:t>
            </w:r>
          </w:p>
        </w:tc>
        <w:tc>
          <w:tcPr>
            <w:tcW w:w="475"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r>
      <w:tr w:rsidR="002B6D8E">
        <w:trPr>
          <w:trHeight w:val="249"/>
          <w:jc w:val="center"/>
        </w:trPr>
        <w:tc>
          <w:tcPr>
            <w:tcW w:w="1142" w:type="dxa"/>
            <w:tcBorders>
              <w:top w:val="single" w:sz="6" w:space="0" w:color="000000"/>
              <w:left w:val="single" w:sz="6" w:space="0" w:color="000000"/>
              <w:bottom w:val="single" w:sz="6" w:space="0" w:color="000000"/>
              <w:right w:val="single" w:sz="6" w:space="0" w:color="000000"/>
            </w:tcBorders>
            <w:vAlign w:val="center"/>
          </w:tcPr>
          <w:p w:rsidR="002B6D8E" w:rsidRDefault="00D2240C">
            <w:pPr>
              <w:jc w:val="center"/>
              <w:rPr>
                <w:i/>
                <w:sz w:val="28"/>
                <w:szCs w:val="16"/>
                <w:lang w:val="uk-UA"/>
              </w:rPr>
            </w:pPr>
            <w:r>
              <w:rPr>
                <w:i/>
                <w:sz w:val="28"/>
                <w:szCs w:val="16"/>
                <w:lang w:val="uk-UA"/>
              </w:rPr>
              <w:t>д</w:t>
            </w:r>
          </w:p>
        </w:tc>
        <w:tc>
          <w:tcPr>
            <w:tcW w:w="381"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u w:val="single"/>
                <w:lang w:val="uk-UA"/>
              </w:rPr>
            </w:pPr>
            <w:r>
              <w:rPr>
                <w:sz w:val="28"/>
                <w:szCs w:val="16"/>
                <w:u w:val="single"/>
                <w:lang w:val="uk-UA"/>
              </w:rPr>
              <w:t>6</w:t>
            </w:r>
          </w:p>
        </w:tc>
        <w:tc>
          <w:tcPr>
            <w:tcW w:w="381"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7</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u w:val="single"/>
                <w:lang w:val="uk-UA"/>
              </w:rPr>
            </w:pPr>
            <w:r>
              <w:rPr>
                <w:sz w:val="28"/>
                <w:szCs w:val="16"/>
                <w:u w:val="single"/>
                <w:lang w:val="uk-UA"/>
              </w:rPr>
              <w:t>6</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7</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8</w:t>
            </w:r>
          </w:p>
        </w:tc>
        <w:tc>
          <w:tcPr>
            <w:tcW w:w="381"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8</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u w:val="single"/>
                <w:lang w:val="uk-UA"/>
              </w:rPr>
            </w:pPr>
            <w:r>
              <w:rPr>
                <w:sz w:val="28"/>
                <w:szCs w:val="16"/>
                <w:u w:val="single"/>
                <w:lang w:val="uk-UA"/>
              </w:rPr>
              <w:t>5</w:t>
            </w:r>
          </w:p>
        </w:tc>
        <w:tc>
          <w:tcPr>
            <w:tcW w:w="360"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7</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7</w:t>
            </w:r>
          </w:p>
        </w:tc>
        <w:tc>
          <w:tcPr>
            <w:tcW w:w="473"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7</w:t>
            </w:r>
          </w:p>
        </w:tc>
        <w:tc>
          <w:tcPr>
            <w:tcW w:w="406"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7</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7</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8</w:t>
            </w:r>
          </w:p>
        </w:tc>
        <w:tc>
          <w:tcPr>
            <w:tcW w:w="475"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9</w:t>
            </w:r>
          </w:p>
        </w:tc>
      </w:tr>
      <w:tr w:rsidR="002B6D8E">
        <w:trPr>
          <w:cantSplit/>
          <w:trHeight w:val="212"/>
          <w:jc w:val="center"/>
        </w:trPr>
        <w:tc>
          <w:tcPr>
            <w:tcW w:w="1142" w:type="dxa"/>
            <w:vMerge w:val="restart"/>
            <w:tcBorders>
              <w:top w:val="single" w:sz="6" w:space="0" w:color="000000"/>
              <w:left w:val="single" w:sz="6" w:space="0" w:color="000000"/>
              <w:bottom w:val="single" w:sz="6" w:space="0" w:color="000000"/>
              <w:right w:val="single" w:sz="6" w:space="0" w:color="000000"/>
            </w:tcBorders>
            <w:vAlign w:val="center"/>
          </w:tcPr>
          <w:p w:rsidR="002B6D8E" w:rsidRDefault="00D2240C">
            <w:pPr>
              <w:jc w:val="center"/>
              <w:rPr>
                <w:i/>
                <w:sz w:val="28"/>
                <w:szCs w:val="16"/>
                <w:lang w:val="uk-UA"/>
              </w:rPr>
            </w:pPr>
            <w:r>
              <w:rPr>
                <w:i/>
                <w:sz w:val="28"/>
                <w:szCs w:val="16"/>
                <w:lang w:val="uk-UA"/>
              </w:rPr>
              <w:t>Рівень</w:t>
            </w:r>
          </w:p>
          <w:p w:rsidR="002B6D8E" w:rsidRDefault="00D2240C">
            <w:pPr>
              <w:jc w:val="center"/>
              <w:rPr>
                <w:i/>
                <w:sz w:val="28"/>
                <w:szCs w:val="16"/>
                <w:lang w:val="uk-UA"/>
              </w:rPr>
            </w:pPr>
            <w:r>
              <w:rPr>
                <w:i/>
                <w:sz w:val="28"/>
                <w:szCs w:val="16"/>
                <w:lang w:val="uk-UA"/>
              </w:rPr>
              <w:t>потен-ційних навчал. можли-</w:t>
            </w:r>
          </w:p>
          <w:p w:rsidR="002B6D8E" w:rsidRDefault="00D2240C">
            <w:pPr>
              <w:jc w:val="center"/>
              <w:rPr>
                <w:i/>
                <w:sz w:val="28"/>
                <w:szCs w:val="16"/>
                <w:lang w:val="uk-UA"/>
              </w:rPr>
            </w:pPr>
            <w:r>
              <w:rPr>
                <w:i/>
                <w:sz w:val="28"/>
                <w:szCs w:val="16"/>
                <w:lang w:val="uk-UA"/>
              </w:rPr>
              <w:t>востей</w:t>
            </w:r>
          </w:p>
        </w:tc>
        <w:tc>
          <w:tcPr>
            <w:tcW w:w="5524" w:type="dxa"/>
            <w:gridSpan w:val="25"/>
            <w:tcBorders>
              <w:top w:val="single" w:sz="6" w:space="0" w:color="000000"/>
              <w:left w:val="single" w:sz="6" w:space="0" w:color="000000"/>
              <w:bottom w:val="single" w:sz="6" w:space="0" w:color="000000"/>
              <w:right w:val="single" w:sz="6" w:space="0" w:color="000000"/>
            </w:tcBorders>
            <w:vAlign w:val="center"/>
          </w:tcPr>
          <w:p w:rsidR="002B6D8E" w:rsidRDefault="00D2240C">
            <w:pPr>
              <w:jc w:val="center"/>
              <w:rPr>
                <w:i/>
                <w:sz w:val="28"/>
                <w:szCs w:val="16"/>
                <w:lang w:val="uk-UA"/>
              </w:rPr>
            </w:pPr>
            <w:r>
              <w:rPr>
                <w:i/>
                <w:sz w:val="28"/>
                <w:szCs w:val="16"/>
                <w:lang w:val="uk-UA"/>
              </w:rPr>
              <w:t>Рівень навчальних досягнень</w:t>
            </w:r>
          </w:p>
        </w:tc>
      </w:tr>
      <w:tr w:rsidR="002B6D8E">
        <w:trPr>
          <w:cantSplit/>
          <w:trHeight w:val="386"/>
          <w:jc w:val="center"/>
        </w:trPr>
        <w:tc>
          <w:tcPr>
            <w:tcW w:w="1142" w:type="dxa"/>
            <w:vMerge/>
            <w:tcBorders>
              <w:top w:val="single" w:sz="6" w:space="0" w:color="000000"/>
              <w:left w:val="single" w:sz="6" w:space="0" w:color="000000"/>
              <w:bottom w:val="single" w:sz="6" w:space="0" w:color="000000"/>
              <w:right w:val="single" w:sz="6" w:space="0" w:color="000000"/>
            </w:tcBorders>
            <w:vAlign w:val="center"/>
          </w:tcPr>
          <w:p w:rsidR="002B6D8E" w:rsidRDefault="002B6D8E">
            <w:pPr>
              <w:rPr>
                <w:i/>
                <w:sz w:val="28"/>
                <w:szCs w:val="16"/>
                <w:lang w:val="uk-UA"/>
              </w:rPr>
            </w:pPr>
          </w:p>
        </w:tc>
        <w:tc>
          <w:tcPr>
            <w:tcW w:w="1226" w:type="dxa"/>
            <w:gridSpan w:val="5"/>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музика</w:t>
            </w:r>
          </w:p>
        </w:tc>
        <w:tc>
          <w:tcPr>
            <w:tcW w:w="1630" w:type="dxa"/>
            <w:gridSpan w:val="7"/>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образотворче</w:t>
            </w:r>
          </w:p>
          <w:p w:rsidR="002B6D8E" w:rsidRDefault="00D2240C">
            <w:pPr>
              <w:jc w:val="center"/>
              <w:rPr>
                <w:sz w:val="28"/>
                <w:szCs w:val="16"/>
                <w:lang w:val="uk-UA"/>
              </w:rPr>
            </w:pPr>
            <w:r>
              <w:rPr>
                <w:sz w:val="28"/>
                <w:szCs w:val="16"/>
                <w:lang w:val="uk-UA"/>
              </w:rPr>
              <w:t>мистецтво</w:t>
            </w:r>
          </w:p>
        </w:tc>
        <w:tc>
          <w:tcPr>
            <w:tcW w:w="1523" w:type="dxa"/>
            <w:gridSpan w:val="8"/>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фізична культура</w:t>
            </w:r>
          </w:p>
        </w:tc>
        <w:tc>
          <w:tcPr>
            <w:tcW w:w="1145" w:type="dxa"/>
            <w:gridSpan w:val="5"/>
            <w:tcBorders>
              <w:top w:val="single" w:sz="6" w:space="0" w:color="000000"/>
              <w:left w:val="single" w:sz="6" w:space="0" w:color="000000"/>
              <w:bottom w:val="single" w:sz="6" w:space="0" w:color="000000"/>
              <w:right w:val="single" w:sz="6" w:space="0" w:color="000000"/>
            </w:tcBorders>
            <w:vAlign w:val="center"/>
          </w:tcPr>
          <w:p w:rsidR="002B6D8E" w:rsidRDefault="00D2240C">
            <w:pPr>
              <w:jc w:val="center"/>
              <w:rPr>
                <w:sz w:val="28"/>
                <w:szCs w:val="16"/>
                <w:lang w:val="uk-UA"/>
              </w:rPr>
            </w:pPr>
            <w:r>
              <w:rPr>
                <w:sz w:val="28"/>
                <w:szCs w:val="16"/>
                <w:lang w:val="uk-UA"/>
              </w:rPr>
              <w:t>праця</w:t>
            </w:r>
          </w:p>
        </w:tc>
      </w:tr>
      <w:tr w:rsidR="002B6D8E">
        <w:trPr>
          <w:cantSplit/>
          <w:trHeight w:val="436"/>
          <w:jc w:val="center"/>
        </w:trPr>
        <w:tc>
          <w:tcPr>
            <w:tcW w:w="1142" w:type="dxa"/>
            <w:vMerge/>
            <w:tcBorders>
              <w:top w:val="single" w:sz="6" w:space="0" w:color="000000"/>
              <w:left w:val="single" w:sz="6" w:space="0" w:color="000000"/>
              <w:bottom w:val="single" w:sz="6" w:space="0" w:color="000000"/>
              <w:right w:val="single" w:sz="6" w:space="0" w:color="000000"/>
            </w:tcBorders>
            <w:vAlign w:val="center"/>
          </w:tcPr>
          <w:p w:rsidR="002B6D8E" w:rsidRDefault="002B6D8E">
            <w:pPr>
              <w:rPr>
                <w:i/>
                <w:sz w:val="28"/>
                <w:szCs w:val="16"/>
                <w:lang w:val="uk-UA"/>
              </w:rPr>
            </w:pPr>
          </w:p>
        </w:tc>
        <w:tc>
          <w:tcPr>
            <w:tcW w:w="381"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рм</w:t>
            </w:r>
          </w:p>
        </w:tc>
        <w:tc>
          <w:tcPr>
            <w:tcW w:w="457"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I</w:t>
            </w:r>
          </w:p>
        </w:tc>
        <w:tc>
          <w:tcPr>
            <w:tcW w:w="388"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c>
          <w:tcPr>
            <w:tcW w:w="492"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р</w:t>
            </w:r>
          </w:p>
          <w:p w:rsidR="002B6D8E" w:rsidRDefault="00D2240C">
            <w:pPr>
              <w:jc w:val="center"/>
              <w:rPr>
                <w:sz w:val="28"/>
                <w:szCs w:val="16"/>
                <w:lang w:val="uk-UA"/>
              </w:rPr>
            </w:pPr>
            <w:r>
              <w:rPr>
                <w:sz w:val="28"/>
                <w:szCs w:val="16"/>
                <w:lang w:val="uk-UA"/>
              </w:rPr>
              <w:t>м</w:t>
            </w:r>
          </w:p>
        </w:tc>
        <w:tc>
          <w:tcPr>
            <w:tcW w:w="582" w:type="dxa"/>
            <w:gridSpan w:val="3"/>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I</w:t>
            </w:r>
          </w:p>
        </w:tc>
        <w:tc>
          <w:tcPr>
            <w:tcW w:w="556"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р</w:t>
            </w:r>
          </w:p>
          <w:p w:rsidR="002B6D8E" w:rsidRDefault="00D2240C">
            <w:pPr>
              <w:jc w:val="center"/>
              <w:rPr>
                <w:sz w:val="28"/>
                <w:szCs w:val="16"/>
                <w:lang w:val="uk-UA"/>
              </w:rPr>
            </w:pPr>
            <w:r>
              <w:rPr>
                <w:sz w:val="28"/>
                <w:szCs w:val="16"/>
                <w:lang w:val="uk-UA"/>
              </w:rPr>
              <w:t>м</w:t>
            </w:r>
          </w:p>
        </w:tc>
        <w:tc>
          <w:tcPr>
            <w:tcW w:w="57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I</w:t>
            </w:r>
          </w:p>
        </w:tc>
        <w:tc>
          <w:tcPr>
            <w:tcW w:w="571" w:type="dxa"/>
            <w:gridSpan w:val="4"/>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c>
          <w:tcPr>
            <w:tcW w:w="402"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р</w:t>
            </w:r>
          </w:p>
          <w:p w:rsidR="002B6D8E" w:rsidRDefault="00D2240C">
            <w:pPr>
              <w:jc w:val="center"/>
              <w:rPr>
                <w:sz w:val="28"/>
                <w:szCs w:val="16"/>
                <w:lang w:val="uk-UA"/>
              </w:rPr>
            </w:pPr>
            <w:r>
              <w:rPr>
                <w:sz w:val="28"/>
                <w:szCs w:val="16"/>
                <w:lang w:val="uk-UA"/>
              </w:rPr>
              <w:t>м</w:t>
            </w:r>
          </w:p>
        </w:tc>
        <w:tc>
          <w:tcPr>
            <w:tcW w:w="360"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I</w:t>
            </w:r>
          </w:p>
        </w:tc>
        <w:tc>
          <w:tcPr>
            <w:tcW w:w="386"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П</w:t>
            </w:r>
          </w:p>
        </w:tc>
      </w:tr>
      <w:tr w:rsidR="002B6D8E">
        <w:trPr>
          <w:trHeight w:val="161"/>
          <w:jc w:val="center"/>
        </w:trPr>
        <w:tc>
          <w:tcPr>
            <w:tcW w:w="1142" w:type="dxa"/>
            <w:tcBorders>
              <w:top w:val="single" w:sz="6" w:space="0" w:color="000000"/>
              <w:left w:val="single" w:sz="6" w:space="0" w:color="000000"/>
              <w:bottom w:val="single" w:sz="6" w:space="0" w:color="000000"/>
              <w:right w:val="single" w:sz="6" w:space="0" w:color="000000"/>
            </w:tcBorders>
            <w:vAlign w:val="center"/>
          </w:tcPr>
          <w:p w:rsidR="002B6D8E" w:rsidRDefault="00D2240C">
            <w:pPr>
              <w:jc w:val="center"/>
              <w:rPr>
                <w:i/>
                <w:sz w:val="28"/>
                <w:szCs w:val="16"/>
                <w:lang w:val="uk-UA"/>
              </w:rPr>
            </w:pPr>
            <w:r>
              <w:rPr>
                <w:i/>
                <w:sz w:val="28"/>
                <w:szCs w:val="16"/>
                <w:lang w:val="uk-UA"/>
              </w:rPr>
              <w:t>д</w:t>
            </w:r>
          </w:p>
        </w:tc>
        <w:tc>
          <w:tcPr>
            <w:tcW w:w="381"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i/>
                <w:sz w:val="28"/>
                <w:szCs w:val="16"/>
                <w:lang w:val="uk-UA"/>
              </w:rPr>
            </w:pPr>
            <w:r>
              <w:rPr>
                <w:i/>
                <w:sz w:val="28"/>
                <w:szCs w:val="16"/>
                <w:lang w:val="uk-UA"/>
              </w:rPr>
              <w:t>д</w:t>
            </w:r>
          </w:p>
        </w:tc>
        <w:tc>
          <w:tcPr>
            <w:tcW w:w="457"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8</w:t>
            </w:r>
          </w:p>
        </w:tc>
        <w:tc>
          <w:tcPr>
            <w:tcW w:w="388"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lang w:val="uk-UA"/>
              </w:rPr>
            </w:pPr>
            <w:r>
              <w:rPr>
                <w:sz w:val="28"/>
                <w:szCs w:val="16"/>
                <w:lang w:val="uk-UA"/>
              </w:rPr>
              <w:t>9</w:t>
            </w:r>
          </w:p>
        </w:tc>
        <w:tc>
          <w:tcPr>
            <w:tcW w:w="492"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i/>
                <w:sz w:val="28"/>
                <w:szCs w:val="16"/>
                <w:lang w:val="uk-UA"/>
              </w:rPr>
            </w:pPr>
            <w:r>
              <w:rPr>
                <w:i/>
                <w:sz w:val="28"/>
                <w:szCs w:val="16"/>
                <w:lang w:val="uk-UA"/>
              </w:rPr>
              <w:t>д</w:t>
            </w:r>
          </w:p>
        </w:tc>
        <w:tc>
          <w:tcPr>
            <w:tcW w:w="582" w:type="dxa"/>
            <w:gridSpan w:val="3"/>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u w:val="single"/>
                <w:lang w:val="uk-UA"/>
              </w:rPr>
            </w:pPr>
            <w:r>
              <w:rPr>
                <w:sz w:val="28"/>
                <w:szCs w:val="16"/>
                <w:u w:val="single"/>
                <w:lang w:val="uk-UA"/>
              </w:rPr>
              <w:t>11</w:t>
            </w:r>
          </w:p>
        </w:tc>
        <w:tc>
          <w:tcPr>
            <w:tcW w:w="556"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u w:val="single"/>
                <w:lang w:val="uk-UA"/>
              </w:rPr>
            </w:pPr>
            <w:r>
              <w:rPr>
                <w:sz w:val="28"/>
                <w:szCs w:val="16"/>
                <w:u w:val="single"/>
                <w:lang w:val="uk-UA"/>
              </w:rPr>
              <w:t>11</w:t>
            </w:r>
          </w:p>
        </w:tc>
        <w:tc>
          <w:tcPr>
            <w:tcW w:w="38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i/>
                <w:sz w:val="28"/>
                <w:szCs w:val="16"/>
                <w:lang w:val="uk-UA"/>
              </w:rPr>
            </w:pPr>
            <w:r>
              <w:rPr>
                <w:i/>
                <w:sz w:val="28"/>
                <w:szCs w:val="16"/>
                <w:lang w:val="uk-UA"/>
              </w:rPr>
              <w:t>д</w:t>
            </w:r>
          </w:p>
        </w:tc>
        <w:tc>
          <w:tcPr>
            <w:tcW w:w="571"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u w:val="single"/>
                <w:lang w:val="uk-UA"/>
              </w:rPr>
            </w:pPr>
            <w:r>
              <w:rPr>
                <w:sz w:val="28"/>
                <w:szCs w:val="16"/>
                <w:u w:val="single"/>
                <w:lang w:val="uk-UA"/>
              </w:rPr>
              <w:t>10</w:t>
            </w:r>
          </w:p>
        </w:tc>
        <w:tc>
          <w:tcPr>
            <w:tcW w:w="571" w:type="dxa"/>
            <w:gridSpan w:val="4"/>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u w:val="single"/>
                <w:lang w:val="uk-UA"/>
              </w:rPr>
            </w:pPr>
            <w:r>
              <w:rPr>
                <w:sz w:val="28"/>
                <w:szCs w:val="16"/>
                <w:u w:val="single"/>
                <w:lang w:val="uk-UA"/>
              </w:rPr>
              <w:t>10</w:t>
            </w:r>
          </w:p>
        </w:tc>
        <w:tc>
          <w:tcPr>
            <w:tcW w:w="402"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i/>
                <w:sz w:val="28"/>
                <w:szCs w:val="16"/>
                <w:lang w:val="uk-UA"/>
              </w:rPr>
            </w:pPr>
            <w:r>
              <w:rPr>
                <w:i/>
                <w:sz w:val="28"/>
                <w:szCs w:val="16"/>
                <w:lang w:val="uk-UA"/>
              </w:rPr>
              <w:t>с</w:t>
            </w:r>
          </w:p>
        </w:tc>
        <w:tc>
          <w:tcPr>
            <w:tcW w:w="360" w:type="dxa"/>
            <w:gridSpan w:val="2"/>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u w:val="single"/>
                <w:lang w:val="uk-UA"/>
              </w:rPr>
            </w:pPr>
            <w:r>
              <w:rPr>
                <w:sz w:val="28"/>
                <w:szCs w:val="16"/>
                <w:u w:val="single"/>
                <w:lang w:val="uk-UA"/>
              </w:rPr>
              <w:t>9</w:t>
            </w:r>
          </w:p>
        </w:tc>
        <w:tc>
          <w:tcPr>
            <w:tcW w:w="386" w:type="dxa"/>
            <w:tcBorders>
              <w:top w:val="single" w:sz="6" w:space="0" w:color="000000"/>
              <w:left w:val="single" w:sz="6" w:space="0" w:color="000000"/>
              <w:bottom w:val="single" w:sz="6" w:space="0" w:color="000000"/>
              <w:right w:val="single" w:sz="6" w:space="0" w:color="000000"/>
            </w:tcBorders>
            <w:noWrap/>
            <w:vAlign w:val="center"/>
          </w:tcPr>
          <w:p w:rsidR="002B6D8E" w:rsidRDefault="00D2240C">
            <w:pPr>
              <w:jc w:val="center"/>
              <w:rPr>
                <w:sz w:val="28"/>
                <w:szCs w:val="16"/>
                <w:u w:val="single"/>
                <w:lang w:val="uk-UA"/>
              </w:rPr>
            </w:pPr>
            <w:r>
              <w:rPr>
                <w:sz w:val="28"/>
                <w:szCs w:val="16"/>
                <w:u w:val="single"/>
                <w:lang w:val="uk-UA"/>
              </w:rPr>
              <w:t>9</w:t>
            </w:r>
          </w:p>
        </w:tc>
      </w:tr>
    </w:tbl>
    <w:p w:rsidR="002B6D8E" w:rsidRDefault="002B6D8E">
      <w:pPr>
        <w:jc w:val="center"/>
        <w:rPr>
          <w:i/>
          <w:sz w:val="28"/>
          <w:szCs w:val="4"/>
          <w:lang w:val="uk-UA"/>
        </w:rPr>
      </w:pPr>
    </w:p>
    <w:p w:rsidR="002B6D8E" w:rsidRDefault="00D2240C">
      <w:pPr>
        <w:ind w:firstLine="570"/>
        <w:jc w:val="center"/>
        <w:rPr>
          <w:i/>
          <w:sz w:val="28"/>
          <w:szCs w:val="18"/>
          <w:lang w:val="uk-UA"/>
        </w:rPr>
      </w:pPr>
      <w:r>
        <w:rPr>
          <w:i/>
          <w:sz w:val="28"/>
          <w:szCs w:val="18"/>
          <w:lang w:val="uk-UA"/>
        </w:rPr>
        <w:t>Рис. 3. Фрагмент таблиці навчальних досягнень учнів 7-го класу</w:t>
      </w:r>
    </w:p>
    <w:p w:rsidR="002B6D8E" w:rsidRDefault="002B6D8E">
      <w:pPr>
        <w:ind w:firstLine="708"/>
        <w:jc w:val="both"/>
        <w:rPr>
          <w:sz w:val="28"/>
          <w:szCs w:val="10"/>
          <w:lang w:val="uk-UA"/>
        </w:rPr>
      </w:pPr>
    </w:p>
    <w:p w:rsidR="002B6D8E" w:rsidRDefault="00D2240C">
      <w:pPr>
        <w:ind w:firstLine="567"/>
        <w:jc w:val="both"/>
        <w:rPr>
          <w:sz w:val="28"/>
          <w:szCs w:val="18"/>
          <w:lang w:val="uk-UA"/>
        </w:rPr>
      </w:pPr>
      <w:r>
        <w:rPr>
          <w:sz w:val="28"/>
          <w:szCs w:val="18"/>
          <w:lang w:val="uk-UA"/>
        </w:rPr>
        <w:t>Проаналізувавши навчальні досягнення учениці 7-го класу Поліни Т. за результатами І семестру, класний керівник виявив, що дівчинка має три оцінки зі спеціальних предметів (образотворчого мистецтва, фізичної культури та праці), які перевищують її потенційні можливості (за висновками вчителів-спеціалістів із даних предметів), та п’ять оцінок із загальнонавчальних предметів (російської мови, алгебри, історії України, всесвітньої історії, фізики), що не відповідають загальному рівню її потенційних навчальних можливостей, який визначено як достатній, бо знаходяться в межах середнього рівня.</w:t>
      </w:r>
    </w:p>
    <w:p w:rsidR="002B6D8E" w:rsidRDefault="00D2240C">
      <w:pPr>
        <w:ind w:firstLine="708"/>
        <w:jc w:val="both"/>
        <w:rPr>
          <w:i/>
          <w:sz w:val="28"/>
          <w:szCs w:val="18"/>
          <w:u w:val="single"/>
          <w:lang w:val="uk-UA"/>
        </w:rPr>
      </w:pPr>
      <w:r>
        <w:rPr>
          <w:i/>
          <w:sz w:val="28"/>
          <w:szCs w:val="18"/>
          <w:u w:val="single"/>
          <w:lang w:val="uk-UA"/>
        </w:rPr>
        <w:t>Приклад: Поліна Т. (7-й клас).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1052"/>
        <w:gridCol w:w="1519"/>
        <w:gridCol w:w="1228"/>
        <w:gridCol w:w="1228"/>
        <w:gridCol w:w="1519"/>
        <w:gridCol w:w="1226"/>
      </w:tblGrid>
      <w:tr w:rsidR="002B6D8E">
        <w:trPr>
          <w:cantSplit/>
        </w:trPr>
        <w:tc>
          <w:tcPr>
            <w:tcW w:w="1056" w:type="pct"/>
            <w:vMerge w:val="restar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Рівень потенційних навчальних можливостей</w:t>
            </w:r>
          </w:p>
        </w:tc>
        <w:tc>
          <w:tcPr>
            <w:tcW w:w="3944" w:type="pct"/>
            <w:gridSpan w:val="6"/>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Рівень навчальних досягнень</w:t>
            </w:r>
          </w:p>
        </w:tc>
      </w:tr>
      <w:tr w:rsidR="002B6D8E">
        <w:trPr>
          <w:cantSplit/>
          <w:trHeight w:val="294"/>
        </w:trPr>
        <w:tc>
          <w:tcPr>
            <w:tcW w:w="1056" w:type="pct"/>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6"/>
                <w:lang w:val="uk-UA"/>
              </w:rPr>
            </w:pPr>
          </w:p>
        </w:tc>
        <w:tc>
          <w:tcPr>
            <w:tcW w:w="1928" w:type="pct"/>
            <w:gridSpan w:val="3"/>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за результатами І семестру</w:t>
            </w:r>
          </w:p>
        </w:tc>
        <w:tc>
          <w:tcPr>
            <w:tcW w:w="2016" w:type="pct"/>
            <w:gridSpan w:val="3"/>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за результатами навчального року</w:t>
            </w:r>
          </w:p>
        </w:tc>
      </w:tr>
      <w:tr w:rsidR="002B6D8E">
        <w:trPr>
          <w:cantSplit/>
        </w:trPr>
        <w:tc>
          <w:tcPr>
            <w:tcW w:w="1056" w:type="pct"/>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6"/>
                <w:lang w:val="uk-UA"/>
              </w:rPr>
            </w:pPr>
          </w:p>
        </w:tc>
        <w:tc>
          <w:tcPr>
            <w:tcW w:w="534"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вище</w:t>
            </w:r>
          </w:p>
        </w:tc>
        <w:tc>
          <w:tcPr>
            <w:tcW w:w="771"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адекватно</w:t>
            </w:r>
          </w:p>
        </w:tc>
        <w:tc>
          <w:tcPr>
            <w:tcW w:w="623"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нижче</w:t>
            </w:r>
          </w:p>
        </w:tc>
        <w:tc>
          <w:tcPr>
            <w:tcW w:w="623"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вище</w:t>
            </w:r>
          </w:p>
        </w:tc>
        <w:tc>
          <w:tcPr>
            <w:tcW w:w="771"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адекватно</w:t>
            </w:r>
          </w:p>
        </w:tc>
        <w:tc>
          <w:tcPr>
            <w:tcW w:w="623"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нижче</w:t>
            </w:r>
          </w:p>
        </w:tc>
      </w:tr>
      <w:tr w:rsidR="002B6D8E">
        <w:trPr>
          <w:trHeight w:val="190"/>
        </w:trPr>
        <w:tc>
          <w:tcPr>
            <w:tcW w:w="1056"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sz w:val="28"/>
                <w:szCs w:val="16"/>
                <w:lang w:val="uk-UA"/>
              </w:rPr>
            </w:pPr>
            <w:r>
              <w:rPr>
                <w:i/>
                <w:sz w:val="28"/>
                <w:szCs w:val="16"/>
                <w:lang w:val="uk-UA"/>
              </w:rPr>
              <w:t>д</w:t>
            </w:r>
          </w:p>
        </w:tc>
        <w:tc>
          <w:tcPr>
            <w:tcW w:w="534" w:type="pct"/>
            <w:tcBorders>
              <w:top w:val="single" w:sz="4" w:space="0" w:color="auto"/>
              <w:left w:val="single" w:sz="4" w:space="0" w:color="auto"/>
              <w:bottom w:val="single" w:sz="4" w:space="0" w:color="auto"/>
              <w:right w:val="single" w:sz="4" w:space="0" w:color="auto"/>
            </w:tcBorders>
            <w:vAlign w:val="center"/>
          </w:tcPr>
          <w:p w:rsidR="002B6D8E" w:rsidRDefault="002B6D8E">
            <w:pPr>
              <w:jc w:val="center"/>
              <w:rPr>
                <w:sz w:val="28"/>
                <w:szCs w:val="16"/>
                <w:lang w:val="uk-UA"/>
              </w:rPr>
            </w:pPr>
          </w:p>
        </w:tc>
        <w:tc>
          <w:tcPr>
            <w:tcW w:w="771" w:type="pct"/>
            <w:tcBorders>
              <w:top w:val="single" w:sz="4" w:space="0" w:color="auto"/>
              <w:left w:val="single" w:sz="4" w:space="0" w:color="auto"/>
              <w:bottom w:val="single" w:sz="4" w:space="0" w:color="auto"/>
              <w:right w:val="single" w:sz="4" w:space="0" w:color="auto"/>
            </w:tcBorders>
            <w:vAlign w:val="center"/>
          </w:tcPr>
          <w:p w:rsidR="002B6D8E" w:rsidRDefault="002B6D8E">
            <w:pPr>
              <w:jc w:val="center"/>
              <w:rPr>
                <w:sz w:val="28"/>
                <w:szCs w:val="16"/>
                <w:lang w:val="uk-UA"/>
              </w:rPr>
            </w:pPr>
          </w:p>
        </w:tc>
        <w:tc>
          <w:tcPr>
            <w:tcW w:w="623" w:type="pct"/>
            <w:tcBorders>
              <w:top w:val="single" w:sz="4" w:space="0" w:color="auto"/>
              <w:left w:val="single" w:sz="4" w:space="0" w:color="auto"/>
              <w:bottom w:val="single" w:sz="4" w:space="0" w:color="auto"/>
              <w:right w:val="single" w:sz="4" w:space="0" w:color="auto"/>
            </w:tcBorders>
            <w:vAlign w:val="bottom"/>
          </w:tcPr>
          <w:p w:rsidR="002B6D8E" w:rsidRDefault="00D2240C">
            <w:pPr>
              <w:jc w:val="center"/>
              <w:rPr>
                <w:sz w:val="28"/>
                <w:szCs w:val="16"/>
                <w:lang w:val="uk-UA"/>
              </w:rPr>
            </w:pPr>
            <w:r>
              <w:rPr>
                <w:sz w:val="28"/>
                <w:szCs w:val="16"/>
                <w:lang w:val="uk-UA"/>
              </w:rPr>
              <w:t>*</w:t>
            </w:r>
          </w:p>
        </w:tc>
        <w:tc>
          <w:tcPr>
            <w:tcW w:w="623" w:type="pct"/>
            <w:tcBorders>
              <w:top w:val="single" w:sz="4" w:space="0" w:color="auto"/>
              <w:left w:val="single" w:sz="4" w:space="0" w:color="auto"/>
              <w:bottom w:val="single" w:sz="4" w:space="0" w:color="auto"/>
              <w:right w:val="single" w:sz="4" w:space="0" w:color="auto"/>
            </w:tcBorders>
            <w:vAlign w:val="bottom"/>
          </w:tcPr>
          <w:p w:rsidR="002B6D8E" w:rsidRDefault="002B6D8E">
            <w:pPr>
              <w:jc w:val="center"/>
              <w:rPr>
                <w:sz w:val="28"/>
                <w:szCs w:val="16"/>
                <w:lang w:val="uk-UA"/>
              </w:rPr>
            </w:pPr>
          </w:p>
        </w:tc>
        <w:tc>
          <w:tcPr>
            <w:tcW w:w="771" w:type="pct"/>
            <w:tcBorders>
              <w:top w:val="single" w:sz="4" w:space="0" w:color="auto"/>
              <w:left w:val="single" w:sz="4" w:space="0" w:color="auto"/>
              <w:bottom w:val="single" w:sz="4" w:space="0" w:color="auto"/>
              <w:right w:val="single" w:sz="4" w:space="0" w:color="auto"/>
            </w:tcBorders>
            <w:vAlign w:val="bottom"/>
          </w:tcPr>
          <w:p w:rsidR="002B6D8E" w:rsidRDefault="00D2240C">
            <w:pPr>
              <w:jc w:val="center"/>
              <w:rPr>
                <w:sz w:val="28"/>
                <w:szCs w:val="16"/>
                <w:lang w:val="uk-UA"/>
              </w:rPr>
            </w:pPr>
            <w:r>
              <w:rPr>
                <w:sz w:val="28"/>
                <w:szCs w:val="16"/>
                <w:lang w:val="uk-UA"/>
              </w:rPr>
              <w:t>*</w:t>
            </w:r>
          </w:p>
        </w:tc>
        <w:tc>
          <w:tcPr>
            <w:tcW w:w="623" w:type="pct"/>
            <w:tcBorders>
              <w:top w:val="single" w:sz="4" w:space="0" w:color="auto"/>
              <w:left w:val="single" w:sz="4" w:space="0" w:color="auto"/>
              <w:bottom w:val="single" w:sz="4" w:space="0" w:color="auto"/>
              <w:right w:val="single" w:sz="4" w:space="0" w:color="auto"/>
            </w:tcBorders>
            <w:vAlign w:val="center"/>
          </w:tcPr>
          <w:p w:rsidR="002B6D8E" w:rsidRDefault="002B6D8E">
            <w:pPr>
              <w:jc w:val="center"/>
              <w:rPr>
                <w:sz w:val="28"/>
                <w:szCs w:val="16"/>
                <w:lang w:val="uk-UA"/>
              </w:rPr>
            </w:pPr>
          </w:p>
        </w:tc>
      </w:tr>
    </w:tbl>
    <w:p w:rsidR="002B6D8E" w:rsidRDefault="002B6D8E">
      <w:pPr>
        <w:jc w:val="center"/>
        <w:rPr>
          <w:i/>
          <w:sz w:val="28"/>
          <w:szCs w:val="4"/>
          <w:lang w:val="uk-UA"/>
        </w:rPr>
      </w:pPr>
    </w:p>
    <w:p w:rsidR="002B6D8E" w:rsidRDefault="00D2240C">
      <w:pPr>
        <w:jc w:val="center"/>
        <w:rPr>
          <w:i/>
          <w:sz w:val="28"/>
          <w:szCs w:val="18"/>
          <w:lang w:val="uk-UA"/>
        </w:rPr>
      </w:pPr>
      <w:r>
        <w:rPr>
          <w:i/>
          <w:sz w:val="28"/>
          <w:szCs w:val="18"/>
          <w:lang w:val="uk-UA"/>
        </w:rPr>
        <w:t>Рис. 4. Фрагмент таблиці відповідності рівня навчальних досягнень рівню потенційних навчальних можливостей учнів 7-го класу</w:t>
      </w:r>
    </w:p>
    <w:p w:rsidR="002B6D8E" w:rsidRDefault="002B6D8E">
      <w:pPr>
        <w:ind w:firstLine="567"/>
        <w:jc w:val="both"/>
        <w:rPr>
          <w:spacing w:val="-4"/>
          <w:sz w:val="28"/>
          <w:szCs w:val="6"/>
          <w:lang w:val="uk-UA"/>
        </w:rPr>
      </w:pPr>
    </w:p>
    <w:p w:rsidR="002B6D8E" w:rsidRDefault="00D2240C">
      <w:pPr>
        <w:ind w:firstLine="567"/>
        <w:jc w:val="both"/>
        <w:rPr>
          <w:spacing w:val="-4"/>
          <w:sz w:val="28"/>
          <w:szCs w:val="18"/>
          <w:lang w:val="uk-UA"/>
        </w:rPr>
      </w:pPr>
      <w:r>
        <w:rPr>
          <w:spacing w:val="-4"/>
          <w:sz w:val="28"/>
          <w:szCs w:val="18"/>
          <w:lang w:val="uk-UA"/>
        </w:rPr>
        <w:t>Тобто, у І семестрі учениця не повністю реалізувала свій навчальний потенціал і в цілому навчалася нижче від своїх можливостей. Деякою мірою це пояснювалось, зокрема, тим, що показник словесно-логічного мислення дівчинки знаходився на межі достатнього та середнього рівнів. Високі ж оцінки зі спеціальних предметів можна було пояснити інтересом Поліни до цих занять і її старанністю. За результатами навчального року, згідно з підсумковою атестацією, спостерігається вже інша картина: Поліна зуміла підвищити свої оцінки та закінчити навчальний рік із навчальними досягненнями достатнього рівня, тобто адекватно до своїх потенційних навчальних можливостей. Результати аналізу класний керівник заносив до таблиці відповідності рівня навчальних досягнень рівню потенційних навчальних можливостей (рис. 4).</w:t>
      </w:r>
    </w:p>
    <w:p w:rsidR="002B6D8E" w:rsidRDefault="00D2240C">
      <w:pPr>
        <w:ind w:firstLine="567"/>
        <w:jc w:val="right"/>
        <w:rPr>
          <w:i/>
          <w:iCs/>
          <w:sz w:val="28"/>
          <w:szCs w:val="18"/>
          <w:lang w:val="uk-UA"/>
        </w:rPr>
      </w:pPr>
      <w:r>
        <w:rPr>
          <w:i/>
          <w:iCs/>
          <w:sz w:val="28"/>
          <w:szCs w:val="18"/>
          <w:lang w:val="uk-UA"/>
        </w:rPr>
        <w:t xml:space="preserve">Таблиця 2 </w:t>
      </w:r>
    </w:p>
    <w:p w:rsidR="002B6D8E" w:rsidRDefault="00D2240C">
      <w:pPr>
        <w:ind w:firstLine="708"/>
        <w:jc w:val="center"/>
        <w:rPr>
          <w:b/>
          <w:bCs/>
          <w:sz w:val="28"/>
          <w:szCs w:val="18"/>
          <w:lang w:val="uk-UA"/>
        </w:rPr>
      </w:pPr>
      <w:r>
        <w:rPr>
          <w:b/>
          <w:bCs/>
          <w:sz w:val="28"/>
          <w:szCs w:val="18"/>
          <w:lang w:val="uk-UA"/>
        </w:rPr>
        <w:t>Результати психолого-педагогічного моніторингу навчальних досягнень учнів</w:t>
      </w:r>
    </w:p>
    <w:p w:rsidR="002B6D8E" w:rsidRDefault="002B6D8E">
      <w:pPr>
        <w:ind w:firstLine="708"/>
        <w:jc w:val="center"/>
        <w:rPr>
          <w:b/>
          <w:bCs/>
          <w:sz w:val="28"/>
          <w:szCs w:val="12"/>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
        <w:gridCol w:w="738"/>
        <w:gridCol w:w="671"/>
        <w:gridCol w:w="806"/>
        <w:gridCol w:w="806"/>
        <w:gridCol w:w="672"/>
        <w:gridCol w:w="670"/>
        <w:gridCol w:w="806"/>
        <w:gridCol w:w="806"/>
        <w:gridCol w:w="808"/>
        <w:gridCol w:w="806"/>
        <w:gridCol w:w="806"/>
        <w:gridCol w:w="808"/>
      </w:tblGrid>
      <w:tr w:rsidR="002B6D8E">
        <w:trPr>
          <w:cantSplit/>
        </w:trPr>
        <w:tc>
          <w:tcPr>
            <w:tcW w:w="330" w:type="pct"/>
            <w:vMerge w:val="restart"/>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6"/>
                <w:lang w:val="uk-UA"/>
              </w:rPr>
            </w:pPr>
            <w:r>
              <w:rPr>
                <w:sz w:val="28"/>
                <w:szCs w:val="16"/>
                <w:lang w:val="uk-UA"/>
              </w:rPr>
              <w:t>Клас</w:t>
            </w:r>
          </w:p>
        </w:tc>
        <w:tc>
          <w:tcPr>
            <w:tcW w:w="374" w:type="pct"/>
            <w:vMerge w:val="restart"/>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6"/>
                <w:lang w:val="uk-UA"/>
              </w:rPr>
            </w:pPr>
            <w:r>
              <w:rPr>
                <w:sz w:val="28"/>
                <w:szCs w:val="16"/>
                <w:lang w:val="uk-UA"/>
              </w:rPr>
              <w:t>Кількість учнів</w:t>
            </w:r>
          </w:p>
        </w:tc>
        <w:tc>
          <w:tcPr>
            <w:tcW w:w="1499" w:type="pct"/>
            <w:gridSpan w:val="4"/>
            <w:vMerge w:val="restar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Рівень потенційних навчальних можливостей</w:t>
            </w:r>
          </w:p>
          <w:p w:rsidR="002B6D8E" w:rsidRDefault="00D2240C">
            <w:pPr>
              <w:jc w:val="center"/>
              <w:rPr>
                <w:sz w:val="28"/>
                <w:szCs w:val="16"/>
                <w:lang w:val="uk-UA"/>
              </w:rPr>
            </w:pPr>
            <w:r>
              <w:rPr>
                <w:sz w:val="28"/>
                <w:szCs w:val="16"/>
                <w:lang w:val="uk-UA"/>
              </w:rPr>
              <w:t>на початок року</w:t>
            </w:r>
          </w:p>
        </w:tc>
        <w:tc>
          <w:tcPr>
            <w:tcW w:w="1568" w:type="pct"/>
            <w:gridSpan w:val="4"/>
            <w:vMerge w:val="restar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Рівень реальних навчальних досягнень</w:t>
            </w:r>
          </w:p>
          <w:p w:rsidR="002B6D8E" w:rsidRDefault="00D2240C">
            <w:pPr>
              <w:jc w:val="center"/>
              <w:rPr>
                <w:sz w:val="28"/>
                <w:szCs w:val="16"/>
                <w:lang w:val="uk-UA"/>
              </w:rPr>
            </w:pPr>
            <w:r>
              <w:rPr>
                <w:sz w:val="28"/>
                <w:szCs w:val="16"/>
                <w:lang w:val="uk-UA"/>
              </w:rPr>
              <w:t>за підсумками року</w:t>
            </w:r>
          </w:p>
        </w:tc>
        <w:tc>
          <w:tcPr>
            <w:tcW w:w="1228" w:type="pct"/>
            <w:gridSpan w:val="3"/>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Відповідність навч. досягн. потен. можл.</w:t>
            </w:r>
          </w:p>
        </w:tc>
      </w:tr>
      <w:tr w:rsidR="002B6D8E">
        <w:trPr>
          <w:cantSplit/>
          <w:trHeight w:val="331"/>
        </w:trPr>
        <w:tc>
          <w:tcPr>
            <w:tcW w:w="330" w:type="pct"/>
            <w:vMerge/>
            <w:tcBorders>
              <w:top w:val="single" w:sz="4" w:space="0" w:color="auto"/>
              <w:left w:val="single" w:sz="4" w:space="0" w:color="auto"/>
              <w:bottom w:val="single" w:sz="4" w:space="0" w:color="auto"/>
              <w:right w:val="single" w:sz="4" w:space="0" w:color="auto"/>
            </w:tcBorders>
            <w:textDirection w:val="btLr"/>
            <w:vAlign w:val="center"/>
          </w:tcPr>
          <w:p w:rsidR="002B6D8E" w:rsidRDefault="002B6D8E">
            <w:pPr>
              <w:ind w:left="113" w:right="113"/>
              <w:rPr>
                <w:sz w:val="28"/>
                <w:szCs w:val="16"/>
                <w:lang w:val="uk-UA"/>
              </w:rPr>
            </w:pPr>
          </w:p>
        </w:tc>
        <w:tc>
          <w:tcPr>
            <w:tcW w:w="374" w:type="pct"/>
            <w:vMerge/>
            <w:tcBorders>
              <w:top w:val="single" w:sz="4" w:space="0" w:color="auto"/>
              <w:left w:val="single" w:sz="4" w:space="0" w:color="auto"/>
              <w:bottom w:val="single" w:sz="4" w:space="0" w:color="auto"/>
              <w:right w:val="single" w:sz="4" w:space="0" w:color="auto"/>
            </w:tcBorders>
            <w:textDirection w:val="btLr"/>
            <w:vAlign w:val="center"/>
          </w:tcPr>
          <w:p w:rsidR="002B6D8E" w:rsidRDefault="002B6D8E">
            <w:pPr>
              <w:ind w:left="113" w:right="113"/>
              <w:rPr>
                <w:sz w:val="28"/>
                <w:szCs w:val="16"/>
                <w:lang w:val="uk-UA"/>
              </w:rPr>
            </w:pPr>
          </w:p>
        </w:tc>
        <w:tc>
          <w:tcPr>
            <w:tcW w:w="1499" w:type="pct"/>
            <w:gridSpan w:val="4"/>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6"/>
                <w:lang w:val="uk-UA"/>
              </w:rPr>
            </w:pPr>
          </w:p>
        </w:tc>
        <w:tc>
          <w:tcPr>
            <w:tcW w:w="1568" w:type="pct"/>
            <w:gridSpan w:val="4"/>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6"/>
                <w:lang w:val="uk-UA"/>
              </w:rPr>
            </w:pPr>
          </w:p>
        </w:tc>
        <w:tc>
          <w:tcPr>
            <w:tcW w:w="409" w:type="pct"/>
            <w:vMerge w:val="restart"/>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6"/>
                <w:lang w:val="uk-UA"/>
              </w:rPr>
            </w:pPr>
            <w:r>
              <w:rPr>
                <w:sz w:val="28"/>
                <w:szCs w:val="16"/>
                <w:lang w:val="uk-UA"/>
              </w:rPr>
              <w:t>вище</w:t>
            </w:r>
          </w:p>
        </w:tc>
        <w:tc>
          <w:tcPr>
            <w:tcW w:w="409" w:type="pct"/>
            <w:vMerge w:val="restart"/>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6"/>
                <w:lang w:val="uk-UA"/>
              </w:rPr>
            </w:pPr>
            <w:r>
              <w:rPr>
                <w:sz w:val="28"/>
                <w:szCs w:val="16"/>
                <w:lang w:val="uk-UA"/>
              </w:rPr>
              <w:t>адекватно</w:t>
            </w:r>
          </w:p>
        </w:tc>
        <w:tc>
          <w:tcPr>
            <w:tcW w:w="409" w:type="pct"/>
            <w:vMerge w:val="restart"/>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6"/>
                <w:lang w:val="uk-UA"/>
              </w:rPr>
            </w:pPr>
            <w:r>
              <w:rPr>
                <w:sz w:val="28"/>
                <w:szCs w:val="16"/>
                <w:lang w:val="uk-UA"/>
              </w:rPr>
              <w:t>нижче</w:t>
            </w:r>
          </w:p>
        </w:tc>
      </w:tr>
      <w:tr w:rsidR="002B6D8E">
        <w:trPr>
          <w:cantSplit/>
          <w:trHeight w:val="846"/>
        </w:trPr>
        <w:tc>
          <w:tcPr>
            <w:tcW w:w="330" w:type="pct"/>
            <w:vMerge/>
            <w:tcBorders>
              <w:top w:val="single" w:sz="4" w:space="0" w:color="auto"/>
              <w:left w:val="single" w:sz="4" w:space="0" w:color="auto"/>
              <w:bottom w:val="single" w:sz="4" w:space="0" w:color="auto"/>
              <w:right w:val="single" w:sz="4" w:space="0" w:color="auto"/>
            </w:tcBorders>
            <w:textDirection w:val="btLr"/>
            <w:vAlign w:val="center"/>
          </w:tcPr>
          <w:p w:rsidR="002B6D8E" w:rsidRDefault="002B6D8E">
            <w:pPr>
              <w:ind w:left="113" w:right="113"/>
              <w:rPr>
                <w:sz w:val="28"/>
                <w:szCs w:val="16"/>
                <w:lang w:val="uk-UA"/>
              </w:rPr>
            </w:pPr>
          </w:p>
        </w:tc>
        <w:tc>
          <w:tcPr>
            <w:tcW w:w="374" w:type="pct"/>
            <w:vMerge/>
            <w:tcBorders>
              <w:top w:val="single" w:sz="4" w:space="0" w:color="auto"/>
              <w:left w:val="single" w:sz="4" w:space="0" w:color="auto"/>
              <w:bottom w:val="single" w:sz="4" w:space="0" w:color="auto"/>
              <w:right w:val="single" w:sz="4" w:space="0" w:color="auto"/>
            </w:tcBorders>
            <w:textDirection w:val="btLr"/>
            <w:vAlign w:val="center"/>
          </w:tcPr>
          <w:p w:rsidR="002B6D8E" w:rsidRDefault="002B6D8E">
            <w:pPr>
              <w:ind w:left="113" w:right="113"/>
              <w:rPr>
                <w:sz w:val="28"/>
                <w:szCs w:val="16"/>
                <w:lang w:val="uk-UA"/>
              </w:rPr>
            </w:pP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iCs/>
                <w:sz w:val="28"/>
                <w:szCs w:val="16"/>
                <w:lang w:val="uk-UA"/>
              </w:rPr>
            </w:pPr>
            <w:r>
              <w:rPr>
                <w:i/>
                <w:iCs/>
                <w:sz w:val="28"/>
                <w:szCs w:val="16"/>
                <w:lang w:val="uk-UA"/>
              </w:rPr>
              <w:t>в</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iCs/>
                <w:sz w:val="28"/>
                <w:szCs w:val="16"/>
                <w:lang w:val="uk-UA"/>
              </w:rPr>
            </w:pPr>
            <w:r>
              <w:rPr>
                <w:i/>
                <w:iCs/>
                <w:sz w:val="28"/>
                <w:szCs w:val="16"/>
                <w:lang w:val="uk-UA"/>
              </w:rPr>
              <w:t>д</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iCs/>
                <w:sz w:val="28"/>
                <w:szCs w:val="16"/>
                <w:lang w:val="uk-UA"/>
              </w:rPr>
            </w:pPr>
            <w:r>
              <w:rPr>
                <w:i/>
                <w:iCs/>
                <w:sz w:val="28"/>
                <w:szCs w:val="16"/>
                <w:lang w:val="uk-UA"/>
              </w:rPr>
              <w:t>с</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iCs/>
                <w:sz w:val="28"/>
                <w:szCs w:val="16"/>
                <w:lang w:val="uk-UA"/>
              </w:rPr>
            </w:pPr>
            <w:r>
              <w:rPr>
                <w:i/>
                <w:iCs/>
                <w:sz w:val="28"/>
                <w:szCs w:val="16"/>
                <w:lang w:val="uk-UA"/>
              </w:rPr>
              <w:t>н</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iCs/>
                <w:sz w:val="28"/>
                <w:szCs w:val="16"/>
                <w:lang w:val="uk-UA"/>
              </w:rPr>
            </w:pPr>
            <w:r>
              <w:rPr>
                <w:i/>
                <w:iCs/>
                <w:sz w:val="28"/>
                <w:szCs w:val="16"/>
                <w:lang w:val="uk-UA"/>
              </w:rPr>
              <w:t>в</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iCs/>
                <w:sz w:val="28"/>
                <w:szCs w:val="16"/>
                <w:lang w:val="uk-UA"/>
              </w:rPr>
            </w:pPr>
            <w:r>
              <w:rPr>
                <w:i/>
                <w:iCs/>
                <w:sz w:val="28"/>
                <w:szCs w:val="16"/>
                <w:lang w:val="uk-UA"/>
              </w:rPr>
              <w:t>д</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iCs/>
                <w:sz w:val="28"/>
                <w:szCs w:val="16"/>
                <w:lang w:val="uk-UA"/>
              </w:rPr>
            </w:pPr>
            <w:r>
              <w:rPr>
                <w:i/>
                <w:iCs/>
                <w:sz w:val="28"/>
                <w:szCs w:val="16"/>
                <w:lang w:val="uk-UA"/>
              </w:rPr>
              <w:t>с</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i/>
                <w:iCs/>
                <w:sz w:val="28"/>
                <w:szCs w:val="16"/>
                <w:lang w:val="uk-UA"/>
              </w:rPr>
            </w:pPr>
            <w:r>
              <w:rPr>
                <w:i/>
                <w:iCs/>
                <w:sz w:val="28"/>
                <w:szCs w:val="16"/>
                <w:lang w:val="uk-UA"/>
              </w:rPr>
              <w:t>п</w:t>
            </w:r>
          </w:p>
        </w:tc>
        <w:tc>
          <w:tcPr>
            <w:tcW w:w="409" w:type="pct"/>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6"/>
                <w:lang w:val="uk-UA"/>
              </w:rPr>
            </w:pPr>
          </w:p>
        </w:tc>
        <w:tc>
          <w:tcPr>
            <w:tcW w:w="409" w:type="pct"/>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6"/>
                <w:lang w:val="uk-UA"/>
              </w:rPr>
            </w:pPr>
          </w:p>
        </w:tc>
        <w:tc>
          <w:tcPr>
            <w:tcW w:w="409" w:type="pct"/>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6"/>
                <w:lang w:val="uk-UA"/>
              </w:rPr>
            </w:pPr>
          </w:p>
        </w:tc>
      </w:tr>
      <w:tr w:rsidR="002B6D8E">
        <w:trPr>
          <w:cantSplit/>
          <w:trHeight w:val="339"/>
        </w:trPr>
        <w:tc>
          <w:tcPr>
            <w:tcW w:w="33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5-А</w:t>
            </w:r>
          </w:p>
        </w:tc>
        <w:tc>
          <w:tcPr>
            <w:tcW w:w="374"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18</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14</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3</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3</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12</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3</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16</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w:t>
            </w:r>
          </w:p>
        </w:tc>
      </w:tr>
      <w:tr w:rsidR="002B6D8E">
        <w:trPr>
          <w:cantSplit/>
          <w:trHeight w:val="349"/>
        </w:trPr>
        <w:tc>
          <w:tcPr>
            <w:tcW w:w="33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5-Б</w:t>
            </w:r>
          </w:p>
        </w:tc>
        <w:tc>
          <w:tcPr>
            <w:tcW w:w="374"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18</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7</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9</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9</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8</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4</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13</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w:t>
            </w:r>
          </w:p>
        </w:tc>
      </w:tr>
      <w:tr w:rsidR="002B6D8E">
        <w:trPr>
          <w:cantSplit/>
          <w:trHeight w:val="358"/>
        </w:trPr>
        <w:tc>
          <w:tcPr>
            <w:tcW w:w="33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6-А</w:t>
            </w:r>
          </w:p>
        </w:tc>
        <w:tc>
          <w:tcPr>
            <w:tcW w:w="374"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23</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4</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14</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5</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16</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5</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3</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15</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5</w:t>
            </w:r>
          </w:p>
        </w:tc>
      </w:tr>
      <w:tr w:rsidR="002B6D8E">
        <w:trPr>
          <w:cantSplit/>
          <w:trHeight w:val="341"/>
        </w:trPr>
        <w:tc>
          <w:tcPr>
            <w:tcW w:w="33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6-Б</w:t>
            </w:r>
          </w:p>
        </w:tc>
        <w:tc>
          <w:tcPr>
            <w:tcW w:w="374"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21</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9</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12</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8</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11</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17</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3</w:t>
            </w:r>
          </w:p>
        </w:tc>
      </w:tr>
      <w:tr w:rsidR="002B6D8E">
        <w:trPr>
          <w:cantSplit/>
          <w:trHeight w:val="351"/>
        </w:trPr>
        <w:tc>
          <w:tcPr>
            <w:tcW w:w="33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7-А</w:t>
            </w:r>
          </w:p>
        </w:tc>
        <w:tc>
          <w:tcPr>
            <w:tcW w:w="374"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20</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10</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6</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3</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7</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7</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6</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10</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9</w:t>
            </w:r>
          </w:p>
        </w:tc>
      </w:tr>
      <w:tr w:rsidR="002B6D8E">
        <w:trPr>
          <w:cantSplit/>
          <w:trHeight w:val="347"/>
        </w:trPr>
        <w:tc>
          <w:tcPr>
            <w:tcW w:w="33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7-Б</w:t>
            </w:r>
          </w:p>
        </w:tc>
        <w:tc>
          <w:tcPr>
            <w:tcW w:w="374"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22</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10</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9</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13</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6</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6</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16</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w:t>
            </w:r>
          </w:p>
        </w:tc>
      </w:tr>
      <w:tr w:rsidR="002B6D8E">
        <w:trPr>
          <w:cantSplit/>
          <w:trHeight w:val="357"/>
        </w:trPr>
        <w:tc>
          <w:tcPr>
            <w:tcW w:w="33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8-А</w:t>
            </w:r>
          </w:p>
        </w:tc>
        <w:tc>
          <w:tcPr>
            <w:tcW w:w="374"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26</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10</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12</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3</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7</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14</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21</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3</w:t>
            </w:r>
          </w:p>
        </w:tc>
      </w:tr>
      <w:tr w:rsidR="002B6D8E">
        <w:trPr>
          <w:cantSplit/>
          <w:trHeight w:val="353"/>
        </w:trPr>
        <w:tc>
          <w:tcPr>
            <w:tcW w:w="33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8-Б</w:t>
            </w:r>
          </w:p>
        </w:tc>
        <w:tc>
          <w:tcPr>
            <w:tcW w:w="374"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21</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5</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12</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4</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5</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6</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8</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4</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13</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4</w:t>
            </w:r>
          </w:p>
        </w:tc>
      </w:tr>
      <w:tr w:rsidR="002B6D8E">
        <w:trPr>
          <w:cantSplit/>
          <w:trHeight w:val="349"/>
        </w:trPr>
        <w:tc>
          <w:tcPr>
            <w:tcW w:w="33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9-А</w:t>
            </w:r>
          </w:p>
        </w:tc>
        <w:tc>
          <w:tcPr>
            <w:tcW w:w="374"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17</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5</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9</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3</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3</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9</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12</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3</w:t>
            </w:r>
          </w:p>
        </w:tc>
      </w:tr>
      <w:tr w:rsidR="002B6D8E">
        <w:trPr>
          <w:cantSplit/>
          <w:trHeight w:val="345"/>
        </w:trPr>
        <w:tc>
          <w:tcPr>
            <w:tcW w:w="33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9-Б</w:t>
            </w:r>
          </w:p>
        </w:tc>
        <w:tc>
          <w:tcPr>
            <w:tcW w:w="374"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27</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3</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10</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14</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2</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9</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13</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3</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19</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sz w:val="28"/>
                <w:szCs w:val="16"/>
                <w:lang w:val="uk-UA"/>
              </w:rPr>
            </w:pPr>
            <w:r>
              <w:rPr>
                <w:sz w:val="28"/>
                <w:szCs w:val="16"/>
                <w:lang w:val="uk-UA"/>
              </w:rPr>
              <w:t>7</w:t>
            </w:r>
          </w:p>
        </w:tc>
      </w:tr>
      <w:tr w:rsidR="002B6D8E">
        <w:trPr>
          <w:cantSplit/>
          <w:trHeight w:val="700"/>
        </w:trPr>
        <w:tc>
          <w:tcPr>
            <w:tcW w:w="330" w:type="pct"/>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6"/>
                <w:lang w:val="uk-UA"/>
              </w:rPr>
            </w:pPr>
            <w:r>
              <w:rPr>
                <w:b/>
                <w:sz w:val="28"/>
                <w:szCs w:val="16"/>
                <w:lang w:val="uk-UA"/>
              </w:rPr>
              <w:t>Зага-лом</w:t>
            </w:r>
          </w:p>
        </w:tc>
        <w:tc>
          <w:tcPr>
            <w:tcW w:w="374"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213</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14</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94</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91</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14</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17</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89</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82</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25</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26</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152</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35</w:t>
            </w:r>
          </w:p>
        </w:tc>
      </w:tr>
      <w:tr w:rsidR="002B6D8E">
        <w:trPr>
          <w:cantSplit/>
          <w:trHeight w:val="464"/>
        </w:trPr>
        <w:tc>
          <w:tcPr>
            <w:tcW w:w="330" w:type="pct"/>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6"/>
                <w:lang w:val="uk-UA"/>
              </w:rPr>
            </w:pPr>
            <w:r>
              <w:rPr>
                <w:b/>
                <w:sz w:val="28"/>
                <w:szCs w:val="16"/>
                <w:lang w:val="uk-UA"/>
              </w:rPr>
              <w:t>%</w:t>
            </w:r>
          </w:p>
        </w:tc>
        <w:tc>
          <w:tcPr>
            <w:tcW w:w="374"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100</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6,6</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44,1</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42,7</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6,6</w:t>
            </w:r>
          </w:p>
        </w:tc>
        <w:tc>
          <w:tcPr>
            <w:tcW w:w="340"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8,0</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41,8</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38,5</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11,7</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12,2</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71,4</w:t>
            </w:r>
          </w:p>
        </w:tc>
        <w:tc>
          <w:tcPr>
            <w:tcW w:w="409" w:type="pct"/>
            <w:tcBorders>
              <w:top w:val="single" w:sz="4" w:space="0" w:color="auto"/>
              <w:left w:val="single" w:sz="4" w:space="0" w:color="auto"/>
              <w:bottom w:val="single" w:sz="4" w:space="0" w:color="auto"/>
              <w:right w:val="single" w:sz="4" w:space="0" w:color="auto"/>
            </w:tcBorders>
            <w:vAlign w:val="center"/>
          </w:tcPr>
          <w:p w:rsidR="002B6D8E" w:rsidRDefault="00D2240C">
            <w:pPr>
              <w:jc w:val="center"/>
              <w:rPr>
                <w:b/>
                <w:sz w:val="28"/>
                <w:szCs w:val="16"/>
                <w:lang w:val="uk-UA"/>
              </w:rPr>
            </w:pPr>
            <w:r>
              <w:rPr>
                <w:b/>
                <w:sz w:val="28"/>
                <w:szCs w:val="16"/>
                <w:lang w:val="uk-UA"/>
              </w:rPr>
              <w:t>16,4</w:t>
            </w:r>
          </w:p>
        </w:tc>
      </w:tr>
    </w:tbl>
    <w:p w:rsidR="002B6D8E" w:rsidRDefault="002B6D8E">
      <w:pPr>
        <w:ind w:firstLine="570"/>
        <w:jc w:val="both"/>
        <w:rPr>
          <w:sz w:val="28"/>
          <w:szCs w:val="10"/>
          <w:lang w:val="uk-UA"/>
        </w:rPr>
      </w:pPr>
    </w:p>
    <w:p w:rsidR="002B6D8E" w:rsidRDefault="00D2240C">
      <w:pPr>
        <w:ind w:firstLine="567"/>
        <w:jc w:val="both"/>
        <w:rPr>
          <w:sz w:val="28"/>
          <w:szCs w:val="18"/>
          <w:lang w:val="uk-UA"/>
        </w:rPr>
      </w:pPr>
      <w:r>
        <w:rPr>
          <w:sz w:val="28"/>
          <w:szCs w:val="18"/>
          <w:lang w:val="uk-UA"/>
        </w:rPr>
        <w:t>Аналіз адекватності рівня навчальних досягнень кожного учня рівню його потенційних навчальних можливостей, як правило, виявляв певну розбіжність цих показників. Це свідчило про те, що значна частина учнів не повністю використовувала свої пізнавальні можливості і, відповідно, мала резерви для більш ефективного розумового розвитку. З метою оптимізації цього процесу з’ясувались причини порівняно низької успішності кожного конкретного учня з конкретних предметів та розроблялись відповідні засоби корекції.</w:t>
      </w:r>
    </w:p>
    <w:p w:rsidR="002B6D8E" w:rsidRDefault="00D2240C">
      <w:pPr>
        <w:ind w:firstLine="567"/>
        <w:jc w:val="both"/>
        <w:rPr>
          <w:sz w:val="28"/>
          <w:szCs w:val="18"/>
          <w:lang w:val="uk-UA"/>
        </w:rPr>
      </w:pPr>
      <w:r>
        <w:rPr>
          <w:sz w:val="28"/>
          <w:szCs w:val="18"/>
          <w:lang w:val="uk-UA"/>
        </w:rPr>
        <w:t xml:space="preserve">Висновок щодо ефективності розумового розвитку учнів робився на основі аналізу відповідності рівня реальних навчальних досягнень кожного школяра рівню його потенційних можливостей до навчання за підсумками навчального семестру або року. Реальним рівнем навчальних досягнень учня, на відміну від формального, ми вважаємо той рівень досягнень, у межах якого знаходиться 80-100% оцінок, отриманих школярем за результатами навчальної діяльності. </w:t>
      </w:r>
    </w:p>
    <w:p w:rsidR="002B6D8E" w:rsidRDefault="00D2240C">
      <w:pPr>
        <w:ind w:firstLine="567"/>
        <w:jc w:val="both"/>
        <w:rPr>
          <w:spacing w:val="-4"/>
          <w:sz w:val="28"/>
          <w:szCs w:val="18"/>
          <w:lang w:val="uk-UA"/>
        </w:rPr>
      </w:pPr>
      <w:r>
        <w:rPr>
          <w:spacing w:val="-4"/>
          <w:sz w:val="28"/>
          <w:szCs w:val="18"/>
          <w:lang w:val="uk-UA"/>
        </w:rPr>
        <w:t>Результати психолого-педагогічного моніторингу навчальних досягнень учнів 5-9 класів ЗОШ №6 у 2001/2002 н. р. відображені у табл. 2.</w:t>
      </w:r>
    </w:p>
    <w:p w:rsidR="002B6D8E" w:rsidRDefault="00D2240C">
      <w:pPr>
        <w:ind w:firstLine="567"/>
        <w:jc w:val="both"/>
        <w:rPr>
          <w:spacing w:val="-2"/>
          <w:sz w:val="28"/>
          <w:szCs w:val="18"/>
          <w:lang w:val="uk-UA"/>
        </w:rPr>
      </w:pPr>
      <w:r>
        <w:rPr>
          <w:sz w:val="28"/>
          <w:szCs w:val="18"/>
          <w:lang w:val="uk-UA"/>
        </w:rPr>
        <w:t xml:space="preserve">Як видно з таблиці, адекватно до своїх потенційних можливостей за підсумками 2001/2002 н.р. навчалось 71,4% учнів 5-9-х класів вищезазначеної школи. Не реалізували свої розумові можливості (навчалися нижче від виявлених у них навчальних потенцій) 16,4% учнів. </w:t>
      </w:r>
      <w:r>
        <w:rPr>
          <w:spacing w:val="-2"/>
          <w:sz w:val="28"/>
          <w:szCs w:val="18"/>
          <w:lang w:val="uk-UA"/>
        </w:rPr>
        <w:t>Дещо вищі від своїх можливостей навчальні досягнення мали 12,2% учнів.</w:t>
      </w:r>
    </w:p>
    <w:p w:rsidR="002B6D8E" w:rsidRDefault="00D2240C">
      <w:pPr>
        <w:ind w:firstLine="567"/>
        <w:jc w:val="both"/>
        <w:rPr>
          <w:sz w:val="28"/>
          <w:szCs w:val="18"/>
          <w:lang w:val="uk-UA"/>
        </w:rPr>
      </w:pPr>
      <w:r>
        <w:rPr>
          <w:sz w:val="28"/>
          <w:szCs w:val="18"/>
          <w:lang w:val="uk-UA"/>
        </w:rPr>
        <w:t>Якщо учень навчається адекватно до своїх можливостей, то, на нашу думку, він повністю реалізує свій навчальний потенціал, що дозволяє констатувати, що його розумовий розвиток відбувається достатньо ефективно. За даними нашого чотирирічного дослідження адекватно до своїх потенційних навчальних можливостей навчається близько 70,0% учнів основної школи.</w:t>
      </w:r>
    </w:p>
    <w:p w:rsidR="002B6D8E" w:rsidRDefault="00D2240C">
      <w:pPr>
        <w:ind w:firstLine="567"/>
        <w:jc w:val="both"/>
        <w:rPr>
          <w:spacing w:val="-6"/>
          <w:sz w:val="28"/>
          <w:szCs w:val="18"/>
          <w:lang w:val="uk-UA"/>
        </w:rPr>
      </w:pPr>
      <w:r>
        <w:rPr>
          <w:spacing w:val="-6"/>
          <w:sz w:val="28"/>
          <w:szCs w:val="18"/>
          <w:lang w:val="uk-UA"/>
        </w:rPr>
        <w:t xml:space="preserve">У процесі здійснення психолого-педагогічного моніторингу навчальних досягнень учнів паралельно доцільно проводити моніторинг ефективності праці вчителів. Наведемо деякі дані нашого дослідження цієї проблеми. </w:t>
      </w:r>
    </w:p>
    <w:p w:rsidR="002B6D8E" w:rsidRDefault="00D2240C">
      <w:pPr>
        <w:ind w:firstLine="567"/>
        <w:jc w:val="both"/>
        <w:rPr>
          <w:sz w:val="28"/>
          <w:szCs w:val="18"/>
          <w:lang w:val="uk-UA"/>
        </w:rPr>
      </w:pPr>
      <w:r>
        <w:rPr>
          <w:sz w:val="28"/>
          <w:szCs w:val="18"/>
          <w:lang w:val="uk-UA"/>
        </w:rPr>
        <w:t>Спираючись на дані психолого-педагогічного моніторингу навчальних досягнень учнів, ми будували діаграми по кожному класу, у яких наочно відображали кількість школярів, що навчалися вище чи нижче від своїх потенційних можливостей по кожному з предметів, який вивчався протягом навчального року у даному класі. Ці дані аналізувалися на психолого-педагогічних консиліумах, у яких брали участь психолог, класний керівник та всі вчителі, які працювали в цьому класі. Зведені дані діаграм подано у табл. 3.</w:t>
      </w:r>
    </w:p>
    <w:p w:rsidR="002B6D8E" w:rsidRDefault="00D2240C">
      <w:pPr>
        <w:ind w:firstLine="567"/>
        <w:jc w:val="both"/>
        <w:rPr>
          <w:spacing w:val="-2"/>
          <w:sz w:val="28"/>
          <w:szCs w:val="18"/>
          <w:lang w:val="uk-UA"/>
        </w:rPr>
      </w:pPr>
      <w:r>
        <w:rPr>
          <w:spacing w:val="-2"/>
          <w:sz w:val="28"/>
          <w:szCs w:val="18"/>
          <w:lang w:val="uk-UA"/>
        </w:rPr>
        <w:t>У цій таблиці ми не відображали дані, які стосуються 71,4% учнів, що у 2001/2002 н.р. реалізували свої потенційні можливості до навчання.</w:t>
      </w:r>
    </w:p>
    <w:p w:rsidR="002B6D8E" w:rsidRDefault="00D2240C">
      <w:pPr>
        <w:ind w:firstLine="567"/>
        <w:jc w:val="both"/>
        <w:rPr>
          <w:spacing w:val="-2"/>
          <w:sz w:val="28"/>
          <w:szCs w:val="18"/>
          <w:lang w:val="uk-UA"/>
        </w:rPr>
      </w:pPr>
      <w:r>
        <w:rPr>
          <w:spacing w:val="-2"/>
          <w:sz w:val="28"/>
          <w:szCs w:val="18"/>
          <w:lang w:val="uk-UA"/>
        </w:rPr>
        <w:t xml:space="preserve">Другий стовпчик таблиці показує невідповідність навчальних досягнень учнів основної школи їх потенційним навчальним можливостям за результатами психолого-педагогічного моніторингу на кінець навчального року. Так, наприклад, у 6-Б класі один учень за результатами навчального року мав реальні навчальні досягнення вищі, ніж прогнозувалося на основі виявлених у нього на початку навчального року потенційних навчальних можливостей, а три учні фактично навчалися на нижчому рівні, ніж за прогнозом мали можливість згідно з їх навчальними потенціями. Натомість, у 7-Б класі шість учнів були в цілому оцінені вище, ніж формально могли бути оцінені згідно з їх потенційними навчальними можливостями, і жоден учень не навчався нижче від своїх потенцій. Таким чином, у цілому об’єктивно 26 школярів 5-9-х класів вищевказаної школи навчались вище від своїх потенційних можливостей, а 35 учнів, відповідно, – нижче (див. табл. 1). Ці дані є відправними, адже вони засвідчують досить об’єктивний стан навчальних досягнень як учнів певного класу, так і учнів основної школи в цілому. </w:t>
      </w:r>
    </w:p>
    <w:p w:rsidR="002B6D8E" w:rsidRDefault="00D2240C">
      <w:pPr>
        <w:ind w:firstLine="567"/>
        <w:jc w:val="both"/>
        <w:rPr>
          <w:sz w:val="28"/>
          <w:szCs w:val="18"/>
          <w:lang w:val="uk-UA"/>
        </w:rPr>
      </w:pPr>
      <w:r>
        <w:rPr>
          <w:sz w:val="28"/>
          <w:szCs w:val="18"/>
          <w:lang w:val="uk-UA"/>
        </w:rPr>
        <w:t>Наступні стовпчики показують, скільки учнів певного класу виявили неадекватні своїм потенційним можливостям знання, вміння й навички по кожному конкретному предмету, який вивчався протягом навчального року.</w:t>
      </w:r>
    </w:p>
    <w:p w:rsidR="002B6D8E" w:rsidRDefault="00D2240C">
      <w:pPr>
        <w:ind w:firstLine="567"/>
        <w:jc w:val="both"/>
        <w:rPr>
          <w:sz w:val="28"/>
          <w:szCs w:val="18"/>
          <w:lang w:val="uk-UA"/>
        </w:rPr>
      </w:pPr>
      <w:r>
        <w:rPr>
          <w:sz w:val="28"/>
          <w:szCs w:val="18"/>
          <w:lang w:val="uk-UA"/>
        </w:rPr>
        <w:t>Нижня частина таблиці містить розрахунки, скільки учнів з якого предмета могли б об’єктивно формально мати більш високі чи, відповідно, більш низькі навчальні досягнення, та скільки учнів фактично за результатами навчального року були оцінені вчителями неадекватно до їх навчальних можливостей.</w:t>
      </w:r>
    </w:p>
    <w:p w:rsidR="002B6D8E" w:rsidRDefault="00D2240C">
      <w:pPr>
        <w:ind w:firstLine="567"/>
        <w:jc w:val="both"/>
        <w:rPr>
          <w:sz w:val="28"/>
          <w:szCs w:val="18"/>
          <w:lang w:val="uk-UA"/>
        </w:rPr>
      </w:pPr>
      <w:r>
        <w:rPr>
          <w:sz w:val="28"/>
          <w:szCs w:val="18"/>
          <w:lang w:val="uk-UA"/>
        </w:rPr>
        <w:t>Останній рядок таблиці показує різницю як по оцінках, які відносно вищі за формально можливі, так і по оцінках, які нижчі за формально можливі, виходячи з визначеного в учнів рівня потенційних навчальних можливостей. Остання цифра – абсолютна різниця невідповідності за сукупністю двох попередніх цифр. Результати останнього рядка таблиці можуть служити показником ефективності праці вчителів в умовах особистісно орієнтованого навчання.</w:t>
      </w:r>
    </w:p>
    <w:p w:rsidR="002B6D8E" w:rsidRDefault="00D2240C">
      <w:pPr>
        <w:ind w:firstLine="567"/>
        <w:jc w:val="both"/>
        <w:rPr>
          <w:spacing w:val="-4"/>
          <w:sz w:val="28"/>
          <w:szCs w:val="18"/>
          <w:lang w:val="uk-UA"/>
        </w:rPr>
      </w:pPr>
      <w:r>
        <w:rPr>
          <w:spacing w:val="-4"/>
          <w:sz w:val="28"/>
          <w:szCs w:val="18"/>
          <w:lang w:val="uk-UA"/>
        </w:rPr>
        <w:t>На нашу думку, вести мову про ефективність праці вчителя можна лише тоді, коли її результати засвідчують, що вчитель зумів максимально реалізувати навчальний потенціал кожного зі своїх вихованців та об’єктивно оцінив їх навчальні досягнення. Таким чином, при ефективній праці вчителя абсолютна різниця між загалом формально можливими навчальними досягненнями учнів (з урахуванням виявлених загальних тенденцій, зокрема кількості школярів, які в цілому виявили неадекватні своїм потенційним можливостям знання, вміння та навички) і їх фактичними навчальними досягненнями має бути мінімальною.</w:t>
      </w:r>
    </w:p>
    <w:p w:rsidR="002B6D8E" w:rsidRDefault="00D2240C">
      <w:pPr>
        <w:ind w:firstLine="567"/>
        <w:jc w:val="both"/>
        <w:rPr>
          <w:sz w:val="28"/>
          <w:szCs w:val="18"/>
          <w:lang w:val="uk-UA"/>
        </w:rPr>
      </w:pPr>
      <w:r>
        <w:rPr>
          <w:sz w:val="28"/>
          <w:szCs w:val="18"/>
          <w:lang w:val="uk-UA"/>
        </w:rPr>
        <w:t>За даними таблиці ми бачимо, що мінімальна різниця між показниками на кінець навчального року спостерігається з наступних предметів: російська мова (10), математика (11), правознавство (8), фізика (13), хімія (7). Можна зробити висновок, що вчителі цих предметів максимально реалізують потенційні навчальні можливості учнів і досить об’єктивно оцінюють їх навчальні досягнення.</w:t>
      </w:r>
    </w:p>
    <w:p w:rsidR="002B6D8E" w:rsidRDefault="00D2240C">
      <w:pPr>
        <w:ind w:firstLine="567"/>
        <w:jc w:val="both"/>
        <w:rPr>
          <w:sz w:val="28"/>
          <w:szCs w:val="18"/>
          <w:lang w:val="uk-UA"/>
        </w:rPr>
      </w:pPr>
      <w:r>
        <w:rPr>
          <w:sz w:val="28"/>
          <w:szCs w:val="18"/>
          <w:lang w:val="uk-UA"/>
        </w:rPr>
        <w:t>Інша ситуація простежується на прикладі таких предметів, як українські мова та література, всесвітня історія, історія рідного краю, біологія, ОБЖ (нині БЖЗ), де абсолютна різниця між показниками сягає від 39 до 67 одиниць. Причому аналіз показує, що вчителі цих предметів ставлять набагато більше відносно вищих і набагато менше відносно нижчих оцінок, ніж загалом можливо з урахуванням загальних тенденцій. Таким чином, напрошується висновок, що ці вчителі необ’єктивно оцінюють учнів, а саме: завищують їм оцінки.</w:t>
      </w:r>
    </w:p>
    <w:p w:rsidR="002B6D8E" w:rsidRDefault="00D2240C">
      <w:pPr>
        <w:ind w:firstLine="708"/>
        <w:jc w:val="right"/>
        <w:rPr>
          <w:i/>
          <w:sz w:val="28"/>
          <w:szCs w:val="18"/>
          <w:lang w:val="uk-UA"/>
        </w:rPr>
      </w:pPr>
      <w:r>
        <w:rPr>
          <w:i/>
          <w:sz w:val="28"/>
          <w:szCs w:val="18"/>
          <w:lang w:val="uk-UA"/>
        </w:rPr>
        <w:t>Таблиця 3</w:t>
      </w:r>
    </w:p>
    <w:p w:rsidR="002B6D8E" w:rsidRDefault="00D2240C">
      <w:pPr>
        <w:ind w:firstLine="708"/>
        <w:jc w:val="center"/>
        <w:rPr>
          <w:b/>
          <w:bCs/>
          <w:sz w:val="28"/>
          <w:szCs w:val="18"/>
          <w:lang w:val="uk-UA"/>
        </w:rPr>
      </w:pPr>
      <w:r>
        <w:rPr>
          <w:b/>
          <w:sz w:val="28"/>
          <w:szCs w:val="18"/>
          <w:lang w:val="uk-UA"/>
        </w:rPr>
        <w:t>Результати психолого-педагогічного моніторингу ефективності праці вчителів</w:t>
      </w:r>
    </w:p>
    <w:p w:rsidR="002B6D8E" w:rsidRDefault="002B6D8E">
      <w:pPr>
        <w:ind w:firstLine="708"/>
        <w:jc w:val="center"/>
        <w:rPr>
          <w:b/>
          <w:bCs/>
          <w:sz w:val="28"/>
          <w:szCs w:val="4"/>
          <w:lang w:val="uk-UA"/>
        </w:rPr>
      </w:pPr>
    </w:p>
    <w:tbl>
      <w:tblPr>
        <w:tblW w:w="6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5"/>
        <w:gridCol w:w="360"/>
        <w:gridCol w:w="360"/>
        <w:gridCol w:w="360"/>
        <w:gridCol w:w="360"/>
        <w:gridCol w:w="360"/>
        <w:gridCol w:w="360"/>
        <w:gridCol w:w="360"/>
        <w:gridCol w:w="360"/>
        <w:gridCol w:w="360"/>
        <w:gridCol w:w="360"/>
        <w:gridCol w:w="360"/>
        <w:gridCol w:w="360"/>
        <w:gridCol w:w="336"/>
        <w:gridCol w:w="318"/>
        <w:gridCol w:w="300"/>
        <w:gridCol w:w="282"/>
        <w:gridCol w:w="321"/>
        <w:gridCol w:w="303"/>
      </w:tblGrid>
      <w:tr w:rsidR="002B6D8E">
        <w:trPr>
          <w:cantSplit/>
          <w:trHeight w:val="134"/>
          <w:jc w:val="center"/>
        </w:trPr>
        <w:tc>
          <w:tcPr>
            <w:tcW w:w="355" w:type="dxa"/>
            <w:vMerge w:val="restart"/>
            <w:tcBorders>
              <w:top w:val="single" w:sz="4" w:space="0" w:color="auto"/>
              <w:left w:val="single" w:sz="4" w:space="0" w:color="auto"/>
              <w:bottom w:val="single" w:sz="4" w:space="0" w:color="auto"/>
              <w:right w:val="single" w:sz="4" w:space="0" w:color="auto"/>
            </w:tcBorders>
            <w:textDirection w:val="btLr"/>
          </w:tcPr>
          <w:p w:rsidR="002B6D8E" w:rsidRDefault="00D2240C">
            <w:pPr>
              <w:ind w:left="113" w:right="113"/>
              <w:jc w:val="center"/>
              <w:rPr>
                <w:b/>
                <w:sz w:val="28"/>
                <w:szCs w:val="12"/>
                <w:lang w:val="uk-UA"/>
              </w:rPr>
            </w:pPr>
            <w:r>
              <w:rPr>
                <w:b/>
                <w:sz w:val="28"/>
                <w:szCs w:val="12"/>
                <w:lang w:val="uk-UA"/>
              </w:rPr>
              <w:t>Клас</w:t>
            </w:r>
          </w:p>
        </w:tc>
        <w:tc>
          <w:tcPr>
            <w:tcW w:w="360" w:type="dxa"/>
            <w:vMerge w:val="restart"/>
            <w:tcBorders>
              <w:top w:val="single" w:sz="4" w:space="0" w:color="auto"/>
              <w:left w:val="single" w:sz="4" w:space="0" w:color="auto"/>
              <w:bottom w:val="single" w:sz="4" w:space="0" w:color="auto"/>
              <w:right w:val="single" w:sz="4" w:space="0" w:color="auto"/>
            </w:tcBorders>
            <w:textDirection w:val="btLr"/>
          </w:tcPr>
          <w:p w:rsidR="002B6D8E" w:rsidRDefault="00D2240C">
            <w:pPr>
              <w:ind w:left="113" w:right="113"/>
              <w:jc w:val="center"/>
              <w:rPr>
                <w:b/>
                <w:sz w:val="28"/>
                <w:szCs w:val="12"/>
                <w:lang w:val="uk-UA"/>
              </w:rPr>
            </w:pPr>
            <w:r>
              <w:rPr>
                <w:b/>
                <w:sz w:val="28"/>
                <w:szCs w:val="12"/>
                <w:lang w:val="uk-UA"/>
              </w:rPr>
              <w:t>Можливі дані</w:t>
            </w:r>
          </w:p>
        </w:tc>
        <w:tc>
          <w:tcPr>
            <w:tcW w:w="5820" w:type="dxa"/>
            <w:gridSpan w:val="17"/>
            <w:tcBorders>
              <w:top w:val="single" w:sz="4" w:space="0" w:color="auto"/>
              <w:left w:val="single" w:sz="4" w:space="0" w:color="auto"/>
              <w:bottom w:val="single" w:sz="4" w:space="0" w:color="auto"/>
              <w:right w:val="single" w:sz="4" w:space="0" w:color="auto"/>
            </w:tcBorders>
          </w:tcPr>
          <w:p w:rsidR="002B6D8E" w:rsidRDefault="00D2240C">
            <w:pPr>
              <w:jc w:val="center"/>
              <w:rPr>
                <w:b/>
                <w:sz w:val="28"/>
                <w:szCs w:val="12"/>
                <w:lang w:val="uk-UA"/>
              </w:rPr>
            </w:pPr>
            <w:r>
              <w:rPr>
                <w:b/>
                <w:sz w:val="28"/>
                <w:szCs w:val="12"/>
                <w:lang w:val="uk-UA"/>
              </w:rPr>
              <w:t>Навчальні досягнення учнів з окремих предметів</w:t>
            </w:r>
          </w:p>
        </w:tc>
      </w:tr>
      <w:tr w:rsidR="002B6D8E">
        <w:trPr>
          <w:cantSplit/>
          <w:trHeight w:val="95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B6D8E" w:rsidRDefault="002B6D8E">
            <w:pPr>
              <w:rPr>
                <w:b/>
                <w:sz w:val="28"/>
                <w:szCs w:val="12"/>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B6D8E" w:rsidRDefault="002B6D8E">
            <w:pPr>
              <w:rPr>
                <w:b/>
                <w:sz w:val="28"/>
                <w:szCs w:val="12"/>
                <w:lang w:val="uk-UA"/>
              </w:rPr>
            </w:pP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укр. мова</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укр. літерат.</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рос. мова</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література</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інозем. мова</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математика</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алгебра</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геометрія</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всесв. історія</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істор. України</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Істор. р. краю</w:t>
            </w:r>
          </w:p>
        </w:tc>
        <w:tc>
          <w:tcPr>
            <w:tcW w:w="336"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pacing w:val="-2"/>
                <w:sz w:val="28"/>
                <w:szCs w:val="12"/>
                <w:lang w:val="uk-UA"/>
              </w:rPr>
            </w:pPr>
            <w:r>
              <w:rPr>
                <w:spacing w:val="-2"/>
                <w:sz w:val="28"/>
                <w:szCs w:val="12"/>
                <w:lang w:val="uk-UA"/>
              </w:rPr>
              <w:t>Право-знавство</w:t>
            </w:r>
          </w:p>
        </w:tc>
        <w:tc>
          <w:tcPr>
            <w:tcW w:w="318"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геогр. рід. кр.</w:t>
            </w:r>
          </w:p>
        </w:tc>
        <w:tc>
          <w:tcPr>
            <w:tcW w:w="30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біологія</w:t>
            </w:r>
          </w:p>
        </w:tc>
        <w:tc>
          <w:tcPr>
            <w:tcW w:w="282"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фізика</w:t>
            </w:r>
          </w:p>
        </w:tc>
        <w:tc>
          <w:tcPr>
            <w:tcW w:w="321"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хімія</w:t>
            </w:r>
          </w:p>
        </w:tc>
        <w:tc>
          <w:tcPr>
            <w:tcW w:w="303"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ОБЖ</w:t>
            </w:r>
          </w:p>
        </w:tc>
      </w:tr>
      <w:tr w:rsidR="002B6D8E">
        <w:trPr>
          <w:cantSplit/>
          <w:trHeight w:val="453"/>
          <w:jc w:val="center"/>
        </w:trPr>
        <w:tc>
          <w:tcPr>
            <w:tcW w:w="355" w:type="dxa"/>
            <w:tcBorders>
              <w:top w:val="single" w:sz="4" w:space="0" w:color="auto"/>
              <w:left w:val="single" w:sz="4" w:space="0" w:color="auto"/>
              <w:bottom w:val="single" w:sz="4" w:space="0" w:color="auto"/>
              <w:right w:val="single" w:sz="4" w:space="0" w:color="auto"/>
            </w:tcBorders>
            <w:textDirection w:val="btLr"/>
          </w:tcPr>
          <w:p w:rsidR="002B6D8E" w:rsidRDefault="00D2240C">
            <w:pPr>
              <w:ind w:left="113" w:right="113"/>
              <w:jc w:val="center"/>
              <w:rPr>
                <w:b/>
                <w:iCs/>
                <w:sz w:val="28"/>
                <w:szCs w:val="12"/>
                <w:lang w:val="uk-UA"/>
              </w:rPr>
            </w:pPr>
            <w:r>
              <w:rPr>
                <w:b/>
                <w:iCs/>
                <w:sz w:val="28"/>
                <w:szCs w:val="12"/>
                <w:lang w:val="uk-UA"/>
              </w:rPr>
              <w:t>5-А</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+2 -0</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+2 -4</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+2 -1</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+3 -1</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+3 -0</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+3 -1</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+3 -1</w:t>
            </w:r>
          </w:p>
        </w:tc>
        <w:tc>
          <w:tcPr>
            <w:tcW w:w="360" w:type="dxa"/>
            <w:vMerge w:val="restart"/>
            <w:tcBorders>
              <w:top w:val="single" w:sz="4" w:space="0" w:color="auto"/>
              <w:left w:val="single" w:sz="4" w:space="0" w:color="auto"/>
              <w:bottom w:val="single" w:sz="4" w:space="0" w:color="auto"/>
              <w:right w:val="single" w:sz="4" w:space="0" w:color="auto"/>
            </w:tcBorders>
            <w:textDirection w:val="btLr"/>
            <w:vAlign w:val="center"/>
          </w:tcPr>
          <w:p w:rsidR="002B6D8E" w:rsidRDefault="002B6D8E">
            <w:pPr>
              <w:ind w:left="113" w:right="113"/>
              <w:jc w:val="center"/>
              <w:rPr>
                <w:sz w:val="28"/>
                <w:szCs w:val="12"/>
                <w:lang w:val="uk-UA"/>
              </w:rPr>
            </w:pPr>
          </w:p>
        </w:tc>
        <w:tc>
          <w:tcPr>
            <w:tcW w:w="360" w:type="dxa"/>
            <w:vMerge w:val="restart"/>
            <w:tcBorders>
              <w:top w:val="single" w:sz="4" w:space="0" w:color="auto"/>
              <w:left w:val="single" w:sz="4" w:space="0" w:color="auto"/>
              <w:bottom w:val="single" w:sz="4" w:space="0" w:color="auto"/>
              <w:right w:val="single" w:sz="4" w:space="0" w:color="auto"/>
            </w:tcBorders>
            <w:textDirection w:val="btLr"/>
            <w:vAlign w:val="center"/>
          </w:tcPr>
          <w:p w:rsidR="002B6D8E" w:rsidRDefault="002B6D8E">
            <w:pPr>
              <w:ind w:left="113" w:right="113"/>
              <w:jc w:val="center"/>
              <w:rPr>
                <w:b/>
                <w:sz w:val="28"/>
                <w:szCs w:val="12"/>
                <w:lang w:val="uk-UA"/>
              </w:rPr>
            </w:pPr>
          </w:p>
        </w:tc>
        <w:tc>
          <w:tcPr>
            <w:tcW w:w="360" w:type="dxa"/>
            <w:vMerge w:val="restart"/>
            <w:tcBorders>
              <w:top w:val="single" w:sz="4" w:space="0" w:color="auto"/>
              <w:left w:val="single" w:sz="4" w:space="0" w:color="auto"/>
              <w:bottom w:val="single" w:sz="4" w:space="0" w:color="auto"/>
              <w:right w:val="single" w:sz="4" w:space="0" w:color="auto"/>
            </w:tcBorders>
            <w:textDirection w:val="btLr"/>
            <w:vAlign w:val="center"/>
          </w:tcPr>
          <w:p w:rsidR="002B6D8E" w:rsidRDefault="002B6D8E">
            <w:pPr>
              <w:ind w:left="113" w:right="113"/>
              <w:jc w:val="center"/>
              <w:rPr>
                <w:b/>
                <w:sz w:val="28"/>
                <w:szCs w:val="12"/>
                <w:lang w:val="uk-UA"/>
              </w:rPr>
            </w:pP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+4 -0</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+6 -0</w:t>
            </w:r>
          </w:p>
        </w:tc>
        <w:tc>
          <w:tcPr>
            <w:tcW w:w="336" w:type="dxa"/>
            <w:vMerge w:val="restart"/>
            <w:tcBorders>
              <w:top w:val="single" w:sz="4" w:space="0" w:color="auto"/>
              <w:left w:val="single" w:sz="4" w:space="0" w:color="auto"/>
              <w:bottom w:val="single" w:sz="4" w:space="0" w:color="auto"/>
              <w:right w:val="single" w:sz="4" w:space="0" w:color="auto"/>
            </w:tcBorders>
            <w:textDirection w:val="btLr"/>
            <w:vAlign w:val="center"/>
          </w:tcPr>
          <w:p w:rsidR="002B6D8E" w:rsidRDefault="002B6D8E">
            <w:pPr>
              <w:ind w:left="113" w:right="113"/>
              <w:jc w:val="center"/>
              <w:rPr>
                <w:sz w:val="28"/>
                <w:szCs w:val="12"/>
                <w:lang w:val="uk-UA"/>
              </w:rPr>
            </w:pPr>
          </w:p>
        </w:tc>
        <w:tc>
          <w:tcPr>
            <w:tcW w:w="318"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+17 -0</w:t>
            </w:r>
          </w:p>
        </w:tc>
        <w:tc>
          <w:tcPr>
            <w:tcW w:w="300" w:type="dxa"/>
            <w:vMerge w:val="restart"/>
            <w:tcBorders>
              <w:top w:val="single" w:sz="4" w:space="0" w:color="auto"/>
              <w:left w:val="single" w:sz="4" w:space="0" w:color="auto"/>
              <w:bottom w:val="single" w:sz="4" w:space="0" w:color="auto"/>
              <w:right w:val="single" w:sz="4" w:space="0" w:color="auto"/>
            </w:tcBorders>
            <w:textDirection w:val="btLr"/>
            <w:vAlign w:val="center"/>
          </w:tcPr>
          <w:p w:rsidR="002B6D8E" w:rsidRDefault="002B6D8E">
            <w:pPr>
              <w:ind w:left="113" w:right="113"/>
              <w:jc w:val="center"/>
              <w:rPr>
                <w:sz w:val="28"/>
                <w:szCs w:val="12"/>
                <w:lang w:val="uk-UA"/>
              </w:rPr>
            </w:pPr>
          </w:p>
        </w:tc>
        <w:tc>
          <w:tcPr>
            <w:tcW w:w="282" w:type="dxa"/>
            <w:vMerge w:val="restart"/>
            <w:tcBorders>
              <w:top w:val="single" w:sz="4" w:space="0" w:color="auto"/>
              <w:left w:val="single" w:sz="4" w:space="0" w:color="auto"/>
              <w:bottom w:val="single" w:sz="4" w:space="0" w:color="auto"/>
              <w:right w:val="single" w:sz="4" w:space="0" w:color="auto"/>
            </w:tcBorders>
            <w:textDirection w:val="btLr"/>
            <w:vAlign w:val="center"/>
          </w:tcPr>
          <w:p w:rsidR="002B6D8E" w:rsidRDefault="002B6D8E">
            <w:pPr>
              <w:ind w:left="113" w:right="113"/>
              <w:jc w:val="center"/>
              <w:rPr>
                <w:sz w:val="28"/>
                <w:szCs w:val="12"/>
                <w:lang w:val="uk-UA"/>
              </w:rPr>
            </w:pPr>
          </w:p>
        </w:tc>
        <w:tc>
          <w:tcPr>
            <w:tcW w:w="321" w:type="dxa"/>
            <w:vMerge w:val="restart"/>
            <w:tcBorders>
              <w:top w:val="single" w:sz="4" w:space="0" w:color="auto"/>
              <w:left w:val="single" w:sz="4" w:space="0" w:color="auto"/>
              <w:bottom w:val="single" w:sz="4" w:space="0" w:color="auto"/>
              <w:right w:val="single" w:sz="4" w:space="0" w:color="auto"/>
            </w:tcBorders>
            <w:textDirection w:val="btLr"/>
            <w:vAlign w:val="center"/>
          </w:tcPr>
          <w:p w:rsidR="002B6D8E" w:rsidRDefault="002B6D8E">
            <w:pPr>
              <w:ind w:left="113" w:right="113"/>
              <w:jc w:val="center"/>
              <w:rPr>
                <w:sz w:val="28"/>
                <w:szCs w:val="12"/>
                <w:lang w:val="uk-UA"/>
              </w:rPr>
            </w:pPr>
          </w:p>
        </w:tc>
        <w:tc>
          <w:tcPr>
            <w:tcW w:w="303"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+6 -0</w:t>
            </w:r>
          </w:p>
        </w:tc>
      </w:tr>
      <w:tr w:rsidR="002B6D8E">
        <w:trPr>
          <w:cantSplit/>
          <w:trHeight w:val="477"/>
          <w:jc w:val="center"/>
        </w:trPr>
        <w:tc>
          <w:tcPr>
            <w:tcW w:w="355" w:type="dxa"/>
            <w:tcBorders>
              <w:top w:val="single" w:sz="4" w:space="0" w:color="auto"/>
              <w:left w:val="single" w:sz="4" w:space="0" w:color="auto"/>
              <w:bottom w:val="single" w:sz="4" w:space="0" w:color="auto"/>
              <w:right w:val="single" w:sz="4" w:space="0" w:color="auto"/>
            </w:tcBorders>
            <w:textDirection w:val="btLr"/>
          </w:tcPr>
          <w:p w:rsidR="002B6D8E" w:rsidRDefault="00D2240C">
            <w:pPr>
              <w:ind w:left="113" w:right="113"/>
              <w:jc w:val="center"/>
              <w:rPr>
                <w:b/>
                <w:iCs/>
                <w:sz w:val="28"/>
                <w:szCs w:val="12"/>
                <w:lang w:val="uk-UA"/>
              </w:rPr>
            </w:pPr>
            <w:r>
              <w:rPr>
                <w:b/>
                <w:iCs/>
                <w:sz w:val="28"/>
                <w:szCs w:val="12"/>
                <w:lang w:val="uk-UA"/>
              </w:rPr>
              <w:t>5-Б</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+4 -1</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+6 -1</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+9 -0</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+4 -1</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+6 -1</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+10 -1</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+6 -1</w:t>
            </w:r>
          </w:p>
        </w:tc>
        <w:tc>
          <w:tcPr>
            <w:tcW w:w="0" w:type="auto"/>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B6D8E" w:rsidRDefault="002B6D8E">
            <w:pPr>
              <w:rPr>
                <w:b/>
                <w:sz w:val="28"/>
                <w:szCs w:val="12"/>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B6D8E" w:rsidRDefault="002B6D8E">
            <w:pPr>
              <w:rPr>
                <w:b/>
                <w:sz w:val="28"/>
                <w:szCs w:val="12"/>
                <w:lang w:val="uk-UA"/>
              </w:rPr>
            </w:pP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+6 -0</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+9 -0</w:t>
            </w:r>
          </w:p>
        </w:tc>
        <w:tc>
          <w:tcPr>
            <w:tcW w:w="336" w:type="dxa"/>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318"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+14 -0</w:t>
            </w:r>
          </w:p>
        </w:tc>
        <w:tc>
          <w:tcPr>
            <w:tcW w:w="300" w:type="dxa"/>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282" w:type="dxa"/>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321" w:type="dxa"/>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303"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+7 -1</w:t>
            </w:r>
          </w:p>
        </w:tc>
      </w:tr>
      <w:tr w:rsidR="002B6D8E">
        <w:trPr>
          <w:cantSplit/>
          <w:trHeight w:val="501"/>
          <w:jc w:val="center"/>
        </w:trPr>
        <w:tc>
          <w:tcPr>
            <w:tcW w:w="355" w:type="dxa"/>
            <w:tcBorders>
              <w:top w:val="single" w:sz="4" w:space="0" w:color="auto"/>
              <w:left w:val="single" w:sz="4" w:space="0" w:color="auto"/>
              <w:bottom w:val="single" w:sz="4" w:space="0" w:color="auto"/>
              <w:right w:val="single" w:sz="4" w:space="0" w:color="auto"/>
            </w:tcBorders>
            <w:textDirection w:val="btLr"/>
          </w:tcPr>
          <w:p w:rsidR="002B6D8E" w:rsidRDefault="00D2240C">
            <w:pPr>
              <w:ind w:left="113" w:right="113"/>
              <w:jc w:val="center"/>
              <w:rPr>
                <w:b/>
                <w:iCs/>
                <w:sz w:val="28"/>
                <w:szCs w:val="12"/>
                <w:lang w:val="uk-UA"/>
              </w:rPr>
            </w:pPr>
            <w:r>
              <w:rPr>
                <w:b/>
                <w:iCs/>
                <w:sz w:val="28"/>
                <w:szCs w:val="12"/>
                <w:lang w:val="uk-UA"/>
              </w:rPr>
              <w:t>6-А</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+3 -5</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+4 -6</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+8 -4</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+6 -5</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+6 -4</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+6 -5</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+3 -9</w:t>
            </w:r>
          </w:p>
        </w:tc>
        <w:tc>
          <w:tcPr>
            <w:tcW w:w="0" w:type="auto"/>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B6D8E" w:rsidRDefault="002B6D8E">
            <w:pPr>
              <w:rPr>
                <w:b/>
                <w:sz w:val="28"/>
                <w:szCs w:val="12"/>
                <w:lang w:val="uk-UA"/>
              </w:rPr>
            </w:pP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+9 -0</w:t>
            </w:r>
          </w:p>
        </w:tc>
        <w:tc>
          <w:tcPr>
            <w:tcW w:w="360" w:type="dxa"/>
            <w:vMerge w:val="restart"/>
            <w:tcBorders>
              <w:top w:val="single" w:sz="4" w:space="0" w:color="auto"/>
              <w:left w:val="single" w:sz="4" w:space="0" w:color="auto"/>
              <w:bottom w:val="single" w:sz="4" w:space="0" w:color="auto"/>
              <w:right w:val="single" w:sz="4" w:space="0" w:color="auto"/>
            </w:tcBorders>
            <w:textDirection w:val="btLr"/>
            <w:vAlign w:val="center"/>
          </w:tcPr>
          <w:p w:rsidR="002B6D8E" w:rsidRDefault="002B6D8E">
            <w:pPr>
              <w:ind w:left="113" w:right="113"/>
              <w:jc w:val="center"/>
              <w:rPr>
                <w:sz w:val="28"/>
                <w:szCs w:val="12"/>
                <w:lang w:val="uk-UA"/>
              </w:rPr>
            </w:pPr>
          </w:p>
        </w:tc>
        <w:tc>
          <w:tcPr>
            <w:tcW w:w="360" w:type="dxa"/>
            <w:vMerge w:val="restart"/>
            <w:tcBorders>
              <w:top w:val="single" w:sz="4" w:space="0" w:color="auto"/>
              <w:left w:val="single" w:sz="4" w:space="0" w:color="auto"/>
              <w:bottom w:val="single" w:sz="4" w:space="0" w:color="auto"/>
              <w:right w:val="single" w:sz="4" w:space="0" w:color="auto"/>
            </w:tcBorders>
            <w:textDirection w:val="btLr"/>
            <w:vAlign w:val="center"/>
          </w:tcPr>
          <w:p w:rsidR="002B6D8E" w:rsidRDefault="002B6D8E">
            <w:pPr>
              <w:ind w:left="113" w:right="113"/>
              <w:jc w:val="center"/>
              <w:rPr>
                <w:sz w:val="28"/>
                <w:szCs w:val="12"/>
                <w:lang w:val="uk-UA"/>
              </w:rPr>
            </w:pPr>
          </w:p>
        </w:tc>
        <w:tc>
          <w:tcPr>
            <w:tcW w:w="336" w:type="dxa"/>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318"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+4 -6</w:t>
            </w:r>
          </w:p>
        </w:tc>
        <w:tc>
          <w:tcPr>
            <w:tcW w:w="30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+12 -2</w:t>
            </w:r>
          </w:p>
        </w:tc>
        <w:tc>
          <w:tcPr>
            <w:tcW w:w="282" w:type="dxa"/>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321" w:type="dxa"/>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303"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+4 -3</w:t>
            </w:r>
          </w:p>
        </w:tc>
      </w:tr>
      <w:tr w:rsidR="002B6D8E">
        <w:trPr>
          <w:cantSplit/>
          <w:trHeight w:val="482"/>
          <w:jc w:val="center"/>
        </w:trPr>
        <w:tc>
          <w:tcPr>
            <w:tcW w:w="355" w:type="dxa"/>
            <w:tcBorders>
              <w:top w:val="single" w:sz="4" w:space="0" w:color="auto"/>
              <w:left w:val="single" w:sz="4" w:space="0" w:color="auto"/>
              <w:bottom w:val="single" w:sz="4" w:space="0" w:color="auto"/>
              <w:right w:val="single" w:sz="4" w:space="0" w:color="auto"/>
            </w:tcBorders>
            <w:textDirection w:val="btLr"/>
          </w:tcPr>
          <w:p w:rsidR="002B6D8E" w:rsidRDefault="00D2240C">
            <w:pPr>
              <w:ind w:left="113" w:right="113"/>
              <w:jc w:val="center"/>
              <w:rPr>
                <w:b/>
                <w:iCs/>
                <w:sz w:val="28"/>
                <w:szCs w:val="12"/>
                <w:lang w:val="uk-UA"/>
              </w:rPr>
            </w:pPr>
            <w:r>
              <w:rPr>
                <w:b/>
                <w:iCs/>
                <w:sz w:val="28"/>
                <w:szCs w:val="12"/>
                <w:lang w:val="uk-UA"/>
              </w:rPr>
              <w:t>6-Б</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+1 -3</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+0 -3</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+5 -1</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+1 -4</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+1 -4</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+1 -4</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+3 -4</w:t>
            </w:r>
          </w:p>
        </w:tc>
        <w:tc>
          <w:tcPr>
            <w:tcW w:w="0" w:type="auto"/>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B6D8E" w:rsidRDefault="002B6D8E">
            <w:pPr>
              <w:rPr>
                <w:b/>
                <w:sz w:val="28"/>
                <w:szCs w:val="12"/>
                <w:lang w:val="uk-UA"/>
              </w:rPr>
            </w:pP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+7 -0</w:t>
            </w:r>
          </w:p>
        </w:tc>
        <w:tc>
          <w:tcPr>
            <w:tcW w:w="0" w:type="auto"/>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336" w:type="dxa"/>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318"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+1 -3</w:t>
            </w:r>
          </w:p>
        </w:tc>
        <w:tc>
          <w:tcPr>
            <w:tcW w:w="30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+2 -3</w:t>
            </w:r>
          </w:p>
        </w:tc>
        <w:tc>
          <w:tcPr>
            <w:tcW w:w="282" w:type="dxa"/>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321" w:type="dxa"/>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303"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+2 -1</w:t>
            </w:r>
          </w:p>
        </w:tc>
      </w:tr>
      <w:tr w:rsidR="002B6D8E">
        <w:trPr>
          <w:cantSplit/>
          <w:trHeight w:val="520"/>
          <w:jc w:val="center"/>
        </w:trPr>
        <w:tc>
          <w:tcPr>
            <w:tcW w:w="355" w:type="dxa"/>
            <w:tcBorders>
              <w:top w:val="single" w:sz="4" w:space="0" w:color="auto"/>
              <w:left w:val="single" w:sz="4" w:space="0" w:color="auto"/>
              <w:bottom w:val="single" w:sz="4" w:space="0" w:color="auto"/>
              <w:right w:val="single" w:sz="4" w:space="0" w:color="auto"/>
            </w:tcBorders>
            <w:textDirection w:val="btLr"/>
          </w:tcPr>
          <w:p w:rsidR="002B6D8E" w:rsidRDefault="00D2240C">
            <w:pPr>
              <w:ind w:left="113" w:right="113"/>
              <w:jc w:val="center"/>
              <w:rPr>
                <w:b/>
                <w:iCs/>
                <w:sz w:val="28"/>
                <w:szCs w:val="12"/>
                <w:lang w:val="uk-UA"/>
              </w:rPr>
            </w:pPr>
            <w:r>
              <w:rPr>
                <w:b/>
                <w:iCs/>
                <w:sz w:val="28"/>
                <w:szCs w:val="12"/>
                <w:lang w:val="uk-UA"/>
              </w:rPr>
              <w:t>7-А</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+1 -9</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+4 -3</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+4 -3</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+3 -6</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+4 -5</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+3 -10</w:t>
            </w:r>
          </w:p>
        </w:tc>
        <w:tc>
          <w:tcPr>
            <w:tcW w:w="360" w:type="dxa"/>
            <w:vMerge w:val="restart"/>
            <w:tcBorders>
              <w:top w:val="single" w:sz="4" w:space="0" w:color="auto"/>
              <w:left w:val="single" w:sz="4" w:space="0" w:color="auto"/>
              <w:bottom w:val="single" w:sz="4" w:space="0" w:color="auto"/>
              <w:right w:val="single" w:sz="4" w:space="0" w:color="auto"/>
            </w:tcBorders>
            <w:textDirection w:val="btLr"/>
            <w:vAlign w:val="center"/>
          </w:tcPr>
          <w:p w:rsidR="002B6D8E" w:rsidRDefault="002B6D8E">
            <w:pPr>
              <w:ind w:left="113" w:right="113"/>
              <w:jc w:val="center"/>
              <w:rPr>
                <w:b/>
                <w:sz w:val="28"/>
                <w:szCs w:val="12"/>
                <w:lang w:val="uk-UA"/>
              </w:rPr>
            </w:pP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+0 -11</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+0 -14</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+6 -2</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+4 -3</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+5 -2</w:t>
            </w:r>
          </w:p>
        </w:tc>
        <w:tc>
          <w:tcPr>
            <w:tcW w:w="336" w:type="dxa"/>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318"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+2 -11</w:t>
            </w:r>
          </w:p>
        </w:tc>
        <w:tc>
          <w:tcPr>
            <w:tcW w:w="30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+4 -6</w:t>
            </w:r>
          </w:p>
        </w:tc>
        <w:tc>
          <w:tcPr>
            <w:tcW w:w="282"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+0 -12</w:t>
            </w:r>
          </w:p>
        </w:tc>
        <w:tc>
          <w:tcPr>
            <w:tcW w:w="321" w:type="dxa"/>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303"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+7 -1</w:t>
            </w:r>
          </w:p>
        </w:tc>
      </w:tr>
      <w:tr w:rsidR="002B6D8E">
        <w:trPr>
          <w:cantSplit/>
          <w:trHeight w:val="473"/>
          <w:jc w:val="center"/>
        </w:trPr>
        <w:tc>
          <w:tcPr>
            <w:tcW w:w="355" w:type="dxa"/>
            <w:tcBorders>
              <w:top w:val="single" w:sz="4" w:space="0" w:color="auto"/>
              <w:left w:val="single" w:sz="4" w:space="0" w:color="auto"/>
              <w:bottom w:val="single" w:sz="4" w:space="0" w:color="auto"/>
              <w:right w:val="single" w:sz="4" w:space="0" w:color="auto"/>
            </w:tcBorders>
            <w:textDirection w:val="btLr"/>
          </w:tcPr>
          <w:p w:rsidR="002B6D8E" w:rsidRDefault="00D2240C">
            <w:pPr>
              <w:ind w:left="113" w:right="113"/>
              <w:jc w:val="center"/>
              <w:rPr>
                <w:b/>
                <w:iCs/>
                <w:sz w:val="28"/>
                <w:szCs w:val="12"/>
                <w:lang w:val="uk-UA"/>
              </w:rPr>
            </w:pPr>
            <w:r>
              <w:rPr>
                <w:b/>
                <w:iCs/>
                <w:sz w:val="28"/>
                <w:szCs w:val="12"/>
                <w:lang w:val="uk-UA"/>
              </w:rPr>
              <w:t>7-Б</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+6 -0</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+10 -0</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+12 -0</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+8 -0</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+13 -0</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+11 -0</w:t>
            </w:r>
          </w:p>
        </w:tc>
        <w:tc>
          <w:tcPr>
            <w:tcW w:w="0" w:type="auto"/>
            <w:vMerge/>
            <w:tcBorders>
              <w:top w:val="single" w:sz="4" w:space="0" w:color="auto"/>
              <w:left w:val="single" w:sz="4" w:space="0" w:color="auto"/>
              <w:bottom w:val="single" w:sz="4" w:space="0" w:color="auto"/>
              <w:right w:val="single" w:sz="4" w:space="0" w:color="auto"/>
            </w:tcBorders>
            <w:vAlign w:val="center"/>
          </w:tcPr>
          <w:p w:rsidR="002B6D8E" w:rsidRDefault="002B6D8E">
            <w:pPr>
              <w:rPr>
                <w:b/>
                <w:sz w:val="28"/>
                <w:szCs w:val="12"/>
                <w:lang w:val="uk-UA"/>
              </w:rPr>
            </w:pP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+3 -5</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+3 -4</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+9 -0</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+10 -0</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+13 -0</w:t>
            </w:r>
          </w:p>
        </w:tc>
        <w:tc>
          <w:tcPr>
            <w:tcW w:w="336" w:type="dxa"/>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318"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+7 -1</w:t>
            </w:r>
          </w:p>
        </w:tc>
        <w:tc>
          <w:tcPr>
            <w:tcW w:w="30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+13 -0</w:t>
            </w:r>
          </w:p>
        </w:tc>
        <w:tc>
          <w:tcPr>
            <w:tcW w:w="282"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+3 -3</w:t>
            </w:r>
          </w:p>
        </w:tc>
        <w:tc>
          <w:tcPr>
            <w:tcW w:w="321" w:type="dxa"/>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303"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+13 -0</w:t>
            </w:r>
          </w:p>
        </w:tc>
      </w:tr>
      <w:tr w:rsidR="002B6D8E">
        <w:trPr>
          <w:cantSplit/>
          <w:trHeight w:val="454"/>
          <w:jc w:val="center"/>
        </w:trPr>
        <w:tc>
          <w:tcPr>
            <w:tcW w:w="355" w:type="dxa"/>
            <w:tcBorders>
              <w:top w:val="single" w:sz="4" w:space="0" w:color="auto"/>
              <w:left w:val="single" w:sz="4" w:space="0" w:color="auto"/>
              <w:bottom w:val="single" w:sz="4" w:space="0" w:color="auto"/>
              <w:right w:val="single" w:sz="4" w:space="0" w:color="auto"/>
            </w:tcBorders>
            <w:textDirection w:val="btLr"/>
          </w:tcPr>
          <w:p w:rsidR="002B6D8E" w:rsidRDefault="00D2240C">
            <w:pPr>
              <w:ind w:left="113" w:right="113"/>
              <w:jc w:val="center"/>
              <w:rPr>
                <w:b/>
                <w:iCs/>
                <w:sz w:val="28"/>
                <w:szCs w:val="12"/>
                <w:lang w:val="uk-UA"/>
              </w:rPr>
            </w:pPr>
            <w:r>
              <w:rPr>
                <w:b/>
                <w:iCs/>
                <w:sz w:val="28"/>
                <w:szCs w:val="12"/>
                <w:lang w:val="uk-UA"/>
              </w:rPr>
              <w:t>8-А</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+2 -3</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+3 -2</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+8 -2</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+2 -4</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+4 -2</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+8 -2</w:t>
            </w:r>
          </w:p>
        </w:tc>
        <w:tc>
          <w:tcPr>
            <w:tcW w:w="0" w:type="auto"/>
            <w:vMerge/>
            <w:tcBorders>
              <w:top w:val="single" w:sz="4" w:space="0" w:color="auto"/>
              <w:left w:val="single" w:sz="4" w:space="0" w:color="auto"/>
              <w:bottom w:val="single" w:sz="4" w:space="0" w:color="auto"/>
              <w:right w:val="single" w:sz="4" w:space="0" w:color="auto"/>
            </w:tcBorders>
            <w:vAlign w:val="center"/>
          </w:tcPr>
          <w:p w:rsidR="002B6D8E" w:rsidRDefault="002B6D8E">
            <w:pPr>
              <w:rPr>
                <w:b/>
                <w:sz w:val="28"/>
                <w:szCs w:val="12"/>
                <w:lang w:val="uk-UA"/>
              </w:rPr>
            </w:pP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+4 -8</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+4 -7</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+6 -1</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+5 -2</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+8 -2</w:t>
            </w:r>
          </w:p>
        </w:tc>
        <w:tc>
          <w:tcPr>
            <w:tcW w:w="336" w:type="dxa"/>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318"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+2 -3</w:t>
            </w:r>
          </w:p>
        </w:tc>
        <w:tc>
          <w:tcPr>
            <w:tcW w:w="30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+6 -2</w:t>
            </w:r>
          </w:p>
        </w:tc>
        <w:tc>
          <w:tcPr>
            <w:tcW w:w="282"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+2 -4</w:t>
            </w:r>
          </w:p>
        </w:tc>
        <w:tc>
          <w:tcPr>
            <w:tcW w:w="321"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+1 -5</w:t>
            </w:r>
          </w:p>
        </w:tc>
        <w:tc>
          <w:tcPr>
            <w:tcW w:w="303"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+10 -1</w:t>
            </w:r>
          </w:p>
        </w:tc>
      </w:tr>
      <w:tr w:rsidR="002B6D8E">
        <w:trPr>
          <w:cantSplit/>
          <w:trHeight w:val="478"/>
          <w:jc w:val="center"/>
        </w:trPr>
        <w:tc>
          <w:tcPr>
            <w:tcW w:w="355" w:type="dxa"/>
            <w:tcBorders>
              <w:top w:val="single" w:sz="4" w:space="0" w:color="auto"/>
              <w:left w:val="single" w:sz="4" w:space="0" w:color="auto"/>
              <w:bottom w:val="single" w:sz="4" w:space="0" w:color="auto"/>
              <w:right w:val="single" w:sz="4" w:space="0" w:color="auto"/>
            </w:tcBorders>
            <w:textDirection w:val="btLr"/>
          </w:tcPr>
          <w:p w:rsidR="002B6D8E" w:rsidRDefault="00D2240C">
            <w:pPr>
              <w:ind w:left="113" w:right="113"/>
              <w:jc w:val="center"/>
              <w:rPr>
                <w:b/>
                <w:iCs/>
                <w:sz w:val="28"/>
                <w:szCs w:val="12"/>
                <w:lang w:val="uk-UA"/>
              </w:rPr>
            </w:pPr>
            <w:r>
              <w:rPr>
                <w:b/>
                <w:iCs/>
                <w:sz w:val="28"/>
                <w:szCs w:val="12"/>
                <w:lang w:val="uk-UA"/>
              </w:rPr>
              <w:t>8-Б</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+4 -4</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+8 -0</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+13 -0</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+4 -3</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+4 -3</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+4 -5</w:t>
            </w:r>
          </w:p>
        </w:tc>
        <w:tc>
          <w:tcPr>
            <w:tcW w:w="0" w:type="auto"/>
            <w:vMerge/>
            <w:tcBorders>
              <w:top w:val="single" w:sz="4" w:space="0" w:color="auto"/>
              <w:left w:val="single" w:sz="4" w:space="0" w:color="auto"/>
              <w:bottom w:val="single" w:sz="4" w:space="0" w:color="auto"/>
              <w:right w:val="single" w:sz="4" w:space="0" w:color="auto"/>
            </w:tcBorders>
            <w:vAlign w:val="center"/>
          </w:tcPr>
          <w:p w:rsidR="002B6D8E" w:rsidRDefault="002B6D8E">
            <w:pPr>
              <w:rPr>
                <w:b/>
                <w:sz w:val="28"/>
                <w:szCs w:val="12"/>
                <w:lang w:val="uk-UA"/>
              </w:rPr>
            </w:pP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+3 -7</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+2 -7</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+6 -2</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+4 -3</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+5 -2</w:t>
            </w:r>
          </w:p>
        </w:tc>
        <w:tc>
          <w:tcPr>
            <w:tcW w:w="336" w:type="dxa"/>
            <w:vMerge/>
            <w:tcBorders>
              <w:top w:val="single" w:sz="4" w:space="0" w:color="auto"/>
              <w:left w:val="single" w:sz="4" w:space="0" w:color="auto"/>
              <w:bottom w:val="single" w:sz="4" w:space="0" w:color="auto"/>
              <w:right w:val="single" w:sz="4" w:space="0" w:color="auto"/>
            </w:tcBorders>
            <w:vAlign w:val="center"/>
          </w:tcPr>
          <w:p w:rsidR="002B6D8E" w:rsidRDefault="002B6D8E">
            <w:pPr>
              <w:rPr>
                <w:sz w:val="28"/>
                <w:szCs w:val="12"/>
                <w:lang w:val="uk-UA"/>
              </w:rPr>
            </w:pPr>
          </w:p>
        </w:tc>
        <w:tc>
          <w:tcPr>
            <w:tcW w:w="318"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+4 -2</w:t>
            </w:r>
          </w:p>
        </w:tc>
        <w:tc>
          <w:tcPr>
            <w:tcW w:w="30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+6 -4</w:t>
            </w:r>
          </w:p>
        </w:tc>
        <w:tc>
          <w:tcPr>
            <w:tcW w:w="282"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+3 -5</w:t>
            </w:r>
          </w:p>
        </w:tc>
        <w:tc>
          <w:tcPr>
            <w:tcW w:w="321"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+2 -7</w:t>
            </w:r>
          </w:p>
        </w:tc>
        <w:tc>
          <w:tcPr>
            <w:tcW w:w="303"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+14 -0</w:t>
            </w:r>
          </w:p>
        </w:tc>
      </w:tr>
      <w:tr w:rsidR="002B6D8E">
        <w:trPr>
          <w:cantSplit/>
          <w:trHeight w:val="459"/>
          <w:jc w:val="center"/>
        </w:trPr>
        <w:tc>
          <w:tcPr>
            <w:tcW w:w="355" w:type="dxa"/>
            <w:tcBorders>
              <w:top w:val="single" w:sz="4" w:space="0" w:color="auto"/>
              <w:left w:val="single" w:sz="4" w:space="0" w:color="auto"/>
              <w:bottom w:val="single" w:sz="4" w:space="0" w:color="auto"/>
              <w:right w:val="single" w:sz="4" w:space="0" w:color="auto"/>
            </w:tcBorders>
            <w:textDirection w:val="btLr"/>
          </w:tcPr>
          <w:p w:rsidR="002B6D8E" w:rsidRDefault="00D2240C">
            <w:pPr>
              <w:ind w:left="113" w:right="113"/>
              <w:jc w:val="center"/>
              <w:rPr>
                <w:b/>
                <w:iCs/>
                <w:sz w:val="28"/>
                <w:szCs w:val="12"/>
                <w:lang w:val="uk-UA"/>
              </w:rPr>
            </w:pPr>
            <w:r>
              <w:rPr>
                <w:b/>
                <w:iCs/>
                <w:sz w:val="28"/>
                <w:szCs w:val="12"/>
                <w:lang w:val="uk-UA"/>
              </w:rPr>
              <w:t>9-А</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+2 -3</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+8 -0</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+4 -1</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+2 -4</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+4 -3</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+5 -0</w:t>
            </w:r>
          </w:p>
        </w:tc>
        <w:tc>
          <w:tcPr>
            <w:tcW w:w="0" w:type="auto"/>
            <w:vMerge/>
            <w:tcBorders>
              <w:top w:val="single" w:sz="4" w:space="0" w:color="auto"/>
              <w:left w:val="single" w:sz="4" w:space="0" w:color="auto"/>
              <w:bottom w:val="single" w:sz="4" w:space="0" w:color="auto"/>
              <w:right w:val="single" w:sz="4" w:space="0" w:color="auto"/>
            </w:tcBorders>
            <w:vAlign w:val="center"/>
          </w:tcPr>
          <w:p w:rsidR="002B6D8E" w:rsidRDefault="002B6D8E">
            <w:pPr>
              <w:rPr>
                <w:b/>
                <w:sz w:val="28"/>
                <w:szCs w:val="12"/>
                <w:lang w:val="uk-UA"/>
              </w:rPr>
            </w:pP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+2 -4</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+2 -6</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+5 -1</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+6 -0</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+6 -2</w:t>
            </w:r>
          </w:p>
        </w:tc>
        <w:tc>
          <w:tcPr>
            <w:tcW w:w="336"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+6 -1</w:t>
            </w:r>
          </w:p>
        </w:tc>
        <w:tc>
          <w:tcPr>
            <w:tcW w:w="318"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+3 -1</w:t>
            </w:r>
          </w:p>
        </w:tc>
        <w:tc>
          <w:tcPr>
            <w:tcW w:w="30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+8 -0</w:t>
            </w:r>
          </w:p>
        </w:tc>
        <w:tc>
          <w:tcPr>
            <w:tcW w:w="282"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+2 -1</w:t>
            </w:r>
          </w:p>
        </w:tc>
        <w:tc>
          <w:tcPr>
            <w:tcW w:w="321"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+8 -0</w:t>
            </w:r>
          </w:p>
        </w:tc>
        <w:tc>
          <w:tcPr>
            <w:tcW w:w="303"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+9 -0</w:t>
            </w:r>
          </w:p>
        </w:tc>
      </w:tr>
      <w:tr w:rsidR="002B6D8E">
        <w:trPr>
          <w:cantSplit/>
          <w:trHeight w:val="483"/>
          <w:jc w:val="center"/>
        </w:trPr>
        <w:tc>
          <w:tcPr>
            <w:tcW w:w="355" w:type="dxa"/>
            <w:tcBorders>
              <w:top w:val="single" w:sz="4" w:space="0" w:color="auto"/>
              <w:left w:val="single" w:sz="4" w:space="0" w:color="auto"/>
              <w:bottom w:val="single" w:sz="4" w:space="0" w:color="auto"/>
              <w:right w:val="single" w:sz="4" w:space="0" w:color="auto"/>
            </w:tcBorders>
            <w:textDirection w:val="btLr"/>
          </w:tcPr>
          <w:p w:rsidR="002B6D8E" w:rsidRDefault="00D2240C">
            <w:pPr>
              <w:ind w:left="113" w:right="113"/>
              <w:jc w:val="center"/>
              <w:rPr>
                <w:b/>
                <w:iCs/>
                <w:sz w:val="28"/>
                <w:szCs w:val="12"/>
                <w:lang w:val="uk-UA"/>
              </w:rPr>
            </w:pPr>
            <w:r>
              <w:rPr>
                <w:b/>
                <w:iCs/>
                <w:sz w:val="28"/>
                <w:szCs w:val="12"/>
                <w:lang w:val="uk-UA"/>
              </w:rPr>
              <w:t>9-Б</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+1 -7</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+6 -2</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+2 -1</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+0 -4</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+1 -5</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+7 -4</w:t>
            </w:r>
          </w:p>
        </w:tc>
        <w:tc>
          <w:tcPr>
            <w:tcW w:w="0" w:type="auto"/>
            <w:vMerge/>
            <w:tcBorders>
              <w:top w:val="single" w:sz="4" w:space="0" w:color="auto"/>
              <w:left w:val="single" w:sz="4" w:space="0" w:color="auto"/>
              <w:bottom w:val="single" w:sz="4" w:space="0" w:color="auto"/>
              <w:right w:val="single" w:sz="4" w:space="0" w:color="auto"/>
            </w:tcBorders>
            <w:vAlign w:val="center"/>
          </w:tcPr>
          <w:p w:rsidR="002B6D8E" w:rsidRDefault="002B6D8E">
            <w:pPr>
              <w:rPr>
                <w:b/>
                <w:sz w:val="28"/>
                <w:szCs w:val="12"/>
                <w:lang w:val="uk-UA"/>
              </w:rPr>
            </w:pP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-0 -9</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-0 -6</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+2 -9</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+2 -9</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+1 -3</w:t>
            </w:r>
          </w:p>
        </w:tc>
        <w:tc>
          <w:tcPr>
            <w:tcW w:w="336"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+2 -6</w:t>
            </w:r>
          </w:p>
        </w:tc>
        <w:tc>
          <w:tcPr>
            <w:tcW w:w="318"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+2 -4</w:t>
            </w:r>
          </w:p>
        </w:tc>
        <w:tc>
          <w:tcPr>
            <w:tcW w:w="30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+13 -2</w:t>
            </w:r>
          </w:p>
        </w:tc>
        <w:tc>
          <w:tcPr>
            <w:tcW w:w="282"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+0 -8</w:t>
            </w:r>
          </w:p>
        </w:tc>
        <w:tc>
          <w:tcPr>
            <w:tcW w:w="321"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+3 -7</w:t>
            </w:r>
          </w:p>
        </w:tc>
        <w:tc>
          <w:tcPr>
            <w:tcW w:w="303"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sz w:val="28"/>
                <w:szCs w:val="12"/>
                <w:lang w:val="uk-UA"/>
              </w:rPr>
            </w:pPr>
            <w:r>
              <w:rPr>
                <w:sz w:val="28"/>
                <w:szCs w:val="12"/>
                <w:lang w:val="uk-UA"/>
              </w:rPr>
              <w:t>+11 -1</w:t>
            </w:r>
          </w:p>
        </w:tc>
      </w:tr>
      <w:tr w:rsidR="002B6D8E">
        <w:trPr>
          <w:cantSplit/>
          <w:trHeight w:val="797"/>
          <w:jc w:val="center"/>
        </w:trPr>
        <w:tc>
          <w:tcPr>
            <w:tcW w:w="355"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pacing w:val="-4"/>
                <w:sz w:val="28"/>
                <w:szCs w:val="12"/>
                <w:lang w:val="uk-UA"/>
              </w:rPr>
            </w:pPr>
            <w:r>
              <w:rPr>
                <w:b/>
                <w:iCs/>
                <w:spacing w:val="-4"/>
                <w:sz w:val="28"/>
                <w:szCs w:val="12"/>
                <w:lang w:val="uk-UA"/>
              </w:rPr>
              <w:t>Загалом можливо</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+26 -35</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+26 -35</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+26 -35</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+26 -35</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+26 -35</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+26 -35</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sz w:val="28"/>
                <w:szCs w:val="12"/>
                <w:lang w:val="uk-UA"/>
              </w:rPr>
              <w:t>+</w:t>
            </w:r>
            <w:r>
              <w:rPr>
                <w:b/>
                <w:sz w:val="28"/>
                <w:szCs w:val="12"/>
                <w:lang w:val="uk-UA"/>
              </w:rPr>
              <w:t>10 -9</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+16 -26</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+16 -26</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+20 -34</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+22 -27</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+22 -27</w:t>
            </w:r>
          </w:p>
        </w:tc>
        <w:tc>
          <w:tcPr>
            <w:tcW w:w="336"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+3 -10</w:t>
            </w:r>
          </w:p>
        </w:tc>
        <w:tc>
          <w:tcPr>
            <w:tcW w:w="318"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+26 -35</w:t>
            </w:r>
          </w:p>
        </w:tc>
        <w:tc>
          <w:tcPr>
            <w:tcW w:w="30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+20 -34</w:t>
            </w:r>
          </w:p>
        </w:tc>
        <w:tc>
          <w:tcPr>
            <w:tcW w:w="282"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+16 -26</w:t>
            </w:r>
          </w:p>
        </w:tc>
        <w:tc>
          <w:tcPr>
            <w:tcW w:w="321"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+9 -17</w:t>
            </w:r>
          </w:p>
        </w:tc>
        <w:tc>
          <w:tcPr>
            <w:tcW w:w="303"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+26 -35</w:t>
            </w:r>
          </w:p>
        </w:tc>
      </w:tr>
      <w:tr w:rsidR="002B6D8E">
        <w:trPr>
          <w:cantSplit/>
          <w:trHeight w:val="820"/>
          <w:jc w:val="center"/>
        </w:trPr>
        <w:tc>
          <w:tcPr>
            <w:tcW w:w="355"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Фактично</w:t>
            </w:r>
          </w:p>
          <w:p w:rsidR="002B6D8E" w:rsidRDefault="00D2240C">
            <w:pPr>
              <w:ind w:left="113" w:right="113"/>
              <w:jc w:val="center"/>
              <w:rPr>
                <w:b/>
                <w:iCs/>
                <w:sz w:val="28"/>
                <w:szCs w:val="12"/>
                <w:lang w:val="uk-UA"/>
              </w:rPr>
            </w:pPr>
            <w:r>
              <w:rPr>
                <w:b/>
                <w:iCs/>
                <w:sz w:val="28"/>
                <w:szCs w:val="12"/>
                <w:lang w:val="uk-UA"/>
              </w:rPr>
              <w:t>отримано</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2B6D8E">
            <w:pPr>
              <w:ind w:left="113" w:right="113"/>
              <w:jc w:val="center"/>
              <w:rPr>
                <w:b/>
                <w:iCs/>
                <w:sz w:val="28"/>
                <w:szCs w:val="12"/>
                <w:lang w:val="uk-UA"/>
              </w:rPr>
            </w:pP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+51 -21</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+67 -13</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+33 -32</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+46 -27</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+58 -32</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+15 -15</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+12 -44</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+11 -44</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+50 -15</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+41 -17</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+53 -11</w:t>
            </w:r>
          </w:p>
        </w:tc>
        <w:tc>
          <w:tcPr>
            <w:tcW w:w="336"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+8 -7</w:t>
            </w:r>
          </w:p>
        </w:tc>
        <w:tc>
          <w:tcPr>
            <w:tcW w:w="318"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+56 -31</w:t>
            </w:r>
          </w:p>
        </w:tc>
        <w:tc>
          <w:tcPr>
            <w:tcW w:w="30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+64 -19</w:t>
            </w:r>
          </w:p>
        </w:tc>
        <w:tc>
          <w:tcPr>
            <w:tcW w:w="282"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+10 -33</w:t>
            </w:r>
          </w:p>
        </w:tc>
        <w:tc>
          <w:tcPr>
            <w:tcW w:w="321"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+14 -19</w:t>
            </w:r>
          </w:p>
        </w:tc>
        <w:tc>
          <w:tcPr>
            <w:tcW w:w="303"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lang w:val="uk-UA"/>
              </w:rPr>
            </w:pPr>
            <w:r>
              <w:rPr>
                <w:b/>
                <w:sz w:val="28"/>
                <w:szCs w:val="12"/>
                <w:lang w:val="uk-UA"/>
              </w:rPr>
              <w:t>+65 -8</w:t>
            </w:r>
          </w:p>
        </w:tc>
      </w:tr>
      <w:tr w:rsidR="002B6D8E">
        <w:trPr>
          <w:cantSplit/>
          <w:trHeight w:val="818"/>
          <w:jc w:val="center"/>
        </w:trPr>
        <w:tc>
          <w:tcPr>
            <w:tcW w:w="355"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iCs/>
                <w:sz w:val="28"/>
                <w:szCs w:val="12"/>
                <w:lang w:val="uk-UA"/>
              </w:rPr>
            </w:pPr>
            <w:r>
              <w:rPr>
                <w:b/>
                <w:iCs/>
                <w:sz w:val="28"/>
                <w:szCs w:val="12"/>
                <w:lang w:val="uk-UA"/>
              </w:rPr>
              <w:t>Різниця</w:t>
            </w:r>
          </w:p>
          <w:p w:rsidR="002B6D8E" w:rsidRDefault="00D2240C">
            <w:pPr>
              <w:ind w:left="113" w:right="113"/>
              <w:jc w:val="center"/>
              <w:rPr>
                <w:b/>
                <w:iCs/>
                <w:sz w:val="28"/>
                <w:szCs w:val="12"/>
                <w:u w:val="single"/>
                <w:lang w:val="uk-UA"/>
              </w:rPr>
            </w:pPr>
            <w:r>
              <w:rPr>
                <w:b/>
                <w:iCs/>
                <w:sz w:val="28"/>
                <w:szCs w:val="12"/>
                <w:u w:val="single"/>
                <w:lang w:val="uk-UA"/>
              </w:rPr>
              <w:t>абсолют.</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2B6D8E">
            <w:pPr>
              <w:ind w:left="113" w:right="113"/>
              <w:jc w:val="center"/>
              <w:rPr>
                <w:iCs/>
                <w:sz w:val="28"/>
                <w:szCs w:val="12"/>
                <w:lang w:val="uk-UA"/>
              </w:rPr>
            </w:pP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u w:val="single"/>
                <w:lang w:val="uk-UA"/>
              </w:rPr>
            </w:pPr>
            <w:r>
              <w:rPr>
                <w:b/>
                <w:sz w:val="28"/>
                <w:szCs w:val="12"/>
                <w:u w:val="single"/>
                <w:lang w:val="uk-UA"/>
              </w:rPr>
              <w:t>39</w:t>
            </w:r>
            <w:r>
              <w:rPr>
                <w:b/>
                <w:sz w:val="28"/>
                <w:szCs w:val="12"/>
                <w:lang w:val="uk-UA"/>
              </w:rPr>
              <w:t xml:space="preserve"> </w:t>
            </w:r>
            <w:r>
              <w:rPr>
                <w:sz w:val="28"/>
                <w:szCs w:val="12"/>
                <w:lang w:val="uk-UA"/>
              </w:rPr>
              <w:t>+25 -14</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u w:val="single"/>
                <w:lang w:val="uk-UA"/>
              </w:rPr>
            </w:pPr>
            <w:r>
              <w:rPr>
                <w:b/>
                <w:sz w:val="28"/>
                <w:szCs w:val="12"/>
                <w:u w:val="single"/>
                <w:lang w:val="uk-UA"/>
              </w:rPr>
              <w:t>63</w:t>
            </w:r>
            <w:r>
              <w:rPr>
                <w:b/>
                <w:sz w:val="28"/>
                <w:szCs w:val="12"/>
                <w:lang w:val="uk-UA"/>
              </w:rPr>
              <w:t xml:space="preserve"> </w:t>
            </w:r>
            <w:r>
              <w:rPr>
                <w:sz w:val="28"/>
                <w:szCs w:val="12"/>
                <w:lang w:val="uk-UA"/>
              </w:rPr>
              <w:t>+41 -22</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u w:val="single"/>
                <w:lang w:val="uk-UA"/>
              </w:rPr>
            </w:pPr>
            <w:r>
              <w:rPr>
                <w:b/>
                <w:sz w:val="28"/>
                <w:szCs w:val="12"/>
                <w:u w:val="single"/>
                <w:lang w:val="uk-UA"/>
              </w:rPr>
              <w:t>10</w:t>
            </w:r>
            <w:r>
              <w:rPr>
                <w:b/>
                <w:sz w:val="28"/>
                <w:szCs w:val="12"/>
                <w:lang w:val="uk-UA"/>
              </w:rPr>
              <w:t xml:space="preserve"> </w:t>
            </w:r>
            <w:r>
              <w:rPr>
                <w:sz w:val="28"/>
                <w:szCs w:val="12"/>
                <w:lang w:val="uk-UA"/>
              </w:rPr>
              <w:t>+7 -3</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u w:val="single"/>
                <w:lang w:val="uk-UA"/>
              </w:rPr>
            </w:pPr>
            <w:r>
              <w:rPr>
                <w:b/>
                <w:sz w:val="28"/>
                <w:szCs w:val="12"/>
                <w:u w:val="single"/>
                <w:lang w:val="uk-UA"/>
              </w:rPr>
              <w:t>28</w:t>
            </w:r>
            <w:r>
              <w:rPr>
                <w:b/>
                <w:sz w:val="28"/>
                <w:szCs w:val="12"/>
                <w:lang w:val="uk-UA"/>
              </w:rPr>
              <w:t xml:space="preserve"> </w:t>
            </w:r>
            <w:r>
              <w:rPr>
                <w:sz w:val="28"/>
                <w:szCs w:val="12"/>
                <w:lang w:val="uk-UA"/>
              </w:rPr>
              <w:t>+20 -8</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u w:val="single"/>
                <w:lang w:val="uk-UA"/>
              </w:rPr>
            </w:pPr>
            <w:r>
              <w:rPr>
                <w:b/>
                <w:sz w:val="28"/>
                <w:szCs w:val="12"/>
                <w:u w:val="single"/>
                <w:lang w:val="uk-UA"/>
              </w:rPr>
              <w:t>35</w:t>
            </w:r>
            <w:r>
              <w:rPr>
                <w:b/>
                <w:sz w:val="28"/>
                <w:szCs w:val="12"/>
                <w:lang w:val="uk-UA"/>
              </w:rPr>
              <w:t xml:space="preserve"> </w:t>
            </w:r>
            <w:r>
              <w:rPr>
                <w:sz w:val="28"/>
                <w:szCs w:val="12"/>
                <w:lang w:val="uk-UA"/>
              </w:rPr>
              <w:t>+32 -3</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u w:val="single"/>
                <w:lang w:val="uk-UA"/>
              </w:rPr>
            </w:pPr>
            <w:r>
              <w:rPr>
                <w:b/>
                <w:sz w:val="28"/>
                <w:szCs w:val="12"/>
                <w:u w:val="single"/>
                <w:lang w:val="uk-UA"/>
              </w:rPr>
              <w:t>11</w:t>
            </w:r>
            <w:r>
              <w:rPr>
                <w:b/>
                <w:sz w:val="28"/>
                <w:szCs w:val="12"/>
                <w:lang w:val="uk-UA"/>
              </w:rPr>
              <w:t xml:space="preserve"> </w:t>
            </w:r>
            <w:r>
              <w:rPr>
                <w:sz w:val="28"/>
                <w:szCs w:val="12"/>
                <w:lang w:val="uk-UA"/>
              </w:rPr>
              <w:t>+5 -6</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u w:val="single"/>
                <w:lang w:val="uk-UA"/>
              </w:rPr>
            </w:pPr>
            <w:r>
              <w:rPr>
                <w:b/>
                <w:sz w:val="28"/>
                <w:szCs w:val="12"/>
                <w:u w:val="single"/>
                <w:lang w:val="uk-UA"/>
              </w:rPr>
              <w:t>22</w:t>
            </w:r>
            <w:r>
              <w:rPr>
                <w:b/>
                <w:sz w:val="28"/>
                <w:szCs w:val="12"/>
                <w:lang w:val="uk-UA"/>
              </w:rPr>
              <w:t xml:space="preserve"> </w:t>
            </w:r>
            <w:r>
              <w:rPr>
                <w:sz w:val="28"/>
                <w:szCs w:val="12"/>
                <w:lang w:val="uk-UA"/>
              </w:rPr>
              <w:t>+4 -18</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u w:val="single"/>
                <w:lang w:val="uk-UA"/>
              </w:rPr>
            </w:pPr>
            <w:r>
              <w:rPr>
                <w:b/>
                <w:sz w:val="28"/>
                <w:szCs w:val="12"/>
                <w:u w:val="single"/>
                <w:lang w:val="uk-UA"/>
              </w:rPr>
              <w:t>23</w:t>
            </w:r>
            <w:r>
              <w:rPr>
                <w:b/>
                <w:sz w:val="28"/>
                <w:szCs w:val="12"/>
                <w:lang w:val="uk-UA"/>
              </w:rPr>
              <w:t xml:space="preserve"> </w:t>
            </w:r>
            <w:r>
              <w:rPr>
                <w:sz w:val="28"/>
                <w:szCs w:val="12"/>
                <w:lang w:val="uk-UA"/>
              </w:rPr>
              <w:t>+5 -18</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u w:val="single"/>
                <w:lang w:val="uk-UA"/>
              </w:rPr>
            </w:pPr>
            <w:r>
              <w:rPr>
                <w:b/>
                <w:sz w:val="28"/>
                <w:szCs w:val="12"/>
                <w:u w:val="single"/>
                <w:lang w:val="uk-UA"/>
              </w:rPr>
              <w:t>49</w:t>
            </w:r>
            <w:r>
              <w:rPr>
                <w:b/>
                <w:sz w:val="28"/>
                <w:szCs w:val="12"/>
                <w:lang w:val="uk-UA"/>
              </w:rPr>
              <w:t xml:space="preserve"> </w:t>
            </w:r>
            <w:r>
              <w:rPr>
                <w:sz w:val="28"/>
                <w:szCs w:val="12"/>
                <w:lang w:val="uk-UA"/>
              </w:rPr>
              <w:t>+30 -19</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u w:val="single"/>
                <w:lang w:val="uk-UA"/>
              </w:rPr>
            </w:pPr>
            <w:r>
              <w:rPr>
                <w:b/>
                <w:sz w:val="28"/>
                <w:szCs w:val="12"/>
                <w:u w:val="single"/>
                <w:lang w:val="uk-UA"/>
              </w:rPr>
              <w:t>29</w:t>
            </w:r>
            <w:r>
              <w:rPr>
                <w:b/>
                <w:sz w:val="28"/>
                <w:szCs w:val="12"/>
                <w:lang w:val="uk-UA"/>
              </w:rPr>
              <w:t xml:space="preserve"> </w:t>
            </w:r>
            <w:r>
              <w:rPr>
                <w:sz w:val="28"/>
                <w:szCs w:val="12"/>
                <w:lang w:val="uk-UA"/>
              </w:rPr>
              <w:t>+19 -10</w:t>
            </w:r>
          </w:p>
        </w:tc>
        <w:tc>
          <w:tcPr>
            <w:tcW w:w="36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u w:val="single"/>
                <w:lang w:val="uk-UA"/>
              </w:rPr>
            </w:pPr>
            <w:r>
              <w:rPr>
                <w:b/>
                <w:sz w:val="28"/>
                <w:szCs w:val="12"/>
                <w:u w:val="single"/>
                <w:lang w:val="uk-UA"/>
              </w:rPr>
              <w:t>47</w:t>
            </w:r>
            <w:r>
              <w:rPr>
                <w:b/>
                <w:sz w:val="28"/>
                <w:szCs w:val="12"/>
                <w:lang w:val="uk-UA"/>
              </w:rPr>
              <w:t xml:space="preserve"> </w:t>
            </w:r>
            <w:r>
              <w:rPr>
                <w:sz w:val="28"/>
                <w:szCs w:val="12"/>
                <w:lang w:val="uk-UA"/>
              </w:rPr>
              <w:t>+31 -16</w:t>
            </w:r>
          </w:p>
        </w:tc>
        <w:tc>
          <w:tcPr>
            <w:tcW w:w="336"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u w:val="single"/>
                <w:lang w:val="uk-UA"/>
              </w:rPr>
            </w:pPr>
            <w:r>
              <w:rPr>
                <w:b/>
                <w:sz w:val="28"/>
                <w:szCs w:val="12"/>
                <w:u w:val="single"/>
                <w:lang w:val="uk-UA"/>
              </w:rPr>
              <w:t>8</w:t>
            </w:r>
            <w:r>
              <w:rPr>
                <w:b/>
                <w:sz w:val="28"/>
                <w:szCs w:val="12"/>
                <w:lang w:val="uk-UA"/>
              </w:rPr>
              <w:t xml:space="preserve"> </w:t>
            </w:r>
            <w:r>
              <w:rPr>
                <w:sz w:val="28"/>
                <w:szCs w:val="12"/>
                <w:lang w:val="uk-UA"/>
              </w:rPr>
              <w:t>+5 -3</w:t>
            </w:r>
          </w:p>
        </w:tc>
        <w:tc>
          <w:tcPr>
            <w:tcW w:w="318"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u w:val="single"/>
                <w:lang w:val="uk-UA"/>
              </w:rPr>
            </w:pPr>
            <w:r>
              <w:rPr>
                <w:b/>
                <w:sz w:val="28"/>
                <w:szCs w:val="12"/>
                <w:u w:val="single"/>
                <w:lang w:val="uk-UA"/>
              </w:rPr>
              <w:t>34</w:t>
            </w:r>
            <w:r>
              <w:rPr>
                <w:b/>
                <w:sz w:val="28"/>
                <w:szCs w:val="12"/>
                <w:lang w:val="uk-UA"/>
              </w:rPr>
              <w:t xml:space="preserve"> </w:t>
            </w:r>
            <w:r>
              <w:rPr>
                <w:sz w:val="28"/>
                <w:szCs w:val="12"/>
                <w:lang w:val="uk-UA"/>
              </w:rPr>
              <w:t>+30 -4</w:t>
            </w:r>
          </w:p>
        </w:tc>
        <w:tc>
          <w:tcPr>
            <w:tcW w:w="300"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u w:val="single"/>
                <w:lang w:val="uk-UA"/>
              </w:rPr>
            </w:pPr>
            <w:r>
              <w:rPr>
                <w:b/>
                <w:sz w:val="28"/>
                <w:szCs w:val="12"/>
                <w:u w:val="single"/>
                <w:lang w:val="uk-UA"/>
              </w:rPr>
              <w:t>59</w:t>
            </w:r>
            <w:r>
              <w:rPr>
                <w:b/>
                <w:sz w:val="28"/>
                <w:szCs w:val="12"/>
                <w:lang w:val="uk-UA"/>
              </w:rPr>
              <w:t xml:space="preserve"> </w:t>
            </w:r>
            <w:r>
              <w:rPr>
                <w:sz w:val="28"/>
                <w:szCs w:val="12"/>
                <w:lang w:val="uk-UA"/>
              </w:rPr>
              <w:t>+44 -15</w:t>
            </w:r>
          </w:p>
        </w:tc>
        <w:tc>
          <w:tcPr>
            <w:tcW w:w="282"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u w:val="single"/>
                <w:lang w:val="uk-UA"/>
              </w:rPr>
            </w:pPr>
            <w:r>
              <w:rPr>
                <w:b/>
                <w:sz w:val="28"/>
                <w:szCs w:val="12"/>
                <w:u w:val="single"/>
                <w:lang w:val="uk-UA"/>
              </w:rPr>
              <w:t xml:space="preserve">13 </w:t>
            </w:r>
            <w:r>
              <w:rPr>
                <w:sz w:val="28"/>
                <w:szCs w:val="12"/>
                <w:lang w:val="uk-UA"/>
              </w:rPr>
              <w:t>+6 -7</w:t>
            </w:r>
          </w:p>
        </w:tc>
        <w:tc>
          <w:tcPr>
            <w:tcW w:w="321"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u w:val="single"/>
                <w:lang w:val="uk-UA"/>
              </w:rPr>
            </w:pPr>
            <w:r>
              <w:rPr>
                <w:b/>
                <w:sz w:val="28"/>
                <w:szCs w:val="12"/>
                <w:u w:val="single"/>
                <w:lang w:val="uk-UA"/>
              </w:rPr>
              <w:t>7</w:t>
            </w:r>
            <w:r>
              <w:rPr>
                <w:b/>
                <w:sz w:val="28"/>
                <w:szCs w:val="12"/>
                <w:lang w:val="uk-UA"/>
              </w:rPr>
              <w:t xml:space="preserve"> </w:t>
            </w:r>
            <w:r>
              <w:rPr>
                <w:sz w:val="28"/>
                <w:szCs w:val="12"/>
                <w:lang w:val="uk-UA"/>
              </w:rPr>
              <w:t>+5 -2</w:t>
            </w:r>
          </w:p>
        </w:tc>
        <w:tc>
          <w:tcPr>
            <w:tcW w:w="303" w:type="dxa"/>
            <w:tcBorders>
              <w:top w:val="single" w:sz="4" w:space="0" w:color="auto"/>
              <w:left w:val="single" w:sz="4" w:space="0" w:color="auto"/>
              <w:bottom w:val="single" w:sz="4" w:space="0" w:color="auto"/>
              <w:right w:val="single" w:sz="4" w:space="0" w:color="auto"/>
            </w:tcBorders>
            <w:textDirection w:val="btLr"/>
            <w:vAlign w:val="center"/>
          </w:tcPr>
          <w:p w:rsidR="002B6D8E" w:rsidRDefault="00D2240C">
            <w:pPr>
              <w:ind w:left="113" w:right="113"/>
              <w:jc w:val="center"/>
              <w:rPr>
                <w:b/>
                <w:sz w:val="28"/>
                <w:szCs w:val="12"/>
                <w:u w:val="single"/>
                <w:lang w:val="uk-UA"/>
              </w:rPr>
            </w:pPr>
            <w:r>
              <w:rPr>
                <w:b/>
                <w:sz w:val="28"/>
                <w:szCs w:val="12"/>
                <w:u w:val="single"/>
                <w:lang w:val="uk-UA"/>
              </w:rPr>
              <w:t>67</w:t>
            </w:r>
            <w:r>
              <w:rPr>
                <w:b/>
                <w:sz w:val="28"/>
                <w:szCs w:val="12"/>
                <w:lang w:val="uk-UA"/>
              </w:rPr>
              <w:t xml:space="preserve"> </w:t>
            </w:r>
            <w:r>
              <w:rPr>
                <w:sz w:val="28"/>
                <w:szCs w:val="12"/>
                <w:lang w:val="uk-UA"/>
              </w:rPr>
              <w:t>+40 -27</w:t>
            </w:r>
          </w:p>
        </w:tc>
      </w:tr>
    </w:tbl>
    <w:p w:rsidR="002B6D8E" w:rsidRDefault="00D2240C">
      <w:pPr>
        <w:ind w:firstLine="567"/>
        <w:jc w:val="both"/>
        <w:rPr>
          <w:sz w:val="28"/>
          <w:szCs w:val="18"/>
          <w:lang w:val="uk-UA"/>
        </w:rPr>
      </w:pPr>
      <w:r>
        <w:rPr>
          <w:sz w:val="28"/>
          <w:szCs w:val="18"/>
          <w:lang w:val="uk-UA"/>
        </w:rPr>
        <w:t>Зазначимо, що це загальний висновок. Для об’єктивних підсумків потрібний більш детальний аналіз з урахуванням того, що один предмет у школі можуть викладати декілька вчителів, і їхні персональні показники можуть у цьому плані значно відрізнятися.</w:t>
      </w:r>
    </w:p>
    <w:p w:rsidR="002B6D8E" w:rsidRDefault="00D2240C">
      <w:pPr>
        <w:ind w:firstLine="567"/>
        <w:jc w:val="both"/>
        <w:rPr>
          <w:sz w:val="28"/>
          <w:szCs w:val="18"/>
          <w:lang w:val="uk-UA"/>
        </w:rPr>
      </w:pPr>
      <w:r>
        <w:rPr>
          <w:sz w:val="28"/>
          <w:szCs w:val="18"/>
          <w:lang w:val="uk-UA"/>
        </w:rPr>
        <w:t>Так, скажімо, рідний край (пропедевтичний курс географії) у 5-х класах та географію в 6-9-х класах у школі в поточному навчальному році викладали різні вчителі. Абсолютна різниця між показниками тільки по 5-х класах (36 учнів) склала 26 одиниць, а по 6-9-х класах, у яких навчалось 177 учнів, відповідно, всього 8 одиниць. Таким чином, можна говорити про явне завищення оцінок вчителем, що працював у 5-х класах, та високу об’єктивність оцінювання знань учнів іншим учителем, який працював у 6-9-х класах.</w:t>
      </w:r>
    </w:p>
    <w:p w:rsidR="002B6D8E" w:rsidRDefault="00D2240C">
      <w:pPr>
        <w:ind w:firstLine="567"/>
        <w:jc w:val="both"/>
        <w:rPr>
          <w:sz w:val="28"/>
          <w:szCs w:val="18"/>
          <w:lang w:val="uk-UA"/>
        </w:rPr>
      </w:pPr>
      <w:r>
        <w:rPr>
          <w:sz w:val="28"/>
          <w:szCs w:val="18"/>
          <w:lang w:val="uk-UA"/>
        </w:rPr>
        <w:t>Неприпустимим є також ігнорування того, що навчальні досягнення окремих учнів залежать від розвитку їх індивідуальних пізнавальних інтересів, ставлення до конкретного предмета чи конкретного вчителя, що також має враховуватись у процесі моніторингу ефективності праці педагогів.</w:t>
      </w:r>
    </w:p>
    <w:p w:rsidR="002B6D8E" w:rsidRDefault="00D2240C">
      <w:pPr>
        <w:ind w:firstLine="567"/>
        <w:jc w:val="both"/>
        <w:rPr>
          <w:sz w:val="28"/>
          <w:szCs w:val="18"/>
          <w:lang w:val="uk-UA"/>
        </w:rPr>
      </w:pPr>
      <w:r>
        <w:rPr>
          <w:sz w:val="28"/>
          <w:szCs w:val="18"/>
          <w:lang w:val="uk-UA"/>
        </w:rPr>
        <w:t>Наш досвід показує, що врахування потенційних навчальних можливостей учнів у навчально-виховному процесі можливе й необхідне, адже тільки на цій основі можна дійсно забезпечити особистісно орієнтований підхід до кожного з них. Що стосується паралельного моніторингу ефективності праці вчителя, то цей аналіз, з одного боку, забезпечує зворотний зв’язок між учнем і вчителем з точки зору реалізації навчального потенціалу кожного школяра, а, з іншого боку, – дає змогу адміністрації школи виявити загальні тенденції у роботі конкретних учителів щодо індивідуалізації навчально-виховного процесу та об’єктивності оцінювання навчальних досягнень учнів.</w:t>
      </w:r>
    </w:p>
    <w:p w:rsidR="002B6D8E" w:rsidRDefault="002B6D8E">
      <w:pPr>
        <w:ind w:firstLine="567"/>
        <w:jc w:val="both"/>
        <w:rPr>
          <w:sz w:val="28"/>
          <w:szCs w:val="18"/>
          <w:lang w:val="uk-UA"/>
        </w:rPr>
      </w:pPr>
    </w:p>
    <w:p w:rsidR="002B6D8E" w:rsidRDefault="00D2240C">
      <w:pPr>
        <w:jc w:val="center"/>
        <w:rPr>
          <w:b/>
          <w:sz w:val="28"/>
          <w:szCs w:val="18"/>
          <w:lang w:val="uk-UA"/>
        </w:rPr>
      </w:pPr>
      <w:r>
        <w:rPr>
          <w:b/>
          <w:sz w:val="28"/>
          <w:szCs w:val="18"/>
          <w:lang w:val="uk-UA"/>
        </w:rPr>
        <w:br w:type="page"/>
        <w:t>ЛІТЕРАТУРА</w:t>
      </w:r>
    </w:p>
    <w:p w:rsidR="002B6D8E" w:rsidRDefault="00D2240C">
      <w:pPr>
        <w:ind w:firstLine="567"/>
        <w:jc w:val="both"/>
        <w:rPr>
          <w:sz w:val="28"/>
          <w:szCs w:val="18"/>
          <w:lang w:val="uk-UA"/>
        </w:rPr>
      </w:pPr>
      <w:r>
        <w:rPr>
          <w:sz w:val="28"/>
          <w:szCs w:val="18"/>
          <w:lang w:val="uk-UA"/>
        </w:rPr>
        <w:t xml:space="preserve">1. </w:t>
      </w:r>
      <w:r>
        <w:rPr>
          <w:i/>
          <w:sz w:val="28"/>
          <w:szCs w:val="18"/>
          <w:lang w:val="uk-UA"/>
        </w:rPr>
        <w:t>Єльникова Г.</w:t>
      </w:r>
      <w:r>
        <w:rPr>
          <w:sz w:val="28"/>
          <w:szCs w:val="18"/>
          <w:lang w:val="uk-UA"/>
        </w:rPr>
        <w:t xml:space="preserve"> Моніторинг діяльності керівника // Директор школи, ліцею, гімназії: Науково-практичний журнал для керівників закладів освіти. – 2003. – №1. – С.97-102.</w:t>
      </w:r>
    </w:p>
    <w:p w:rsidR="002B6D8E" w:rsidRDefault="00D2240C">
      <w:pPr>
        <w:ind w:firstLine="567"/>
        <w:jc w:val="both"/>
        <w:rPr>
          <w:sz w:val="28"/>
          <w:szCs w:val="18"/>
          <w:lang w:val="uk-UA"/>
        </w:rPr>
      </w:pPr>
      <w:r>
        <w:rPr>
          <w:sz w:val="28"/>
          <w:szCs w:val="18"/>
          <w:lang w:val="uk-UA"/>
        </w:rPr>
        <w:t xml:space="preserve">2. </w:t>
      </w:r>
      <w:r>
        <w:rPr>
          <w:i/>
          <w:sz w:val="28"/>
          <w:szCs w:val="18"/>
          <w:lang w:val="uk-UA"/>
        </w:rPr>
        <w:t>Закон</w:t>
      </w:r>
      <w:r>
        <w:rPr>
          <w:sz w:val="28"/>
          <w:szCs w:val="18"/>
          <w:lang w:val="uk-UA"/>
        </w:rPr>
        <w:t xml:space="preserve"> України “Про загальну середню освіту” // Відомості Верховної Ради України. – 1999. – 28 липня. – С.2-3.</w:t>
      </w:r>
    </w:p>
    <w:p w:rsidR="002B6D8E" w:rsidRDefault="00D2240C">
      <w:pPr>
        <w:ind w:firstLine="567"/>
        <w:jc w:val="both"/>
        <w:rPr>
          <w:spacing w:val="-8"/>
          <w:sz w:val="28"/>
          <w:szCs w:val="18"/>
          <w:lang w:val="uk-UA"/>
        </w:rPr>
      </w:pPr>
      <w:r>
        <w:rPr>
          <w:spacing w:val="-8"/>
          <w:sz w:val="28"/>
          <w:szCs w:val="18"/>
          <w:lang w:val="uk-UA"/>
        </w:rPr>
        <w:t xml:space="preserve">3. </w:t>
      </w:r>
      <w:r>
        <w:rPr>
          <w:i/>
          <w:spacing w:val="-8"/>
          <w:sz w:val="28"/>
          <w:szCs w:val="18"/>
          <w:lang w:val="uk-UA"/>
        </w:rPr>
        <w:t>Кальной В.А., Шитов С.Е.</w:t>
      </w:r>
      <w:r>
        <w:rPr>
          <w:spacing w:val="-8"/>
          <w:sz w:val="28"/>
          <w:szCs w:val="18"/>
          <w:lang w:val="uk-UA"/>
        </w:rPr>
        <w:t xml:space="preserve"> Технология мониторинга качества образования в системе “учитель – ученик”. – М.: Пед. общ. России, 1999. – 76 с. </w:t>
      </w:r>
    </w:p>
    <w:p w:rsidR="002B6D8E" w:rsidRDefault="00D2240C">
      <w:pPr>
        <w:ind w:firstLine="567"/>
        <w:jc w:val="both"/>
        <w:rPr>
          <w:sz w:val="28"/>
          <w:szCs w:val="18"/>
          <w:lang w:val="uk-UA"/>
        </w:rPr>
      </w:pPr>
      <w:r>
        <w:rPr>
          <w:sz w:val="28"/>
          <w:szCs w:val="18"/>
          <w:lang w:val="uk-UA"/>
        </w:rPr>
        <w:t xml:space="preserve">4. </w:t>
      </w:r>
      <w:r>
        <w:rPr>
          <w:i/>
          <w:sz w:val="28"/>
          <w:szCs w:val="18"/>
          <w:lang w:val="uk-UA"/>
        </w:rPr>
        <w:t>Кашкарьова Л.Р.</w:t>
      </w:r>
      <w:r>
        <w:rPr>
          <w:sz w:val="28"/>
          <w:szCs w:val="18"/>
          <w:lang w:val="uk-UA"/>
        </w:rPr>
        <w:t xml:space="preserve"> Психологічні засади виявлення потенційних навчальних можливостей учнів основної школи // Збірник наукових праць Бердянського державного педагогічного університету (Педагогічні науки). – №3. – Бердянськ: БДПУ, 2003. – С.46-54. </w:t>
      </w:r>
    </w:p>
    <w:p w:rsidR="002B6D8E" w:rsidRDefault="00D2240C">
      <w:pPr>
        <w:ind w:firstLine="567"/>
        <w:jc w:val="both"/>
        <w:rPr>
          <w:sz w:val="28"/>
          <w:szCs w:val="18"/>
          <w:lang w:val="uk-UA"/>
        </w:rPr>
      </w:pPr>
      <w:r>
        <w:rPr>
          <w:sz w:val="28"/>
          <w:szCs w:val="18"/>
          <w:lang w:val="uk-UA"/>
        </w:rPr>
        <w:t xml:space="preserve">5. </w:t>
      </w:r>
      <w:r>
        <w:rPr>
          <w:i/>
          <w:sz w:val="28"/>
          <w:szCs w:val="18"/>
          <w:lang w:val="uk-UA"/>
        </w:rPr>
        <w:t>Кашкарьова Л.Р.</w:t>
      </w:r>
      <w:r>
        <w:rPr>
          <w:sz w:val="28"/>
          <w:szCs w:val="18"/>
          <w:lang w:val="uk-UA"/>
        </w:rPr>
        <w:t xml:space="preserve"> Психологічні засади моніторингу навчальних досягнень учнів основної школи. Дис. канд. психол. наук: 19.00.07. – Бердянськ, 2005. – 257 с.</w:t>
      </w:r>
    </w:p>
    <w:p w:rsidR="002B6D8E" w:rsidRDefault="00D2240C">
      <w:pPr>
        <w:rPr>
          <w:sz w:val="28"/>
          <w:lang w:val="uk-UA"/>
        </w:rPr>
      </w:pPr>
      <w:r>
        <w:rPr>
          <w:sz w:val="28"/>
          <w:szCs w:val="18"/>
          <w:lang w:val="uk-UA"/>
        </w:rPr>
        <w:t xml:space="preserve">6. </w:t>
      </w:r>
      <w:r>
        <w:rPr>
          <w:i/>
          <w:sz w:val="28"/>
          <w:szCs w:val="18"/>
          <w:lang w:val="uk-UA"/>
        </w:rPr>
        <w:t>Критерії</w:t>
      </w:r>
      <w:r>
        <w:rPr>
          <w:sz w:val="28"/>
          <w:szCs w:val="18"/>
          <w:lang w:val="uk-UA"/>
        </w:rPr>
        <w:t xml:space="preserve"> оцінювання навчальних досягнень учнів у системі загальної середньої освіти // Освіта України. – 2001. – №6. – 7 лютого. – С. 3-16.</w:t>
      </w:r>
      <w:bookmarkStart w:id="0" w:name="_GoBack"/>
      <w:bookmarkEnd w:id="0"/>
    </w:p>
    <w:sectPr w:rsidR="002B6D8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240C"/>
    <w:rsid w:val="002B6D8E"/>
    <w:rsid w:val="00936458"/>
    <w:rsid w:val="00D22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5870CE-8892-4D41-BC4C-117081A91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3722</Words>
  <Characters>21220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2014-04-08T01:43:00Z</dcterms:created>
  <dcterms:modified xsi:type="dcterms:W3CDTF">2014-04-08T01:43:00Z</dcterms:modified>
</cp:coreProperties>
</file>