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EF7" w:rsidRDefault="00335EF7">
      <w:pPr>
        <w:spacing w:line="360" w:lineRule="auto"/>
        <w:jc w:val="center"/>
        <w:rPr>
          <w:sz w:val="28"/>
        </w:rPr>
      </w:pPr>
    </w:p>
    <w:p w:rsidR="00112D31" w:rsidRDefault="00112D31">
      <w:pPr>
        <w:spacing w:line="360" w:lineRule="auto"/>
        <w:jc w:val="center"/>
        <w:rPr>
          <w:sz w:val="28"/>
        </w:rPr>
      </w:pPr>
      <w:r>
        <w:rPr>
          <w:sz w:val="28"/>
        </w:rPr>
        <w:t xml:space="preserve">НОУ  ВПО  Филиал </w:t>
      </w:r>
    </w:p>
    <w:p w:rsidR="00112D31" w:rsidRDefault="00112D31">
      <w:pPr>
        <w:spacing w:line="360" w:lineRule="auto"/>
        <w:jc w:val="center"/>
        <w:rPr>
          <w:sz w:val="28"/>
        </w:rPr>
      </w:pPr>
      <w:r>
        <w:rPr>
          <w:sz w:val="28"/>
        </w:rPr>
        <w:t>Московский психолого-социальный</w:t>
      </w:r>
    </w:p>
    <w:p w:rsidR="00112D31" w:rsidRDefault="00112D31">
      <w:pPr>
        <w:spacing w:line="360" w:lineRule="auto"/>
        <w:jc w:val="center"/>
        <w:rPr>
          <w:sz w:val="28"/>
        </w:rPr>
      </w:pPr>
      <w:r>
        <w:rPr>
          <w:sz w:val="28"/>
        </w:rPr>
        <w:t>Институт в г. Красноярске</w:t>
      </w:r>
    </w:p>
    <w:p w:rsidR="00112D31" w:rsidRDefault="00112D31">
      <w:pPr>
        <w:spacing w:line="360" w:lineRule="auto"/>
        <w:rPr>
          <w:sz w:val="28"/>
        </w:rPr>
      </w:pPr>
    </w:p>
    <w:p w:rsidR="00112D31" w:rsidRDefault="00112D31">
      <w:pPr>
        <w:spacing w:line="360" w:lineRule="auto"/>
        <w:rPr>
          <w:sz w:val="28"/>
        </w:rPr>
      </w:pPr>
    </w:p>
    <w:p w:rsidR="00112D31" w:rsidRDefault="00112D31">
      <w:pPr>
        <w:spacing w:line="360" w:lineRule="auto"/>
        <w:rPr>
          <w:sz w:val="28"/>
        </w:rPr>
      </w:pPr>
    </w:p>
    <w:p w:rsidR="00112D31" w:rsidRDefault="00112D31">
      <w:pPr>
        <w:spacing w:line="360" w:lineRule="auto"/>
        <w:rPr>
          <w:sz w:val="28"/>
        </w:rPr>
      </w:pPr>
    </w:p>
    <w:p w:rsidR="00112D31" w:rsidRDefault="00112D31">
      <w:pPr>
        <w:pStyle w:val="1"/>
      </w:pPr>
      <w:r>
        <w:t>Контрольная работа</w:t>
      </w:r>
    </w:p>
    <w:p w:rsidR="00112D31" w:rsidRDefault="00112D31">
      <w:pPr>
        <w:spacing w:line="360" w:lineRule="auto"/>
        <w:jc w:val="center"/>
        <w:rPr>
          <w:b/>
          <w:sz w:val="28"/>
        </w:rPr>
      </w:pPr>
      <w:r>
        <w:rPr>
          <w:b/>
          <w:sz w:val="28"/>
        </w:rPr>
        <w:t xml:space="preserve">по социальной психологии </w:t>
      </w:r>
    </w:p>
    <w:p w:rsidR="00112D31" w:rsidRDefault="00112D31">
      <w:pPr>
        <w:spacing w:line="360" w:lineRule="auto"/>
        <w:jc w:val="center"/>
        <w:rPr>
          <w:sz w:val="28"/>
        </w:rPr>
      </w:pPr>
    </w:p>
    <w:p w:rsidR="00112D31" w:rsidRDefault="00112D31">
      <w:pPr>
        <w:spacing w:line="360" w:lineRule="auto"/>
        <w:jc w:val="center"/>
        <w:rPr>
          <w:sz w:val="28"/>
        </w:rPr>
      </w:pPr>
    </w:p>
    <w:p w:rsidR="00112D31" w:rsidRDefault="00112D31">
      <w:pPr>
        <w:spacing w:line="360" w:lineRule="auto"/>
        <w:jc w:val="center"/>
        <w:rPr>
          <w:sz w:val="28"/>
        </w:rPr>
      </w:pPr>
    </w:p>
    <w:p w:rsidR="00112D31" w:rsidRDefault="00112D31">
      <w:pPr>
        <w:spacing w:line="360" w:lineRule="auto"/>
        <w:jc w:val="center"/>
        <w:rPr>
          <w:sz w:val="28"/>
        </w:rPr>
      </w:pPr>
      <w:r>
        <w:rPr>
          <w:b/>
          <w:sz w:val="28"/>
        </w:rPr>
        <w:t>Тема:</w:t>
      </w:r>
      <w:r>
        <w:rPr>
          <w:sz w:val="28"/>
        </w:rPr>
        <w:t xml:space="preserve"> «Интерактивная сторона общения»</w:t>
      </w:r>
    </w:p>
    <w:p w:rsidR="00112D31" w:rsidRDefault="00112D31">
      <w:pPr>
        <w:spacing w:line="360" w:lineRule="auto"/>
        <w:rPr>
          <w:sz w:val="28"/>
        </w:rPr>
      </w:pPr>
    </w:p>
    <w:p w:rsidR="00112D31" w:rsidRDefault="00112D31">
      <w:pPr>
        <w:spacing w:line="360" w:lineRule="auto"/>
        <w:rPr>
          <w:sz w:val="28"/>
        </w:rPr>
      </w:pPr>
    </w:p>
    <w:p w:rsidR="00112D31" w:rsidRDefault="00112D31">
      <w:pPr>
        <w:spacing w:line="360" w:lineRule="auto"/>
        <w:rPr>
          <w:sz w:val="28"/>
        </w:rPr>
      </w:pPr>
    </w:p>
    <w:p w:rsidR="00112D31" w:rsidRDefault="00112D31">
      <w:pPr>
        <w:spacing w:line="360" w:lineRule="auto"/>
        <w:rPr>
          <w:sz w:val="28"/>
        </w:rPr>
      </w:pPr>
    </w:p>
    <w:p w:rsidR="00112D31" w:rsidRDefault="00112D31">
      <w:pPr>
        <w:spacing w:line="360" w:lineRule="auto"/>
        <w:rPr>
          <w:sz w:val="28"/>
        </w:rPr>
      </w:pPr>
    </w:p>
    <w:p w:rsidR="00112D31" w:rsidRDefault="00112D31">
      <w:pPr>
        <w:spacing w:line="360" w:lineRule="auto"/>
        <w:rPr>
          <w:sz w:val="28"/>
        </w:rPr>
      </w:pPr>
    </w:p>
    <w:p w:rsidR="00112D31" w:rsidRDefault="00112D31">
      <w:pPr>
        <w:spacing w:line="360" w:lineRule="auto"/>
        <w:rPr>
          <w:b/>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b/>
          <w:sz w:val="28"/>
        </w:rPr>
        <w:t xml:space="preserve">Выполнила: </w:t>
      </w:r>
    </w:p>
    <w:p w:rsidR="00112D31" w:rsidRDefault="00112D31">
      <w:pPr>
        <w:spacing w:line="360" w:lineRule="auto"/>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студентка гр. ГМУ 08 К</w:t>
      </w:r>
    </w:p>
    <w:p w:rsidR="00112D31" w:rsidRDefault="00112D31">
      <w:pPr>
        <w:spacing w:line="360" w:lineRule="auto"/>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Бондареева И.В.</w:t>
      </w:r>
    </w:p>
    <w:p w:rsidR="00112D31" w:rsidRDefault="00112D31">
      <w:pPr>
        <w:spacing w:line="360" w:lineRule="auto"/>
        <w:rPr>
          <w:sz w:val="28"/>
        </w:rPr>
      </w:pPr>
    </w:p>
    <w:p w:rsidR="00112D31" w:rsidRDefault="00112D31">
      <w:pPr>
        <w:spacing w:line="360" w:lineRule="auto"/>
        <w:rPr>
          <w:b/>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b/>
          <w:sz w:val="28"/>
        </w:rPr>
        <w:t>Проверил:</w:t>
      </w:r>
    </w:p>
    <w:p w:rsidR="00112D31" w:rsidRDefault="00112D31">
      <w:pPr>
        <w:spacing w:line="360" w:lineRule="auto"/>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Преподаватель</w:t>
      </w:r>
    </w:p>
    <w:p w:rsidR="00112D31" w:rsidRDefault="00112D31">
      <w:pPr>
        <w:spacing w:line="360" w:lineRule="auto"/>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rsidR="00112D31" w:rsidRDefault="00112D31">
      <w:pPr>
        <w:spacing w:line="360" w:lineRule="auto"/>
        <w:jc w:val="center"/>
        <w:rPr>
          <w:sz w:val="28"/>
        </w:rPr>
      </w:pPr>
    </w:p>
    <w:p w:rsidR="00112D31" w:rsidRDefault="00112D31">
      <w:pPr>
        <w:spacing w:line="360" w:lineRule="auto"/>
        <w:jc w:val="center"/>
        <w:rPr>
          <w:sz w:val="28"/>
        </w:rPr>
      </w:pPr>
    </w:p>
    <w:p w:rsidR="00112D31" w:rsidRDefault="00112D31">
      <w:pPr>
        <w:spacing w:line="360" w:lineRule="auto"/>
        <w:jc w:val="center"/>
        <w:rPr>
          <w:sz w:val="28"/>
        </w:rPr>
      </w:pPr>
    </w:p>
    <w:p w:rsidR="00112D31" w:rsidRDefault="00112D31">
      <w:pPr>
        <w:spacing w:line="360" w:lineRule="auto"/>
        <w:jc w:val="center"/>
        <w:rPr>
          <w:i/>
          <w:sz w:val="28"/>
        </w:rPr>
      </w:pPr>
      <w:r>
        <w:rPr>
          <w:sz w:val="28"/>
        </w:rPr>
        <w:t>Красноярск 2009г.</w:t>
      </w:r>
    </w:p>
    <w:p w:rsidR="00112D31" w:rsidRDefault="00112D31">
      <w:pPr>
        <w:pStyle w:val="a3"/>
        <w:rPr>
          <w:rFonts w:ascii="Times New Roman" w:hAnsi="Times New Roman"/>
          <w:i w:val="0"/>
        </w:rPr>
      </w:pPr>
      <w:r>
        <w:rPr>
          <w:rFonts w:ascii="Times New Roman" w:hAnsi="Times New Roman"/>
          <w:i w:val="0"/>
        </w:rPr>
        <w:lastRenderedPageBreak/>
        <w:t>План:</w:t>
      </w:r>
    </w:p>
    <w:p w:rsidR="00112D31" w:rsidRDefault="00112D31">
      <w:pPr>
        <w:pStyle w:val="a3"/>
        <w:ind w:right="277"/>
        <w:jc w:val="left"/>
        <w:rPr>
          <w:rFonts w:ascii="Times New Roman" w:hAnsi="Times New Roman"/>
          <w:i w:val="0"/>
          <w:sz w:val="28"/>
        </w:rPr>
      </w:pPr>
    </w:p>
    <w:p w:rsidR="00112D31" w:rsidRDefault="00112D31">
      <w:pPr>
        <w:pStyle w:val="a4"/>
        <w:ind w:right="-83"/>
        <w:jc w:val="center"/>
      </w:pPr>
      <w:r>
        <w:rPr>
          <w:rFonts w:ascii="Times New Roman" w:hAnsi="Times New Roman"/>
        </w:rPr>
        <w:t>Введение…………………………………………………………………………3</w:t>
      </w:r>
    </w:p>
    <w:p w:rsidR="00112D31" w:rsidRDefault="00112D31">
      <w:pPr>
        <w:pStyle w:val="a3"/>
        <w:numPr>
          <w:ilvl w:val="0"/>
          <w:numId w:val="16"/>
        </w:numPr>
        <w:jc w:val="left"/>
        <w:rPr>
          <w:rFonts w:ascii="Times New Roman" w:hAnsi="Times New Roman"/>
          <w:b w:val="0"/>
          <w:i w:val="0"/>
          <w:sz w:val="28"/>
        </w:rPr>
      </w:pPr>
      <w:r>
        <w:rPr>
          <w:rFonts w:ascii="Times New Roman" w:hAnsi="Times New Roman"/>
          <w:b w:val="0"/>
          <w:i w:val="0"/>
          <w:sz w:val="28"/>
        </w:rPr>
        <w:t>Место взаимодействия в структуре общения…………………………………..5</w:t>
      </w:r>
    </w:p>
    <w:p w:rsidR="00112D31" w:rsidRDefault="00112D31">
      <w:pPr>
        <w:pStyle w:val="20"/>
        <w:numPr>
          <w:ilvl w:val="0"/>
          <w:numId w:val="16"/>
        </w:numPr>
        <w:rPr>
          <w:rFonts w:ascii="Times New Roman" w:hAnsi="Times New Roman"/>
        </w:rPr>
      </w:pPr>
      <w:r>
        <w:rPr>
          <w:rFonts w:ascii="Times New Roman" w:hAnsi="Times New Roman"/>
        </w:rPr>
        <w:t xml:space="preserve">Типы взаимодействий……………………………………………………………8 </w:t>
      </w:r>
    </w:p>
    <w:p w:rsidR="00112D31" w:rsidRDefault="00112D31">
      <w:pPr>
        <w:pStyle w:val="20"/>
        <w:numPr>
          <w:ilvl w:val="0"/>
          <w:numId w:val="16"/>
        </w:numPr>
        <w:rPr>
          <w:rFonts w:ascii="Times New Roman" w:hAnsi="Times New Roman"/>
        </w:rPr>
      </w:pPr>
      <w:r>
        <w:rPr>
          <w:rFonts w:ascii="Times New Roman" w:hAnsi="Times New Roman"/>
        </w:rPr>
        <w:t>Экспериментальные схемы регистрации взаимодействий……………………………………………………...…...….….10</w:t>
      </w:r>
    </w:p>
    <w:p w:rsidR="00112D31" w:rsidRDefault="00112D31">
      <w:pPr>
        <w:pStyle w:val="a3"/>
        <w:numPr>
          <w:ilvl w:val="0"/>
          <w:numId w:val="16"/>
        </w:numPr>
        <w:jc w:val="left"/>
        <w:rPr>
          <w:rFonts w:ascii="Times New Roman" w:hAnsi="Times New Roman"/>
          <w:b w:val="0"/>
          <w:i w:val="0"/>
          <w:sz w:val="28"/>
        </w:rPr>
      </w:pPr>
      <w:r>
        <w:rPr>
          <w:rFonts w:ascii="Times New Roman" w:hAnsi="Times New Roman"/>
          <w:b w:val="0"/>
          <w:i w:val="0"/>
          <w:sz w:val="28"/>
        </w:rPr>
        <w:t>Подход к взаимодействию в концепции "символического интеракционизма"………………………………………...…………...………..13</w:t>
      </w:r>
    </w:p>
    <w:p w:rsidR="00112D31" w:rsidRDefault="00112D31">
      <w:pPr>
        <w:pStyle w:val="30"/>
        <w:numPr>
          <w:ilvl w:val="0"/>
          <w:numId w:val="16"/>
        </w:numPr>
        <w:jc w:val="left"/>
        <w:rPr>
          <w:b w:val="0"/>
          <w:sz w:val="28"/>
        </w:rPr>
      </w:pPr>
      <w:r>
        <w:rPr>
          <w:b w:val="0"/>
          <w:sz w:val="28"/>
        </w:rPr>
        <w:t>Взаимодействие как организация совместной деятельности………...……...15</w:t>
      </w:r>
    </w:p>
    <w:p w:rsidR="00112D31" w:rsidRDefault="00112D31">
      <w:pPr>
        <w:pStyle w:val="a3"/>
        <w:ind w:firstLine="360"/>
        <w:jc w:val="left"/>
        <w:rPr>
          <w:rFonts w:ascii="Times New Roman" w:hAnsi="Times New Roman"/>
          <w:b w:val="0"/>
          <w:i w:val="0"/>
          <w:sz w:val="28"/>
        </w:rPr>
      </w:pPr>
      <w:r>
        <w:rPr>
          <w:rFonts w:ascii="Times New Roman" w:hAnsi="Times New Roman"/>
          <w:b w:val="0"/>
          <w:i w:val="0"/>
          <w:sz w:val="28"/>
        </w:rPr>
        <w:t>Заключение ……………………………………………………...………...……17</w:t>
      </w:r>
    </w:p>
    <w:p w:rsidR="00112D31" w:rsidRDefault="00112D31">
      <w:pPr>
        <w:pStyle w:val="a3"/>
        <w:ind w:firstLine="360"/>
        <w:jc w:val="left"/>
        <w:rPr>
          <w:rFonts w:ascii="Times New Roman" w:hAnsi="Times New Roman"/>
          <w:b w:val="0"/>
          <w:i w:val="0"/>
          <w:sz w:val="28"/>
        </w:rPr>
      </w:pPr>
      <w:r>
        <w:rPr>
          <w:rFonts w:ascii="Times New Roman" w:hAnsi="Times New Roman"/>
          <w:b w:val="0"/>
          <w:i w:val="0"/>
          <w:sz w:val="28"/>
        </w:rPr>
        <w:t>Список литературы……………………………………………………………..19</w:t>
      </w: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rPr>
          <w:rFonts w:ascii="Times New Roman" w:hAnsi="Times New Roman"/>
          <w:i w:val="0"/>
          <w:sz w:val="32"/>
        </w:rPr>
      </w:pPr>
    </w:p>
    <w:p w:rsidR="00112D31" w:rsidRDefault="00112D31">
      <w:pPr>
        <w:pStyle w:val="a3"/>
        <w:jc w:val="left"/>
        <w:rPr>
          <w:rFonts w:ascii="Times New Roman" w:hAnsi="Times New Roman"/>
          <w:i w:val="0"/>
          <w:sz w:val="32"/>
        </w:rPr>
      </w:pPr>
    </w:p>
    <w:p w:rsidR="00112D31" w:rsidRDefault="00112D31">
      <w:pPr>
        <w:pStyle w:val="a3"/>
        <w:rPr>
          <w:rFonts w:ascii="Times New Roman" w:hAnsi="Times New Roman"/>
          <w:i w:val="0"/>
        </w:rPr>
      </w:pPr>
      <w:r>
        <w:rPr>
          <w:rFonts w:ascii="Times New Roman" w:hAnsi="Times New Roman"/>
          <w:i w:val="0"/>
        </w:rPr>
        <w:t>Введение</w:t>
      </w:r>
    </w:p>
    <w:p w:rsidR="00112D31" w:rsidRDefault="00112D31">
      <w:pPr>
        <w:pStyle w:val="a3"/>
        <w:jc w:val="left"/>
        <w:rPr>
          <w:rFonts w:ascii="Times New Roman" w:hAnsi="Times New Roman"/>
          <w:i w:val="0"/>
          <w:sz w:val="32"/>
        </w:rPr>
      </w:pPr>
    </w:p>
    <w:p w:rsidR="00112D31" w:rsidRDefault="00112D31">
      <w:pPr>
        <w:pStyle w:val="20"/>
        <w:ind w:firstLine="360"/>
        <w:rPr>
          <w:rFonts w:ascii="Times New Roman" w:hAnsi="Times New Roman"/>
        </w:rPr>
      </w:pPr>
      <w:r>
        <w:rPr>
          <w:rFonts w:ascii="Times New Roman" w:hAnsi="Times New Roman"/>
          <w:b/>
          <w:i/>
        </w:rPr>
        <w:t>Интерактивная сторона общения</w:t>
      </w:r>
      <w:r>
        <w:rPr>
          <w:rFonts w:ascii="Times New Roman" w:hAnsi="Times New Roman"/>
        </w:rPr>
        <w:t xml:space="preserve"> — это условный термин, обозначающий характеристику тех компонентов общения, которые связаны с взаимодействием людей, с непосредственной организацией их совместной деятельности. </w:t>
      </w:r>
    </w:p>
    <w:p w:rsidR="00112D31" w:rsidRDefault="00112D31">
      <w:pPr>
        <w:pStyle w:val="20"/>
        <w:ind w:firstLine="360"/>
        <w:rPr>
          <w:rFonts w:ascii="Times New Roman" w:hAnsi="Times New Roman"/>
        </w:rPr>
      </w:pPr>
      <w:r>
        <w:rPr>
          <w:rFonts w:ascii="Times New Roman" w:hAnsi="Times New Roman"/>
        </w:rPr>
        <w:t xml:space="preserve">Исследование проблемы взаимодействия имеет в социальной психологии давнюю традицию. Интуитивно легко допустить несомненную связь, которая существует между общением и взаимодействием людей, однако трудно развести эти понятия и тем самым сделать эксперименты более точно ориентированными. Часть авторов просто отождествляют общение и взаимодействие, интерпретируя и то и другое, как коммуникацию в узком смысле слова (т.е. как обмен информацией), другие рассматривают отношения между взаимодействием и общением как отношение формы некоторого процесса и его содержания. Иногда предпочитают говорить о связанном, но все же самостоятельном существовании общения, как коммуникации и взаимодействия как интеракции. Часть этих разночтений порождена терминологическими трудностями, в частности тем, что понятие "общение" употребляется то в узком, то в широком смысле слова. Если, придерживаться предложенной при характеристике структуры общения схемы, т.е. полагать, что общение в широком смысле слова (как реальность межличностных и общественных отношений), включает в себя коммуникацию в узком смысле слова (как обмен информацией), то логично допустить такую интерпретацию взаимодействия, когда оно предстает как другая — по сравнению с коммуникативной — сторона общения. Какая "другая" — на этот вопрос еще надо ответить. </w:t>
      </w:r>
    </w:p>
    <w:p w:rsidR="00112D31" w:rsidRDefault="00112D31">
      <w:pPr>
        <w:pStyle w:val="a4"/>
        <w:rPr>
          <w:rFonts w:ascii="Times New Roman" w:hAnsi="Times New Roman"/>
        </w:rPr>
      </w:pPr>
      <w:r>
        <w:rPr>
          <w:rFonts w:ascii="Times New Roman" w:hAnsi="Times New Roman"/>
        </w:rPr>
        <w:t xml:space="preserve">Если коммуникативный процесс рождается на основе некоторой совместной деятельности, то обмен знаниями и идеями по поводу этой деятельности неизбежно предполагает, что достигнутое взаимопонимание реализуется в новых совместных попытках развить далее деятельность, организовать ее. Участие одновременно многих людей в этой деятельности означает, что каждый должен внести свой особый вклад в нее, что и позволяет интерпретировать взаимодействие как организацию совместной деятельности. </w:t>
      </w:r>
    </w:p>
    <w:p w:rsidR="00112D31" w:rsidRDefault="00112D31">
      <w:pPr>
        <w:spacing w:before="75" w:after="100"/>
        <w:ind w:firstLine="360"/>
        <w:rPr>
          <w:color w:val="000000"/>
          <w:sz w:val="28"/>
        </w:rPr>
      </w:pPr>
      <w:r>
        <w:rPr>
          <w:color w:val="000000"/>
          <w:sz w:val="28"/>
        </w:rPr>
        <w:t xml:space="preserve">В ходе ее для участников чрезвычайно важно не только обменяться информацией, но и организовать "обмен действиями", спланировать общую деятельность. При этом планировании возможна такая регуляция действий одного индивида "планами, созревшими в голове другого" (Ломов, 1975. С. 132), которая и делает деятельность действительно совместной, когда носителем ее будет выступать уже не отдельный индивид, а группа. Таким образом, на вопрос о том, какая же "другая" сторона общения раскрывается понятием "взаимодействие", можно теперь ответить: та сторона, которая фиксирует не только обмен информацией, но и организацию совместных действий, позволяющих партнерам реализовать некоторую общую для них деятельность. Такое решение вопроса исключает отрыв взаимодействия от коммуникации, но исключает и отождествление их: коммуникация организуется в ходе совместной деятельности, "по поводу" ее, и именно в этом процессе людям необходимо обмениваться и информацией, и самой деятельностью, т.е. вырабатывать формы и нормы совместных действий. </w:t>
      </w: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b/>
          <w:sz w:val="36"/>
        </w:rPr>
      </w:pPr>
    </w:p>
    <w:p w:rsidR="00112D31" w:rsidRDefault="00112D31">
      <w:pPr>
        <w:pStyle w:val="a4"/>
        <w:jc w:val="center"/>
        <w:rPr>
          <w:rFonts w:ascii="Times New Roman" w:hAnsi="Times New Roman"/>
        </w:rPr>
      </w:pPr>
      <w:r>
        <w:rPr>
          <w:rFonts w:ascii="Times New Roman" w:hAnsi="Times New Roman"/>
          <w:b/>
          <w:sz w:val="36"/>
        </w:rPr>
        <w:t>1. Место взаимодействия в структуре общения.</w:t>
      </w:r>
    </w:p>
    <w:p w:rsidR="00112D31" w:rsidRDefault="00112D31">
      <w:pPr>
        <w:pStyle w:val="a4"/>
        <w:rPr>
          <w:rFonts w:ascii="Times New Roman" w:hAnsi="Times New Roman"/>
        </w:rPr>
      </w:pPr>
      <w:r>
        <w:rPr>
          <w:rFonts w:ascii="Times New Roman" w:hAnsi="Times New Roman"/>
        </w:rPr>
        <w:t>В истории социальной психологии существовало несколько попыток описать структуру взаимодействий. Так, например, большое распространение получила так называемая теория действия, или теория социального действия, в которой в различных вариантах предлагалось описание индивидуального акта действия. К этой идее обращались социологи (М. Вебер, П. Сорокин, Т. Парсонс) и социальные психологи. Все фиксировали некоторые компоненты взаимодействия: люди, их связь, воздействие друг на друга и, как следствие этого, их изменения. Задача всегда формулировалась как поиск доминирующих факторов мотивации действий во взаимодействии.</w:t>
      </w:r>
    </w:p>
    <w:p w:rsidR="00112D31" w:rsidRDefault="00112D31">
      <w:pPr>
        <w:pStyle w:val="a4"/>
        <w:rPr>
          <w:rFonts w:ascii="Times New Roman" w:hAnsi="Times New Roman"/>
        </w:rPr>
      </w:pPr>
      <w:r>
        <w:rPr>
          <w:rFonts w:ascii="Times New Roman" w:hAnsi="Times New Roman"/>
        </w:rPr>
        <w:t xml:space="preserve">Примером того, как реализовалась эта идея, может служить теория Т. Парсонса, в которой была предпринята попытка, наметить общий категориальный аппарат для описания структуры социального действия. В основе социальной деятельности лежат межличностные взаимодействия, на них строится человеческая деятельность в ее широком проявлении, она — результат единичных действий. Единичное действие есть некоторый элементарный акт; из них впоследствии складываются системы действий. Каждый акт берется сам по себе, изолированно, с точки зрения абстрактной схемы. В качестве элементов, которой выступают: а) деятель; б) "другой" (объект, на который направлено действие); в) нормы (по которым организуется взаимодействие); г) ценности (которые принимает каждый участник); д) ситуация (в которой совершается действие). Деятель мотивирован тем, что его действие направлено на реализацию его установок (потребностей). В отношении "другого" деятель развивает систему ориентации и ожиданий, которые определены как стремлением к достижению цели, так и учетом вероятных реакций другого. Может быть выделено пять пар таких ориентации, которые дают классификацию возможных видов взаимодействий. Предполагается, что при помощи этих пяти пар можно описать все виды человеческой деятельности. </w:t>
      </w:r>
    </w:p>
    <w:p w:rsidR="00112D31" w:rsidRDefault="00112D31">
      <w:pPr>
        <w:spacing w:before="75" w:after="100"/>
        <w:ind w:firstLine="360"/>
        <w:rPr>
          <w:color w:val="000000"/>
          <w:sz w:val="28"/>
        </w:rPr>
      </w:pPr>
      <w:r>
        <w:rPr>
          <w:color w:val="000000"/>
          <w:sz w:val="28"/>
        </w:rPr>
        <w:t xml:space="preserve">Эта попытка оказалась неудачной: схема действия, раскрывающая его "анатомию", была настолько абстрактной, что никакого значения для эмпирического анализа различных видов действий не имела. Несостоятельной она оказалась и для экспериментальной практики: на основе этой теоретической схемы было проведено одно-единственное исследование самим создателем концепции. Методологически некорректным здесь явился сам принцип — выделение некоторых абстрактных элементов структуры индивидуального действия. При таком подходе вообще невозможно схватить содержательную сторону действий, ибо она задается содержанием социальной деятельности в целом. Поэтому логичнее начинать с характеристики социальной деятельности, а от нее идти к структуре отдельных индивидуальных действий, т.е. в прямо противоположном направлении (см., например: Леонтьев, 1972). Направление же, предложенное Парсонсом, неизбежно приводит к утрате социального контекста, поскольку в нем все богатство социальной деятельности (иными словами, всей совокупности общественных отношений) выводится из психологии индивида. </w:t>
      </w:r>
    </w:p>
    <w:p w:rsidR="00112D31" w:rsidRDefault="00112D31">
      <w:pPr>
        <w:pStyle w:val="a4"/>
        <w:rPr>
          <w:rFonts w:ascii="Times New Roman" w:hAnsi="Times New Roman"/>
        </w:rPr>
      </w:pPr>
      <w:r>
        <w:rPr>
          <w:rFonts w:ascii="Times New Roman" w:hAnsi="Times New Roman"/>
        </w:rPr>
        <w:t xml:space="preserve">Другая попытка построить структуру взаимодействия, связана с описанием ступеней его развития. При этом взаимодействие расчленяется не на элементарные акты, а на стадии, которое оно проходит. Такой подход предложен, в частности, польским социологом Я. Щепаньским. Для Щепаньского центральным понятием при описании социального поведения является понятие социальной связи. Она может быть представлена, как последовательное осуществление: а) пространственного контакта; б) психического контакта (по Щепаньскому, это взаимная заинтересованность), в) социального контакта (здесь это — совместная деятельность); г) взаимодействия (что определяется, как "систематическое, постоянное осуществление действий, имеющих целью вызвать соответствующую реакцию со стороны партнера..."); д) социального отношения (взаимно сопряженных систем действий) (Щепаньский, 1969. С. 84). Хотя все сказанное относится к характеристике "социальной связи", такой ее вид, как "взаимодействие", представлен наиболее полно. Выстраивание в ряд ступеней, предшествующих взаимодействию, не является слишком строгим: пространственный и психический контакты в этой схеме выступают в качестве предпосылок индивидуального акта взаимодействия, и потому схема не снимает погрешностей предшествующей попытки. Но включение в число предпосылок взаимодействия "социального контакта", понятого как совместная деятельность, во многом меняет картину: если взаимодействие возникает как реализация совместной деятельности, то дорога к изучению его содержательной стороны остается открытой. Довольно близкой к описанной схеме является схема, предложенная в отечественной социальной психологии В.Н. Панферовым (Панферов, 1989). </w:t>
      </w:r>
    </w:p>
    <w:p w:rsidR="00112D31" w:rsidRDefault="00112D31">
      <w:pPr>
        <w:pStyle w:val="a4"/>
        <w:rPr>
          <w:rFonts w:ascii="Times New Roman" w:hAnsi="Times New Roman"/>
        </w:rPr>
      </w:pPr>
      <w:r>
        <w:rPr>
          <w:rFonts w:ascii="Times New Roman" w:hAnsi="Times New Roman"/>
        </w:rPr>
        <w:t xml:space="preserve">Наконец, еще один подход к структурному описанию взаимодействия представлен в транзактном анализе — направлении, предлагающем регулирование действий участников взаимодействия через регулирование их позиций, а также учет характера ситуаций и стиля взаимодействия (Берн, 1988). С точки зрения транзактного анализа каждый участник взаимодействия в принципе может занимать одну из трех позиций, которые условно можно обозначить как Родитель, Взрослый, Ребенок. Эти позиции ни в коей мере не связаны обязательно с соответствующей социальной ролью: это лишь чисто психологическое описание определенной стратегии во взаимодействии (позиция Ребенка может быть определена как позиция "Хочу!", позиция Родителя как "Надо!", позиция Взрослого — объединение "Хочу" и "Надо"). Взаимодействие эффективно тогда, когда транзакции носят "дополнительный" характер, т.е. совпадают: если партнер обращается к другому как Взрослый, то и тот отвечает с такой же позиции. Если же один из участников взаимодействия адресуется к другому с позиции Взрослого, а тот отвечает ему с позиции Родителя, то взаимодействие нарушается и может вообще прекратиться. В данном случае транзакции являются "пересекающимися". </w:t>
      </w:r>
    </w:p>
    <w:p w:rsidR="00112D31" w:rsidRDefault="00112D31">
      <w:pPr>
        <w:pStyle w:val="a4"/>
        <w:rPr>
          <w:rFonts w:ascii="Times New Roman" w:hAnsi="Times New Roman"/>
        </w:rPr>
      </w:pPr>
      <w:r>
        <w:rPr>
          <w:rFonts w:ascii="Times New Roman" w:hAnsi="Times New Roman"/>
        </w:rPr>
        <w:t xml:space="preserve">Жена обращается к мужу с информацией: "Я порезала палец" (апелляция к Взрослому с позиции Взрослого). Если он отвечает: "Сейчас перевяжем", то это ответ также с позиции Взрослого (I). Если же следует сентенция: "Вечно у тебя что-то случается", то это ответ с позиции Родителя (II), а в случае: "Что же я теперь должен делать?", демонстрируется позиция Ребенка (III). В двух последних случаях эффективность взаимодействия невелика (Крижанская, Третьяков, 1990). Аналогичный подход предложен и П.Н. Ершовым, который, обозначая позиции, говорит о возможной "пристройке сверху" и "пристройке снизу" (Ершов, 1972). </w:t>
      </w:r>
    </w:p>
    <w:p w:rsidR="00112D31" w:rsidRDefault="00112D31">
      <w:pPr>
        <w:pStyle w:val="a4"/>
        <w:rPr>
          <w:rFonts w:ascii="Times New Roman" w:hAnsi="Times New Roman"/>
        </w:rPr>
      </w:pPr>
      <w:r>
        <w:rPr>
          <w:rFonts w:ascii="Times New Roman" w:hAnsi="Times New Roman"/>
        </w:rPr>
        <w:t xml:space="preserve">Второй показатель эффективности — адекватное понимание ситуации (как и в случае обмена, информацией) и адекватный стиль действия в ней. В социальной психологии существует много классификаций ситуаций взаимодействия. Уже упоминалась классификация, предложенная в отечественной социальной психологии А. А. Леонтьевым (социально-ориентированные, предметно-ориентированные и личностно-ориентированные ситуации). Другие примеры приведены М. Аргайлом и Э. Берном. Аргайл называет официальные социальные события, случайные эпизодические встречи, формальные контакты на работе и в быту, асимметричные ситуации (в обучении, руководстве и пр.). Э. Берн уделяет особое внимание различным ритуалам, полу ритуалам (имеющим место в развлечениях) и играм (понимаемым весьма широко, включая интимные, политические игры и т.п.) (Берн, 1988). </w:t>
      </w:r>
    </w:p>
    <w:p w:rsidR="00112D31" w:rsidRDefault="00112D31">
      <w:pPr>
        <w:pStyle w:val="a4"/>
        <w:rPr>
          <w:rFonts w:ascii="Times New Roman" w:hAnsi="Times New Roman"/>
        </w:rPr>
      </w:pPr>
      <w:r>
        <w:rPr>
          <w:rFonts w:ascii="Times New Roman" w:hAnsi="Times New Roman"/>
        </w:rPr>
        <w:t xml:space="preserve">Каждая ситуация диктует свой стиль поведения и действий: в каждой из них человек по-разному "подает" себя, а если эта самоподача не адекватна, взаимодействие затруднено. Если стиль сформирован на основе действий в какой-то конкретной ситуации, а потом механически перенесен на другую ситуацию, то, естественно, успех не может быть гарантирован. Различают три основных стиля действий: ритуальный, манипулятивный и гуманистический. На примере использования ритуального стиля особенно легко показать необходимость соотнесения стиля с ситуацией. Ритуальный стиль обычно задан некоторой культурой. Например, стиль приветствий, вопросов, задаваемых при встрече, характера ожидаемых ответов. Так, в американской культуре принято на вопрос: "Как дела?" отвечать "Прекрасно!", как бы дела ни обстояли на самом деле. Для нашей культуры свойственно отвечать "по существу", притом не стесняться негативных характеристик собственного бытия ("Ой, жизни нет, цены растут, транспорт не работает" и т.д.). Человек, привыкший к другому ритуалу, получив такой ответ, будет озадачен, как взаимодействовать дальше. Что касается использования манипулятивного или гуманистического стиля взаимодействия, то это отдельная большая проблема, особенно в практической социальной психологии (Петровская, 1983). </w:t>
      </w:r>
    </w:p>
    <w:p w:rsidR="00112D31" w:rsidRDefault="00112D31">
      <w:pPr>
        <w:pStyle w:val="a4"/>
        <w:rPr>
          <w:rFonts w:ascii="Times New Roman" w:hAnsi="Times New Roman"/>
        </w:rPr>
      </w:pPr>
      <w:r>
        <w:rPr>
          <w:rFonts w:ascii="Times New Roman" w:hAnsi="Times New Roman"/>
        </w:rPr>
        <w:t xml:space="preserve">Важно сделать общий вывод о том, что расчленение единого акта взаимодействия на такие компоненты, как позиции участников, ситуация и стиль действий, также способствует более тщательному психологическому анализу этой стороны общения, делая определенную попытку связать ее с содержанием деятельности. </w:t>
      </w:r>
    </w:p>
    <w:p w:rsidR="00112D31" w:rsidRDefault="00112D31">
      <w:pPr>
        <w:pStyle w:val="a4"/>
        <w:rPr>
          <w:rFonts w:ascii="Times New Roman" w:hAnsi="Times New Roman"/>
        </w:rPr>
      </w:pPr>
    </w:p>
    <w:p w:rsidR="00112D31" w:rsidRDefault="00112D31">
      <w:pPr>
        <w:spacing w:before="75" w:after="100"/>
        <w:jc w:val="center"/>
        <w:rPr>
          <w:b/>
          <w:color w:val="000000"/>
          <w:sz w:val="36"/>
        </w:rPr>
      </w:pPr>
      <w:r>
        <w:rPr>
          <w:b/>
          <w:color w:val="000000"/>
          <w:sz w:val="36"/>
        </w:rPr>
        <w:t xml:space="preserve">2. Типы взаимодействий. </w:t>
      </w:r>
    </w:p>
    <w:p w:rsidR="00112D31" w:rsidRDefault="00112D31">
      <w:pPr>
        <w:pStyle w:val="a4"/>
        <w:rPr>
          <w:rFonts w:ascii="Times New Roman" w:hAnsi="Times New Roman"/>
        </w:rPr>
      </w:pPr>
      <w:r>
        <w:rPr>
          <w:rFonts w:ascii="Times New Roman" w:hAnsi="Times New Roman"/>
        </w:rPr>
        <w:t>Существует еще один описательный подход при анализе взаимодействия — построение классификаций различных его видов. Интуитивно ясно, что практически люди вступают в бесконечное количество различных видов взаимодействия. Для экспериментальных исследований крайне важно как минимум обозначить некоторые основные типы этих взаимодействий. Наиболее распространенным является дихотомическое деление всех возможных видов взаимодействий на два противоположных вида: кооперация и конкуренция. Разные авторы обозначают эти два основных вида различными терминами. Кроме кооперации и конкуренции, говорят о согласии и конфликте, приспособлении и оппозиции, ассоциации и диссоциации и т.д. За всеми этими понятиями ясно виден принцип выделения различных видов взаимодействия. В первом случае анализируются такие его проявления, которые способствуют организации совместной деятельности, являются "позитивными" с этой точки зрения. Во вторую группу попадают взаимодействия, так или иначе "расшатывающие" совместную деятельность, представляющие собой определенного рода препятствия для нее.</w:t>
      </w:r>
    </w:p>
    <w:p w:rsidR="00112D31" w:rsidRDefault="00112D31">
      <w:pPr>
        <w:pStyle w:val="a4"/>
        <w:rPr>
          <w:rFonts w:ascii="Times New Roman" w:hAnsi="Times New Roman"/>
        </w:rPr>
      </w:pPr>
      <w:r>
        <w:rPr>
          <w:rFonts w:ascii="Times New Roman" w:hAnsi="Times New Roman"/>
        </w:rPr>
        <w:t xml:space="preserve">Кооперация, или кооперативное взаимодействие, означает координацию единичных сил участников (упорядочивание, комбинирование, суммирование этих сил). Кооперация — необходимый элемент совместной деятельности, порожденный ее особой природой. А.Н. Леонтьев называл две основные черты совместной деятельности: а) разделение единого процесса деятельности между участниками; б) изменение деятельности каждого, т.к. результат деятельности каждого не приводит к удовлетворению его потребности, что на общепсихологическом языке означает, что "предмет" и "мотив" деятельности не совпадают (Леонтьев, 1972. С. 270—271). </w:t>
      </w:r>
    </w:p>
    <w:p w:rsidR="00112D31" w:rsidRDefault="00112D31">
      <w:pPr>
        <w:pStyle w:val="a4"/>
        <w:rPr>
          <w:rFonts w:ascii="Times New Roman" w:hAnsi="Times New Roman"/>
        </w:rPr>
      </w:pPr>
      <w:r>
        <w:rPr>
          <w:rFonts w:ascii="Times New Roman" w:hAnsi="Times New Roman"/>
        </w:rPr>
        <w:t xml:space="preserve">Каким же образом соединяется непосредственный результат деятельности каждого участника с конечным результатом совместной деятельности? Средством такого соединения являются развившиеся в ходе совместной деятельности отношения, которые реализованы, прежде всего, в кооперации. Важным показателем "тесноты" кооперативного взаимодействия является включенность в него всех участников процесса. Поэтому экспериментальные исследования кооперации чаще всего имеют дело с анализом вкладов участников взаимодействия и степени их включенности в него. </w:t>
      </w:r>
    </w:p>
    <w:p w:rsidR="00112D31" w:rsidRDefault="00112D31">
      <w:pPr>
        <w:pStyle w:val="a4"/>
        <w:rPr>
          <w:rFonts w:ascii="Times New Roman" w:hAnsi="Times New Roman"/>
        </w:rPr>
      </w:pPr>
      <w:r>
        <w:rPr>
          <w:rFonts w:ascii="Times New Roman" w:hAnsi="Times New Roman"/>
        </w:rPr>
        <w:t xml:space="preserve">Что касается другого типа взаимодействий — конкуренции, то здесь чаще всего анализ сконцентрирован на наиболее яркой ее форме, а именно на конфликте. При изучении конфликта социальной психологией, прежде всего, необходимо определение собственного угла зрения в этой проблеме, поскольку конфликты выступают предметом исследования и в ряде других дисциплин: социологии, политологии и пр. </w:t>
      </w:r>
    </w:p>
    <w:p w:rsidR="00112D31" w:rsidRDefault="00112D31">
      <w:pPr>
        <w:pStyle w:val="a4"/>
        <w:rPr>
          <w:rFonts w:ascii="Times New Roman" w:hAnsi="Times New Roman"/>
        </w:rPr>
      </w:pPr>
      <w:r>
        <w:rPr>
          <w:rFonts w:ascii="Times New Roman" w:hAnsi="Times New Roman"/>
        </w:rPr>
        <w:t xml:space="preserve">Социальная психология сосредоточивает свое внимание на двух вопросах: с одной стороны, на анализе вторичных социально-психологических аспектов в каждом конфликте (например, осознание конфликта его участниками); с другой — на выделении частного класса конфликтов, порождаемых специфическими социально-психологическими факторами. Обе эти задачи могут быть успешно решены лишь при наличии адекватной понятийной схемы исследования. Она должна охватить как минимум четыре основные характеристики конфликта: структуру, динамику, функцию и типологию конфликта (Петровская, 1977. С. 128). </w:t>
      </w:r>
    </w:p>
    <w:p w:rsidR="00112D31" w:rsidRDefault="00112D31">
      <w:pPr>
        <w:pStyle w:val="a4"/>
        <w:rPr>
          <w:rFonts w:ascii="Times New Roman" w:hAnsi="Times New Roman"/>
        </w:rPr>
      </w:pPr>
      <w:r>
        <w:rPr>
          <w:rFonts w:ascii="Times New Roman" w:hAnsi="Times New Roman"/>
        </w:rPr>
        <w:t xml:space="preserve">Структура конфликта описывается по-разному разными авторами, но основные элементы практически принимаются всеми. Это — конфликтная ситуация, позиции участников (оппонентов), объект, "инцидент" (пусковой механизм), развитие и разрешение конфликта. Эти элементы ведут себя различно в зависимости от типа конфликта. Обыденное представление о том, что всякий конфликт обязательно имеет негативное значение, опровергнуто рядом специальных исследований. Так, в работах М. Дойча, одного из наиболее видных теоретиков конфликта, называются две разновидности конфликтов: деструктивные и продуктивные. </w:t>
      </w:r>
    </w:p>
    <w:p w:rsidR="00112D31" w:rsidRDefault="00112D31">
      <w:pPr>
        <w:pStyle w:val="a4"/>
        <w:rPr>
          <w:rFonts w:ascii="Times New Roman" w:hAnsi="Times New Roman"/>
        </w:rPr>
      </w:pPr>
      <w:r>
        <w:rPr>
          <w:rFonts w:ascii="Times New Roman" w:hAnsi="Times New Roman"/>
        </w:rPr>
        <w:t xml:space="preserve">Определение деструктивного конфликта в большей степени совпадает с обыденным представлением. Именно такого типа конфликт ведет к рассогласованию взаимодействия, к его расшатыванию. Деструктивный конфликт чаще становится не зависимым от причины, его породившей, и легче приводит к переходу "на личности", чем и порождает стрессы. Для него характерно специфическое развитие, а именно расширение количества вовлеченных участников, их конфликтных действий, умножение количества негативных установок в адрес друг друга и остроты высказываний ("экспансия" конфликта). Другая черта — "эскалация" конфликта означает наращивание напряженности, включение все большего числа ложных восприятий как черт и качеств оппонента, так и самих ситуаций взаимодействия, рост предубежденности против партнера. Понятно, что разрешение такого типа конфликта особенно сложно, основной способ разрешения — компромисс — здесь реализуется с большими затруднениями. </w:t>
      </w:r>
    </w:p>
    <w:p w:rsidR="00112D31" w:rsidRDefault="00112D31">
      <w:pPr>
        <w:pStyle w:val="a4"/>
        <w:rPr>
          <w:rFonts w:ascii="Times New Roman" w:hAnsi="Times New Roman"/>
        </w:rPr>
      </w:pPr>
      <w:r>
        <w:rPr>
          <w:rFonts w:ascii="Times New Roman" w:hAnsi="Times New Roman"/>
        </w:rPr>
        <w:t xml:space="preserve">Продуктивный конфликт чаще возникает в том случае, когда столкновение касается не несовместимости личностей, а порождено различием точек зрения на какую-либо проблему, на способы ее решения. В таком случае сам конфликт способствует формированию всестороннего понимания проблемы, а также мотивации партнера, защищающего, другую точку зрения — она становится более "легитимной". Сам факт другой аргументации, признания ее законности способствует развитию элементов кооперативного взаимодействия внутри конфликта и тем самым открывает возможности его регулирования и разрешения, а значит, и нахождения оптимального решения дискутируемой проблемы. </w:t>
      </w:r>
    </w:p>
    <w:p w:rsidR="00112D31" w:rsidRDefault="00112D31">
      <w:pPr>
        <w:pStyle w:val="a4"/>
        <w:rPr>
          <w:rFonts w:ascii="Times New Roman" w:hAnsi="Times New Roman"/>
        </w:rPr>
      </w:pPr>
      <w:r>
        <w:rPr>
          <w:rFonts w:ascii="Times New Roman" w:hAnsi="Times New Roman"/>
        </w:rPr>
        <w:t xml:space="preserve">Представление о двух возможных разновидностях конфликтного взаимодействия дает основание для обсуждения важнейшей общетеоретической проблемы конфликта: пониманию его природы как психологического феномена. В самом деле: есть ли конфликт лишь форма психологического антагонизма (т.е. представленное противоречие в сознании) или это обязательно наличие конфликтных действий (Кудрявцев, 1991. С. 37). Подробное описание различных конфликтов в их сложности и многообразии позволяет сделать вывод о том, что оба названные компоненты есть обязательные признаки конфликта. </w:t>
      </w:r>
    </w:p>
    <w:p w:rsidR="00112D31" w:rsidRDefault="00112D31">
      <w:pPr>
        <w:pStyle w:val="a4"/>
        <w:rPr>
          <w:rFonts w:ascii="Times New Roman" w:hAnsi="Times New Roman"/>
        </w:rPr>
      </w:pPr>
      <w:r>
        <w:rPr>
          <w:rFonts w:ascii="Times New Roman" w:hAnsi="Times New Roman"/>
        </w:rPr>
        <w:t xml:space="preserve">Проблема исследования конфликта имеет много практических приложений в плане разработки различных форм отношения к нему (разрешение конфликта, предотвращение конфликта, профилактика его, ослабление и т.д.) и, прежде всего в ситуациях делового общения: например в производстве (Бородкин, Каряк, 1983). </w:t>
      </w:r>
    </w:p>
    <w:p w:rsidR="00112D31" w:rsidRDefault="00112D31">
      <w:pPr>
        <w:pStyle w:val="a4"/>
        <w:rPr>
          <w:rFonts w:ascii="Times New Roman" w:hAnsi="Times New Roman"/>
        </w:rPr>
      </w:pPr>
      <w:r>
        <w:rPr>
          <w:rFonts w:ascii="Times New Roman" w:hAnsi="Times New Roman"/>
        </w:rPr>
        <w:t xml:space="preserve">При анализе различных типов взаимодействия принципиально важна проблема содержания деятельности, в рамках которой даны те или иные виды взаимодействия. Так можно констатировать кооперативную форму взаимодействия не только в условиях производства, но, например, и при осуществлении каких-либо асоциальных, противоправных поступков — совместного ограбления, кражи и т.д. Поэтому кооперация в социально-негативной деятельности не обязательно та форма, которую необходимо стимулировать: напротив, деятельность, конфликтная в условиях асоциальной деятельности, может оцениваться позитивно. Кооперация и конкуренция лишь формы "психологического рисунка" взаимодействия, содержание же и в том и в другом случае задается более широкой системой деятельности, куда кооперация или конкуренция включены. Поэтому при исследовании как кооперативных, так и конкурентных форм взаимодействия недопустимо рассматривать их обе вне общего контекста деятельности. </w:t>
      </w:r>
    </w:p>
    <w:p w:rsidR="00112D31" w:rsidRDefault="00112D31">
      <w:pPr>
        <w:spacing w:before="75" w:after="100"/>
        <w:jc w:val="center"/>
        <w:rPr>
          <w:b/>
          <w:color w:val="000000"/>
          <w:sz w:val="36"/>
        </w:rPr>
      </w:pPr>
    </w:p>
    <w:p w:rsidR="00112D31" w:rsidRDefault="00112D31">
      <w:pPr>
        <w:spacing w:before="75" w:after="100"/>
        <w:jc w:val="center"/>
        <w:rPr>
          <w:color w:val="000000"/>
          <w:sz w:val="28"/>
        </w:rPr>
      </w:pPr>
      <w:r>
        <w:rPr>
          <w:b/>
          <w:color w:val="000000"/>
          <w:sz w:val="36"/>
        </w:rPr>
        <w:t>3. Экспериментальные схемы регистрации взаимодействий.</w:t>
      </w:r>
      <w:r>
        <w:rPr>
          <w:b/>
          <w:color w:val="000000"/>
          <w:sz w:val="28"/>
        </w:rPr>
        <w:t xml:space="preserve"> </w:t>
      </w:r>
    </w:p>
    <w:p w:rsidR="00112D31" w:rsidRDefault="00112D31">
      <w:pPr>
        <w:pStyle w:val="a4"/>
        <w:rPr>
          <w:rFonts w:ascii="Times New Roman" w:hAnsi="Times New Roman"/>
        </w:rPr>
      </w:pPr>
      <w:r>
        <w:rPr>
          <w:rFonts w:ascii="Times New Roman" w:hAnsi="Times New Roman"/>
        </w:rPr>
        <w:t>Выделение двух полярных типов взаимодействия играет определенную положительную роль в анализе интерактивной стороны общения. Однако только такое дихотомическое рассмотрение видов взаимодействия оказывается недостаточным для экспериментальной практики. Поэтому в социальной психологии существуют поиски и иного рода — выделить более "мелкие" типы взаимодействия, которые могли бы быть использованы в эксперименте в качестве единицы наблюдения. Одна из наиболее известных попыток такого рода принадлежит Р. Бейлсу, который разработал схему, позволяющую по единому плану регистрировать различные виды взаимодействия в группе. Бейлс фиксировал при помощи метода наблюдения те реальные проявления взаимодействий, которые можно было увидеть в группе детей, выполняющих некоторую совместную деятельность. Первоначальный список таких видов взаимодействий оказался весьма обширным (насчитывал около 82 наименований) и потому был непригоден для построения эксперимента. Бейлс свел наблюдаемые образцы взаимодействий в категории, предположив, что в принципе каждая групповая деятельность может быть описана при помощи четырех категорий, в которых зафиксированы ее проявления: область позитивных эмоций, область негативных эмоций, область решения проблем и область постановки этих проблем. Тогда все зафиксированные виды взаимодействий были разнесены по четырем рубрикам:</w:t>
      </w:r>
    </w:p>
    <w:p w:rsidR="00112D31" w:rsidRDefault="006E69A7">
      <w:pPr>
        <w:spacing w:before="75" w:after="100"/>
        <w:ind w:firstLine="360"/>
        <w:rPr>
          <w:color w:val="000000"/>
          <w:sz w:val="28"/>
        </w:rPr>
      </w:pPr>
      <w:r>
        <w:rPr>
          <w:noProof/>
          <w:color w:val="000000"/>
          <w:sz w:val="28"/>
        </w:rPr>
        <w:pict>
          <v:rect id="_x0000_s1028" style="position:absolute;left:0;text-align:left;margin-left:159.75pt;margin-top:5.3pt;width:201.35pt;height:57.6pt;z-index:251653120" o:allowincell="f">
            <v:textbox>
              <w:txbxContent>
                <w:p w:rsidR="00112D31" w:rsidRDefault="00112D31">
                  <w:pPr>
                    <w:numPr>
                      <w:ilvl w:val="0"/>
                      <w:numId w:val="6"/>
                    </w:numPr>
                    <w:rPr>
                      <w:sz w:val="28"/>
                    </w:rPr>
                  </w:pPr>
                  <w:r>
                    <w:rPr>
                      <w:sz w:val="28"/>
                    </w:rPr>
                    <w:t>Солидарность</w:t>
                  </w:r>
                </w:p>
                <w:p w:rsidR="00112D31" w:rsidRDefault="00112D31">
                  <w:pPr>
                    <w:numPr>
                      <w:ilvl w:val="0"/>
                      <w:numId w:val="6"/>
                    </w:numPr>
                    <w:rPr>
                      <w:sz w:val="28"/>
                    </w:rPr>
                  </w:pPr>
                  <w:r>
                    <w:rPr>
                      <w:sz w:val="28"/>
                    </w:rPr>
                    <w:t>Снятие напряжения</w:t>
                  </w:r>
                </w:p>
                <w:p w:rsidR="00112D31" w:rsidRDefault="00112D31">
                  <w:pPr>
                    <w:numPr>
                      <w:ilvl w:val="0"/>
                      <w:numId w:val="6"/>
                    </w:numPr>
                    <w:rPr>
                      <w:sz w:val="28"/>
                    </w:rPr>
                  </w:pPr>
                  <w:r>
                    <w:rPr>
                      <w:sz w:val="28"/>
                    </w:rPr>
                    <w:t>Согласие</w:t>
                  </w:r>
                </w:p>
                <w:p w:rsidR="00112D31" w:rsidRDefault="00112D31">
                  <w:pPr>
                    <w:rPr>
                      <w:sz w:val="28"/>
                    </w:rPr>
                  </w:pPr>
                </w:p>
              </w:txbxContent>
            </v:textbox>
          </v:rect>
        </w:pict>
      </w:r>
      <w:r>
        <w:rPr>
          <w:noProof/>
          <w:color w:val="000000"/>
          <w:sz w:val="28"/>
        </w:rPr>
        <w:pict>
          <v:rect id="_x0000_s1027" style="position:absolute;left:0;text-align:left;margin-left:15.5pt;margin-top:7.3pt;width:93.6pt;height:57.6pt;z-index:251652096" o:allowincell="f">
            <v:textbox>
              <w:txbxContent>
                <w:p w:rsidR="00112D31" w:rsidRDefault="00112D31">
                  <w:pPr>
                    <w:pStyle w:val="2"/>
                  </w:pPr>
                  <w:r>
                    <w:t xml:space="preserve"> Область</w:t>
                  </w:r>
                </w:p>
                <w:p w:rsidR="00112D31" w:rsidRDefault="00112D31">
                  <w:pPr>
                    <w:rPr>
                      <w:sz w:val="28"/>
                    </w:rPr>
                  </w:pPr>
                  <w:r>
                    <w:rPr>
                      <w:sz w:val="28"/>
                    </w:rPr>
                    <w:t xml:space="preserve"> позитивных</w:t>
                  </w:r>
                </w:p>
                <w:p w:rsidR="00112D31" w:rsidRDefault="00112D31">
                  <w:pPr>
                    <w:rPr>
                      <w:sz w:val="28"/>
                    </w:rPr>
                  </w:pPr>
                  <w:r>
                    <w:rPr>
                      <w:sz w:val="28"/>
                    </w:rPr>
                    <w:t xml:space="preserve"> эмоций</w:t>
                  </w:r>
                </w:p>
              </w:txbxContent>
            </v:textbox>
          </v:rect>
        </w:pict>
      </w:r>
      <w:r>
        <w:rPr>
          <w:noProof/>
          <w:color w:val="000000"/>
          <w:sz w:val="28"/>
        </w:rPr>
        <w:pict>
          <v:line id="_x0000_s1035" style="position:absolute;left:0;text-align:left;z-index:251660288" from="109.35pt,192.5pt" to="159.75pt,192.5pt" o:allowincell="f">
            <v:stroke endarrow="block"/>
          </v:line>
        </w:pict>
      </w:r>
      <w:r>
        <w:rPr>
          <w:noProof/>
          <w:color w:val="000000"/>
          <w:sz w:val="28"/>
        </w:rPr>
        <w:pict>
          <v:rect id="_x0000_s1030" style="position:absolute;left:0;text-align:left;margin-left:15.75pt;margin-top:84.5pt;width:93.6pt;height:57.6pt;z-index:251655168" o:allowincell="f">
            <v:textbox>
              <w:txbxContent>
                <w:p w:rsidR="00112D31" w:rsidRDefault="00112D31">
                  <w:pPr>
                    <w:pStyle w:val="2"/>
                  </w:pPr>
                  <w:r>
                    <w:t xml:space="preserve"> Область </w:t>
                  </w:r>
                </w:p>
                <w:p w:rsidR="00112D31" w:rsidRDefault="00112D31">
                  <w:pPr>
                    <w:rPr>
                      <w:sz w:val="28"/>
                    </w:rPr>
                  </w:pPr>
                  <w:r>
                    <w:rPr>
                      <w:sz w:val="28"/>
                    </w:rPr>
                    <w:t xml:space="preserve"> решения </w:t>
                  </w:r>
                </w:p>
                <w:p w:rsidR="00112D31" w:rsidRDefault="00112D31">
                  <w:pPr>
                    <w:rPr>
                      <w:sz w:val="28"/>
                    </w:rPr>
                  </w:pPr>
                  <w:r>
                    <w:rPr>
                      <w:sz w:val="28"/>
                    </w:rPr>
                    <w:t xml:space="preserve"> проблем</w:t>
                  </w:r>
                </w:p>
              </w:txbxContent>
            </v:textbox>
          </v:rect>
        </w:pict>
      </w:r>
      <w:r>
        <w:rPr>
          <w:noProof/>
          <w:color w:val="000000"/>
          <w:sz w:val="28"/>
        </w:rPr>
        <w:pict>
          <v:rect id="_x0000_s1034" style="position:absolute;left:0;text-align:left;margin-left:159.75pt;margin-top:163.7pt;width:201.6pt;height:57.6pt;z-index:251659264" o:allowincell="f">
            <v:textbox>
              <w:txbxContent>
                <w:p w:rsidR="00112D31" w:rsidRDefault="00112D31">
                  <w:pPr>
                    <w:numPr>
                      <w:ilvl w:val="0"/>
                      <w:numId w:val="11"/>
                    </w:numPr>
                    <w:rPr>
                      <w:sz w:val="28"/>
                    </w:rPr>
                  </w:pPr>
                  <w:r>
                    <w:rPr>
                      <w:sz w:val="28"/>
                    </w:rPr>
                    <w:t>Просьба об информации</w:t>
                  </w:r>
                </w:p>
                <w:p w:rsidR="00112D31" w:rsidRDefault="00112D31">
                  <w:pPr>
                    <w:numPr>
                      <w:ilvl w:val="0"/>
                      <w:numId w:val="11"/>
                    </w:numPr>
                    <w:rPr>
                      <w:sz w:val="28"/>
                    </w:rPr>
                  </w:pPr>
                  <w:r>
                    <w:rPr>
                      <w:sz w:val="28"/>
                    </w:rPr>
                    <w:t>Просьба высказать мнение</w:t>
                  </w:r>
                </w:p>
                <w:p w:rsidR="00112D31" w:rsidRDefault="00112D31">
                  <w:pPr>
                    <w:numPr>
                      <w:ilvl w:val="0"/>
                      <w:numId w:val="11"/>
                    </w:numPr>
                    <w:rPr>
                      <w:sz w:val="28"/>
                    </w:rPr>
                  </w:pPr>
                  <w:r>
                    <w:rPr>
                      <w:sz w:val="28"/>
                    </w:rPr>
                    <w:t>Просьба об указании</w:t>
                  </w:r>
                </w:p>
              </w:txbxContent>
            </v:textbox>
          </v:rect>
        </w:pict>
      </w:r>
      <w:r>
        <w:rPr>
          <w:noProof/>
          <w:color w:val="000000"/>
          <w:sz w:val="28"/>
        </w:rPr>
        <w:pict>
          <v:rect id="_x0000_s1033" style="position:absolute;left:0;text-align:left;margin-left:15.75pt;margin-top:163.7pt;width:93.6pt;height:57.6pt;z-index:251658240" o:allowincell="f">
            <v:textbox>
              <w:txbxContent>
                <w:p w:rsidR="00112D31" w:rsidRDefault="00112D31">
                  <w:pPr>
                    <w:pStyle w:val="2"/>
                  </w:pPr>
                  <w:r>
                    <w:t xml:space="preserve"> Область </w:t>
                  </w:r>
                </w:p>
                <w:p w:rsidR="00112D31" w:rsidRDefault="00112D31">
                  <w:pPr>
                    <w:rPr>
                      <w:sz w:val="28"/>
                    </w:rPr>
                  </w:pPr>
                  <w:r>
                    <w:rPr>
                      <w:sz w:val="28"/>
                    </w:rPr>
                    <w:t xml:space="preserve"> постановки </w:t>
                  </w:r>
                </w:p>
                <w:p w:rsidR="00112D31" w:rsidRDefault="00112D31">
                  <w:r>
                    <w:rPr>
                      <w:sz w:val="28"/>
                    </w:rPr>
                    <w:t xml:space="preserve"> проблем</w:t>
                  </w:r>
                </w:p>
              </w:txbxContent>
            </v:textbox>
          </v:rect>
        </w:pict>
      </w:r>
      <w:r>
        <w:rPr>
          <w:noProof/>
          <w:color w:val="000000"/>
          <w:sz w:val="28"/>
        </w:rPr>
        <w:pict>
          <v:line id="_x0000_s1032" style="position:absolute;left:0;text-align:left;z-index:251657216" from="109.35pt,113.3pt" to="159.75pt,113.3pt" o:allowincell="f">
            <v:stroke endarrow="block"/>
          </v:line>
        </w:pict>
      </w:r>
      <w:r>
        <w:rPr>
          <w:noProof/>
          <w:color w:val="000000"/>
          <w:sz w:val="28"/>
        </w:rPr>
        <w:pict>
          <v:line id="_x0000_s1029" style="position:absolute;left:0;text-align:left;z-index:251654144" from="109.35pt,34.1pt" to="159.75pt,34.1pt" o:allowincell="f">
            <v:stroke endarrow="block"/>
          </v:line>
        </w:pict>
      </w:r>
    </w:p>
    <w:p w:rsidR="00112D31" w:rsidRDefault="00112D31">
      <w:pPr>
        <w:rPr>
          <w:color w:val="000000"/>
        </w:rPr>
      </w:pPr>
    </w:p>
    <w:p w:rsidR="00112D31" w:rsidRDefault="00112D31">
      <w:pPr>
        <w:spacing w:before="75" w:after="100"/>
        <w:rPr>
          <w:color w:val="000000"/>
          <w:sz w:val="28"/>
        </w:rPr>
      </w:pPr>
    </w:p>
    <w:p w:rsidR="00112D31" w:rsidRDefault="006E69A7">
      <w:pPr>
        <w:spacing w:before="75" w:after="100"/>
        <w:rPr>
          <w:color w:val="000000"/>
          <w:sz w:val="28"/>
        </w:rPr>
      </w:pPr>
      <w:r>
        <w:rPr>
          <w:noProof/>
          <w:color w:val="000000"/>
          <w:sz w:val="28"/>
        </w:rPr>
        <w:pict>
          <v:rect id="_x0000_s1031" style="position:absolute;margin-left:159.75pt;margin-top:21pt;width:201.35pt;height:57.6pt;z-index:251656192" o:allowincell="f">
            <v:textbox>
              <w:txbxContent>
                <w:p w:rsidR="00112D31" w:rsidRDefault="00112D31">
                  <w:pPr>
                    <w:numPr>
                      <w:ilvl w:val="0"/>
                      <w:numId w:val="10"/>
                    </w:numPr>
                    <w:rPr>
                      <w:sz w:val="28"/>
                    </w:rPr>
                  </w:pPr>
                  <w:r>
                    <w:rPr>
                      <w:sz w:val="28"/>
                    </w:rPr>
                    <w:t>Предложение, указание</w:t>
                  </w:r>
                </w:p>
                <w:p w:rsidR="00112D31" w:rsidRDefault="00112D31">
                  <w:pPr>
                    <w:numPr>
                      <w:ilvl w:val="0"/>
                      <w:numId w:val="10"/>
                    </w:numPr>
                    <w:rPr>
                      <w:sz w:val="28"/>
                    </w:rPr>
                  </w:pPr>
                  <w:r>
                    <w:rPr>
                      <w:sz w:val="28"/>
                    </w:rPr>
                    <w:t>Мнение</w:t>
                  </w:r>
                </w:p>
                <w:p w:rsidR="00112D31" w:rsidRDefault="00112D31">
                  <w:pPr>
                    <w:numPr>
                      <w:ilvl w:val="0"/>
                      <w:numId w:val="10"/>
                    </w:numPr>
                    <w:rPr>
                      <w:sz w:val="28"/>
                    </w:rPr>
                  </w:pPr>
                  <w:r>
                    <w:rPr>
                      <w:sz w:val="28"/>
                    </w:rPr>
                    <w:t>Ориентация других</w:t>
                  </w:r>
                </w:p>
              </w:txbxContent>
            </v:textbox>
          </v:rect>
        </w:pict>
      </w:r>
    </w:p>
    <w:p w:rsidR="00112D31" w:rsidRDefault="00112D31">
      <w:pPr>
        <w:spacing w:before="75" w:after="100"/>
        <w:rPr>
          <w:color w:val="000000"/>
          <w:sz w:val="28"/>
        </w:rPr>
      </w:pPr>
    </w:p>
    <w:p w:rsidR="00112D31" w:rsidRDefault="00112D31">
      <w:pPr>
        <w:spacing w:before="75" w:after="100"/>
        <w:rPr>
          <w:color w:val="000000"/>
          <w:sz w:val="28"/>
        </w:rPr>
      </w:pPr>
    </w:p>
    <w:p w:rsidR="00112D31" w:rsidRDefault="00112D31">
      <w:pPr>
        <w:spacing w:before="75" w:after="100"/>
        <w:rPr>
          <w:color w:val="000000"/>
          <w:sz w:val="28"/>
        </w:rPr>
      </w:pPr>
    </w:p>
    <w:p w:rsidR="00112D31" w:rsidRDefault="00112D31">
      <w:pPr>
        <w:spacing w:before="75" w:after="100"/>
        <w:rPr>
          <w:color w:val="000000"/>
          <w:sz w:val="28"/>
        </w:rPr>
      </w:pPr>
    </w:p>
    <w:p w:rsidR="00112D31" w:rsidRDefault="00112D31">
      <w:pPr>
        <w:spacing w:before="75" w:after="100"/>
        <w:rPr>
          <w:color w:val="000000"/>
          <w:sz w:val="28"/>
        </w:rPr>
      </w:pPr>
    </w:p>
    <w:p w:rsidR="00112D31" w:rsidRDefault="00112D31">
      <w:pPr>
        <w:spacing w:before="75" w:after="100"/>
        <w:rPr>
          <w:color w:val="000000"/>
          <w:sz w:val="28"/>
        </w:rPr>
      </w:pPr>
    </w:p>
    <w:p w:rsidR="00112D31" w:rsidRDefault="006E69A7">
      <w:pPr>
        <w:spacing w:before="75" w:after="100"/>
        <w:rPr>
          <w:color w:val="000000"/>
          <w:sz w:val="28"/>
        </w:rPr>
      </w:pPr>
      <w:r>
        <w:rPr>
          <w:noProof/>
          <w:color w:val="000000"/>
          <w:sz w:val="28"/>
        </w:rPr>
        <w:pict>
          <v:rect id="_x0000_s1037" style="position:absolute;margin-left:159.5pt;margin-top:7.5pt;width:201.6pt;height:57.6pt;z-index:251662336" o:allowincell="f">
            <v:textbox>
              <w:txbxContent>
                <w:p w:rsidR="00112D31" w:rsidRDefault="00112D31">
                  <w:pPr>
                    <w:rPr>
                      <w:sz w:val="28"/>
                    </w:rPr>
                  </w:pPr>
                  <w:r>
                    <w:rPr>
                      <w:sz w:val="28"/>
                    </w:rPr>
                    <w:t>10. Несогласие</w:t>
                  </w:r>
                </w:p>
                <w:p w:rsidR="00112D31" w:rsidRDefault="00112D31">
                  <w:pPr>
                    <w:rPr>
                      <w:sz w:val="28"/>
                    </w:rPr>
                  </w:pPr>
                  <w:r>
                    <w:rPr>
                      <w:sz w:val="28"/>
                    </w:rPr>
                    <w:t>11. Создание напряженности</w:t>
                  </w:r>
                </w:p>
                <w:p w:rsidR="00112D31" w:rsidRDefault="00112D31">
                  <w:pPr>
                    <w:rPr>
                      <w:sz w:val="28"/>
                    </w:rPr>
                  </w:pPr>
                  <w:r>
                    <w:rPr>
                      <w:sz w:val="28"/>
                    </w:rPr>
                    <w:t>12. Демонстрация антагонизма</w:t>
                  </w:r>
                </w:p>
              </w:txbxContent>
            </v:textbox>
          </v:rect>
        </w:pict>
      </w:r>
      <w:r>
        <w:rPr>
          <w:noProof/>
          <w:color w:val="000000"/>
          <w:sz w:val="28"/>
        </w:rPr>
        <w:pict>
          <v:rect id="_x0000_s1036" style="position:absolute;margin-left:15.5pt;margin-top:7.5pt;width:93.6pt;height:57.6pt;z-index:251661312" o:allowincell="f">
            <v:textbox>
              <w:txbxContent>
                <w:p w:rsidR="00112D31" w:rsidRDefault="00112D31">
                  <w:pPr>
                    <w:rPr>
                      <w:sz w:val="28"/>
                    </w:rPr>
                  </w:pPr>
                  <w:r>
                    <w:t xml:space="preserve"> </w:t>
                  </w:r>
                  <w:r>
                    <w:rPr>
                      <w:sz w:val="28"/>
                    </w:rPr>
                    <w:t xml:space="preserve">Область </w:t>
                  </w:r>
                </w:p>
                <w:p w:rsidR="00112D31" w:rsidRDefault="00112D31">
                  <w:pPr>
                    <w:rPr>
                      <w:sz w:val="28"/>
                    </w:rPr>
                  </w:pPr>
                  <w:r>
                    <w:rPr>
                      <w:sz w:val="28"/>
                    </w:rPr>
                    <w:t xml:space="preserve"> негативных</w:t>
                  </w:r>
                </w:p>
                <w:p w:rsidR="00112D31" w:rsidRDefault="00112D31">
                  <w:pPr>
                    <w:rPr>
                      <w:sz w:val="28"/>
                    </w:rPr>
                  </w:pPr>
                  <w:r>
                    <w:rPr>
                      <w:sz w:val="28"/>
                    </w:rPr>
                    <w:t xml:space="preserve"> эмоций</w:t>
                  </w:r>
                </w:p>
              </w:txbxContent>
            </v:textbox>
          </v:rect>
        </w:pict>
      </w:r>
    </w:p>
    <w:p w:rsidR="00112D31" w:rsidRDefault="006E69A7">
      <w:pPr>
        <w:spacing w:before="75" w:after="100"/>
        <w:rPr>
          <w:color w:val="000000"/>
          <w:sz w:val="28"/>
        </w:rPr>
      </w:pPr>
      <w:r>
        <w:rPr>
          <w:noProof/>
          <w:color w:val="000000"/>
          <w:sz w:val="28"/>
        </w:rPr>
        <w:pict>
          <v:line id="_x0000_s1038" style="position:absolute;z-index:251663360" from="109.1pt,11.45pt" to="159.5pt,11.45pt" o:allowincell="f">
            <v:stroke endarrow="block"/>
          </v:line>
        </w:pict>
      </w:r>
    </w:p>
    <w:p w:rsidR="00112D31" w:rsidRDefault="00112D31">
      <w:pPr>
        <w:spacing w:before="75" w:after="100"/>
        <w:rPr>
          <w:color w:val="000000"/>
          <w:sz w:val="28"/>
        </w:rPr>
      </w:pPr>
    </w:p>
    <w:p w:rsidR="00112D31" w:rsidRDefault="00112D31">
      <w:pPr>
        <w:pStyle w:val="a4"/>
        <w:rPr>
          <w:rFonts w:ascii="Times New Roman" w:hAnsi="Times New Roman"/>
        </w:rPr>
      </w:pPr>
      <w:r>
        <w:rPr>
          <w:rFonts w:ascii="Times New Roman" w:hAnsi="Times New Roman"/>
        </w:rPr>
        <w:t xml:space="preserve">Получившиеся 12 видов взаимодействия были оставлены Бейлсом, с одной стороны, как тот минимум, который необходим для учета всех возможных видов взаимодействия; с другой стороны, как тот максимум, который допустим в эксперименте. </w:t>
      </w:r>
    </w:p>
    <w:p w:rsidR="00112D31" w:rsidRDefault="00112D31">
      <w:pPr>
        <w:pStyle w:val="a4"/>
        <w:rPr>
          <w:rFonts w:ascii="Times New Roman" w:hAnsi="Times New Roman"/>
        </w:rPr>
      </w:pPr>
      <w:r>
        <w:rPr>
          <w:rFonts w:ascii="Times New Roman" w:hAnsi="Times New Roman"/>
        </w:rPr>
        <w:t xml:space="preserve">Схема Бейлса получила довольно широкое распространение, несмотря на ряд существенных критических замечаний, высказанных в ее адрес. Самое элементарное возражение состоит в том, что никакого логического обоснования существования именно двенадцати возможных видов не приводится, равным образом, как и определения именно четырех (а не трех, пяти и т.д.) категорий. Возникает естественный вопрос: почему именно этими двенадцатью характеристиками исчерпываются все возможные виды интеракций? Второе возражение касается того, что в предложенном перечне взаимодействий нет единого основания, по которому они были бы выделены: в списке присутствуют вперемешку как чисто коммуникативные проявления индивидов (например, высказывание мнения), так и непосредственные проявления их в "действиях" (например, отталкивание другого при выполнении какого-то действия и т.д.). Главный аргумент, не позволяющий придавать этой схеме слишком большого значения, состоит в том, что в ней полностью опущена характеристика содержания общей групповой деятельности, т.е. схвачены лишь формальные моменты взаимодействия. </w:t>
      </w:r>
    </w:p>
    <w:p w:rsidR="00112D31" w:rsidRDefault="00112D31">
      <w:pPr>
        <w:pStyle w:val="a4"/>
        <w:rPr>
          <w:rFonts w:ascii="Times New Roman" w:hAnsi="Times New Roman"/>
        </w:rPr>
      </w:pPr>
      <w:r>
        <w:rPr>
          <w:rFonts w:ascii="Times New Roman" w:hAnsi="Times New Roman"/>
        </w:rPr>
        <w:t xml:space="preserve">Здесь мы вновь сталкиваемся с острым методологическим вопросом о том, может ли в принципе методика социально-психологического исследования фиксировать содержательную сторону деятельности? </w:t>
      </w:r>
    </w:p>
    <w:p w:rsidR="00112D31" w:rsidRDefault="00112D31">
      <w:pPr>
        <w:pStyle w:val="a4"/>
        <w:rPr>
          <w:rFonts w:ascii="Times New Roman" w:hAnsi="Times New Roman"/>
        </w:rPr>
      </w:pPr>
      <w:r>
        <w:rPr>
          <w:rFonts w:ascii="Times New Roman" w:hAnsi="Times New Roman"/>
        </w:rPr>
        <w:t xml:space="preserve">В традиционных подходах подразумевается отрицательный ответ. Более того, в известном смысле эта неспособность рассматривается как отличительная особенность социальной психологии, т.е. включается в определение предмета этой дисциплины, которая, согласно такой точке зрения, и должна исследовать лишь формы взаимодействий, отвечать на вопрос "Как?", но не на вопрос "Что?" делается совместно. Отрыв от содержания деятельности получает здесь свою легализацию. Все методики, построенные на основе таких исходных позиций, неизбежно будут апеллировать лишь к формальному аспекту взаимодействий. При отсутствии других методик в определенных границах они могут, естественно, использоваться, но надо помнить, что все они поставляют данные лишь относительно одного компонента взаимодействия — его формы. </w:t>
      </w:r>
    </w:p>
    <w:p w:rsidR="00112D31" w:rsidRDefault="00112D31">
      <w:pPr>
        <w:pStyle w:val="a4"/>
        <w:rPr>
          <w:rFonts w:ascii="Times New Roman" w:hAnsi="Times New Roman"/>
        </w:rPr>
      </w:pPr>
      <w:r>
        <w:rPr>
          <w:rFonts w:ascii="Times New Roman" w:hAnsi="Times New Roman"/>
        </w:rPr>
        <w:t xml:space="preserve">Трудность фиксации в эксперименте содержательной стороны взаимодействия породила в истории социальной психологии тенденцию упростить ситуацию анализа и обратиться преимущественно к исследованию взаимодействия в диаде, т.е. к взаимодействию лишь двух людей. Такого рода исследования, проводимые в рамках теории "диадического взаимодействия", являют собой еще один пример того, насколько даже самое тщательное изучение формы процесса мало дает для понимания его сущности. При изучении "диадического взаимодействия", а наиболее подробно оно исследовано американскими социальными психологами Дж. Тибо и Г. Келли, используется предложенная на основе математической теории игр "дилемма узника" (Андреева, Богомолова, Петровская, 1978). В эксперименте задается некоторая диада: два узника, находящиеся в заточении и лишенные возможности общаться. Строится матрица, в которой фиксируются возможные стратегии их взаимодействия на допросе, когда каждый будет отвечать, не зная точно, как ведет себя другой. Если принять две крайние возможности их поведения: "сознаться" и "не сознаться", то, в принципе, каждый имеет именно эту альтернативу. Однако результат будет различен в зависимости от того, какой из вариантов ответа изберет каждый. Могут сложиться четыре ситуации из комбинаций различных стратегий "узников": оба сознаются; первый сознается, второй не сознается; второй сознается, а первый — нет; оба не сознаются. Матрица фиксирует эти четыре возможные комбинации. При этом рассчитывается выигрыш, который получится при различных комбинациях этих стратегий для каждого "игрока". Этот выигрыш и является "исходом" в каждой модели игровой ситуации. Применение в этом случае некоторых положений теории игр создает заманчивую перспективу не только описания, но и прогноза поведения каждого участника взаимодействия. </w:t>
      </w:r>
    </w:p>
    <w:p w:rsidR="00112D31" w:rsidRDefault="00112D31">
      <w:pPr>
        <w:pStyle w:val="a4"/>
        <w:rPr>
          <w:rFonts w:ascii="Times New Roman" w:hAnsi="Times New Roman"/>
        </w:rPr>
      </w:pPr>
      <w:r>
        <w:rPr>
          <w:rFonts w:ascii="Times New Roman" w:hAnsi="Times New Roman"/>
        </w:rPr>
        <w:t xml:space="preserve">Однако сейчас же возникают многочисленные ограничения, которые влечет за собой применение этой методики к анализу реальных ситуаций человеческого взаимодействия. Прежде всего, как известно, в теории игр рассматриваются игры двух типов: с нулевой суммой и с ненулевой суммой. Первый случай предполагает, что в такой игре выигрыш одного точно равен проигрышу другого, т.е. ситуацию, крайне редко встречающуюся в реальном взаимодействии даже двух участников. </w:t>
      </w:r>
    </w:p>
    <w:p w:rsidR="00112D31" w:rsidRDefault="00112D31">
      <w:pPr>
        <w:pStyle w:val="a4"/>
        <w:rPr>
          <w:rFonts w:ascii="Times New Roman" w:hAnsi="Times New Roman"/>
        </w:rPr>
      </w:pPr>
      <w:r>
        <w:rPr>
          <w:rFonts w:ascii="Times New Roman" w:hAnsi="Times New Roman"/>
        </w:rPr>
        <w:t>Что же касается игр с ненулевой суммой, аналогов которых можно найти значительно больше в реальных проявлениях человеческого взаимодействия, то аппарат их значительно сложнее и степень формализации значительно меньше. Не случайно, что их использование в социально-психологических работах встречается довольно редко. Применяемый же аппарат игр с нулевой суммой приводит к крайнему обеднению специфики социально-психологического взаимодействия людей. В многочисленных ситуациях взаимодействия при разработке стратегий своего поведения люди чрезвычайно редко уподобляются узникам из дилеммы. Конечно, нельзя отказать этой методике в том, что в плане формального анализа стратегий взаимодействия она дает определенный материал, во всяком случае, позволяет констатировать различные способы построения таких стратегий. Этим и объясняется возможность применения методики в некоторых специальных исследованиях.</w:t>
      </w:r>
    </w:p>
    <w:p w:rsidR="00112D31" w:rsidRDefault="00112D31">
      <w:pPr>
        <w:pStyle w:val="a4"/>
        <w:rPr>
          <w:rFonts w:ascii="Times New Roman" w:hAnsi="Times New Roman"/>
        </w:rPr>
      </w:pPr>
      <w:r>
        <w:rPr>
          <w:rFonts w:ascii="Times New Roman" w:hAnsi="Times New Roman"/>
        </w:rPr>
        <w:t xml:space="preserve"> </w:t>
      </w:r>
    </w:p>
    <w:p w:rsidR="00112D31" w:rsidRDefault="00112D31">
      <w:pPr>
        <w:pStyle w:val="30"/>
        <w:rPr>
          <w:sz w:val="28"/>
        </w:rPr>
      </w:pPr>
      <w:r>
        <w:t xml:space="preserve">4.Подход к взаимодействию в концепции "символического интеракционизма". </w:t>
      </w:r>
    </w:p>
    <w:p w:rsidR="00112D31" w:rsidRDefault="00112D31">
      <w:pPr>
        <w:pStyle w:val="20"/>
        <w:ind w:firstLine="360"/>
        <w:rPr>
          <w:rFonts w:ascii="Times New Roman" w:hAnsi="Times New Roman"/>
        </w:rPr>
      </w:pPr>
      <w:r>
        <w:rPr>
          <w:rFonts w:ascii="Times New Roman" w:hAnsi="Times New Roman"/>
        </w:rPr>
        <w:t>Важность интерактивной стороны общения обусловила тот факт, что в истории социальной психологии сложилось специальное направление, которое рассматривает взаимодействие исходным пунктом всякого социально-психологического анализа. Это направление связано с именем Г. Мида, он дал направлению и имя — "символический интеракционизм". Выясняя социальную природу человеческого "Я", Мид вслед за В. Джемсом пришел к выводу, что в становлении этого "Я" решающую роль играет взаимодействие. Мид использовал также идею Ч. Кули о так называемом "зеркальном Я", где личность понимается как сумма психических реакций человека на мнения окружающих. Однако у Мида вопрос решается значительно сложнее. Становление "Я" происходит действительно в ситуациях взаимодействия, но не потому, что люди есть простые реакции на мнения других, а потому, что в этих ситуациях формируется личность, в них она осознает себя, не просто смотрясь в других, но действуя совместно с ними. Моделью таких ситуаций является игра, которая у Мида выступает в двух формах: play и game. В игре человек выбирает для себя так называемого значимого другого и ориентируется на то, как он воспринимается этим "значимым другим". В соответствии с этим у человека формируется и представление о себе самом, о своем "Я". Вслед за В. Джемсом Мид разделяет это "Я" на два начала (здесь за неимением адекватных русских терминов мы сохраняем их английское наименование), "I" и "те". "I" — это импульсивная творческая сторона "Я", непосредственный ответ на требование ситуации; "те" — это рефлексия "I", своего рода норма, контролирующая действия "I" от имени других, это усвоение личностью отношений, которые складываются в ситуации взаимодействия и которые требуют сообразовываться с ними. Постоянная рефлексия "I" при помощи "те" необходима для зрелой личности, ибо именно она способствует адекватному восприятию личностью себя самой и своих собственных действий.</w:t>
      </w:r>
    </w:p>
    <w:p w:rsidR="00112D31" w:rsidRDefault="00112D31">
      <w:pPr>
        <w:pStyle w:val="a4"/>
        <w:rPr>
          <w:rFonts w:ascii="Times New Roman" w:hAnsi="Times New Roman"/>
        </w:rPr>
      </w:pPr>
      <w:r>
        <w:rPr>
          <w:rFonts w:ascii="Times New Roman" w:hAnsi="Times New Roman"/>
        </w:rPr>
        <w:t xml:space="preserve">Таким образом, центральная мысль интеракционистской концепции состоит в том, что личность формируется во взаимодействии с другими личностями, и механизмом этого процесса является установление контроля действий личности теми представлениями о ней, которые складываются у окружающих. Несмотря на важность постановки такой проблемы, в теории Мида содержатся существенные просчеты. Главными из них являются два. Во-первых, непропорционально большое значение уделяется в этой концепции роли символов. Вся обрисованная выше канва взаимодействия детерминируется системой символов, т.е. поведение человека в ситуациях взаимодействия, в конечном счете, обусловлено символической интерпретацией этих ситуаций. Человек предстает как существо, обитающее в мире символов, включенное в знаковые ситуации. И хотя в известной степени с этим утверждением можно согласиться, поскольку в определенной мере общество действительно регулирует действия личностей при помощи символов, излишняя категоричность Мида приводит к тому, что вся совокупность социальных отношений, культуры — все сводится только к символам. Отсюда вытекает и второй важный просчет концепции символического интеракционизма — интерактивный аспект общения здесь вновь отрывается от содержания деятельности, вследствие чего все богатство макросоциальных отношений личности по существу игнорируется. Единственным "представителем" социальных отношений остаются лишь отношения непосредственного взаимодействия. Поскольку символ остается "последней" социальной детерминантой взаимодействия, для анализа оказывается достаточным лишь описание данного поля взаимодействий без привлечения широких социальных связей, в рамках которых данный акт взаимодействия имеет место. Происходит известное "замыкание" взаимодействия на заданную группу. Конечно, и такой аспект анализа возможен — и для социальной психологии даже заманчив, но он явно недостаточен. </w:t>
      </w:r>
    </w:p>
    <w:p w:rsidR="00112D31" w:rsidRDefault="00112D31">
      <w:pPr>
        <w:pStyle w:val="a4"/>
        <w:rPr>
          <w:rFonts w:ascii="Times New Roman" w:hAnsi="Times New Roman"/>
        </w:rPr>
      </w:pPr>
      <w:r>
        <w:rPr>
          <w:rFonts w:ascii="Times New Roman" w:hAnsi="Times New Roman"/>
        </w:rPr>
        <w:t xml:space="preserve">Тем не менее, символический интеракционизм острее многих других теоретических ориентации социальной психологии поставил вопрос о социальных детерминантах взаимодействия, о его роли для формирования личности. Слабость концепции в том, что она по существу не различает в общении двух таких сторон, как обмен информацией и организация совместной деятельности. Не случайно многие приверженцы этой школы употребляют понятие "коммуникация" и "интеракция" как синонимы (см.: Шибутани, 1961). Кроме того, концепция Мида вновь останавливается перед тем фактом, что любые формы, стороны, функции общения могут быть поняты лишь в контексте той реальной деятельности, в ходе которой они возникают. Если эта связь общения (или любой его стороны) с деятельностью разрывается, следствием является немедленный отрыв рассмотрения всех этих процессов от широкого социального фона, на котором они происходят, т.е. отказ от изучения содержательной стороны общения. </w:t>
      </w:r>
    </w:p>
    <w:p w:rsidR="00112D31" w:rsidRDefault="00112D31">
      <w:pPr>
        <w:pStyle w:val="a4"/>
        <w:rPr>
          <w:rFonts w:ascii="Times New Roman" w:hAnsi="Times New Roman"/>
        </w:rPr>
      </w:pPr>
    </w:p>
    <w:p w:rsidR="00112D31" w:rsidRDefault="00112D31">
      <w:pPr>
        <w:pStyle w:val="30"/>
      </w:pPr>
      <w:r>
        <w:t>5. Взаимодействие как организация совместной деятельности.</w:t>
      </w:r>
    </w:p>
    <w:p w:rsidR="00112D31" w:rsidRDefault="00112D31">
      <w:pPr>
        <w:pStyle w:val="a4"/>
        <w:rPr>
          <w:rFonts w:ascii="Times New Roman" w:hAnsi="Times New Roman"/>
        </w:rPr>
      </w:pPr>
      <w:r>
        <w:rPr>
          <w:rFonts w:ascii="Times New Roman" w:hAnsi="Times New Roman"/>
        </w:rPr>
        <w:t xml:space="preserve">Единственным условием, при котором этот содержательный момент может быть уловлен, является рассмотрение взаимодействия как формы организации какой-то конкретной деятельности людей. Общепсихологическая теория деятельности, принятая в отечественной психологической науке, задает и в данном случае некоторые принципы для социально-психологического исследования. Подобно тому, как в индивидуальной деятельности ее цель раскрывается не на уровне отдельных действий, а лишь на уровне деятельности как таковой, в социальной психологии смысл взаимодействий раскрывается лишь при условии включенности их в некоторую общую деятельность. </w:t>
      </w:r>
    </w:p>
    <w:p w:rsidR="00112D31" w:rsidRDefault="00112D31">
      <w:pPr>
        <w:pStyle w:val="a4"/>
        <w:rPr>
          <w:rFonts w:ascii="Times New Roman" w:hAnsi="Times New Roman"/>
        </w:rPr>
      </w:pPr>
      <w:r>
        <w:rPr>
          <w:rFonts w:ascii="Times New Roman" w:hAnsi="Times New Roman"/>
        </w:rPr>
        <w:t xml:space="preserve">Конкретным содержанием различных форм совместной деятельности является определенное соотношение индивидуальных "вкладов", которые делаются участниками. Так одна из схем предлагает выделить три возможные формы, или модели: 1) когда каждый участник делает свою часть общей работы независимо от других — "совместно-индивидуальная деятельность" (пример — некоторые производственные бригады, где у каждого члена свое задание); 2) когда общая задача выполняется последовательно каждым участником — "совместно-последовательная деятельность" (пример — конвейер); 3) когда имеет место одновременное взаимодействие каждого участника со всеми остальными — "совместно-взаимодействующая деятельность" (пример — спортивные команды, научные коллективы или конструкторские бюро) (Умайский, 1980. С. 131). Психологический рисунок взаимодействия в каждой из этих моделей своеобразен, и дело экспериментальных исследований установить его в каждом конкретном случае. </w:t>
      </w:r>
    </w:p>
    <w:p w:rsidR="00112D31" w:rsidRDefault="00112D31">
      <w:pPr>
        <w:pStyle w:val="a4"/>
        <w:rPr>
          <w:rFonts w:ascii="Times New Roman" w:hAnsi="Times New Roman"/>
        </w:rPr>
      </w:pPr>
      <w:r>
        <w:rPr>
          <w:rFonts w:ascii="Times New Roman" w:hAnsi="Times New Roman"/>
        </w:rPr>
        <w:t xml:space="preserve">Однако задача исследования взаимодействия этим не исчерпывается. Подобно тому, как в случае анализа коммуникативной стороны общения была установлена зависимость между характером коммуникации и отношениями, существующими между партнерами, здесь также необходимо проследить, как та или иная система взаимодействия сопряжена со сложившимися между участниками взаимодействия отношениями. </w:t>
      </w:r>
    </w:p>
    <w:p w:rsidR="00112D31" w:rsidRDefault="00112D31">
      <w:pPr>
        <w:pStyle w:val="a4"/>
        <w:rPr>
          <w:rFonts w:ascii="Times New Roman" w:hAnsi="Times New Roman"/>
        </w:rPr>
      </w:pPr>
      <w:r>
        <w:rPr>
          <w:rFonts w:ascii="Times New Roman" w:hAnsi="Times New Roman"/>
        </w:rPr>
        <w:t xml:space="preserve">Общественные отношения "даны" во взаимодействии через ту реальную социальную деятельность, частью которой (или формой организации которой) взаимодействие является. Межличностные отношения также "даны" во взаимодействии: они определяют как тип взаимодействия, который возникает при данных конкретных условиях (будет ли это сотрудничество или соперничество), так и степень выраженности этого типа (будет ли это более успешное или менее успешное сотрудничество). </w:t>
      </w:r>
    </w:p>
    <w:p w:rsidR="00112D31" w:rsidRDefault="00112D31">
      <w:pPr>
        <w:pStyle w:val="a4"/>
        <w:rPr>
          <w:rFonts w:ascii="Times New Roman" w:hAnsi="Times New Roman"/>
        </w:rPr>
      </w:pPr>
      <w:r>
        <w:rPr>
          <w:rFonts w:ascii="Times New Roman" w:hAnsi="Times New Roman"/>
        </w:rPr>
        <w:t xml:space="preserve">Присущая системе межличностных отношений эмоциональная основа, порождающая различные оценки, ориентации, установки партнеров, определенным образом "окрашивает" взаимодействие (Обозов, 1979). Но вместе с тем такая эмоциональная (положительная или отрицательная) окраска взаимодействия не может полностью определять факт его наличия или отсутствия: даже в условиях "плохих" межличностных отношений в группах, заданных определенной социальной деятельностью, взаимодействие обязательно существует. В какой мере оно определяется межличностными отношениями и, наоборот, в какой мере оно "подчинено" выполняемой группой деятельности, зависит как от уровня развития данной группы, так и от той системы социальных отношений, в которой эта группа существует. Поэтому рассмотрение вырванного из контекста деятельности взаимодействия лишено смысла. Мотивация участников взаимодействия в каждом конкретном акте выявлена быть не может именно потому, что порождается более широкой системой деятельности, в условиях которой оно развертывается. </w:t>
      </w:r>
    </w:p>
    <w:p w:rsidR="00112D31" w:rsidRDefault="00112D31">
      <w:pPr>
        <w:pStyle w:val="a4"/>
        <w:rPr>
          <w:rFonts w:ascii="Times New Roman" w:hAnsi="Times New Roman"/>
        </w:rPr>
      </w:pPr>
      <w:r>
        <w:rPr>
          <w:rFonts w:ascii="Times New Roman" w:hAnsi="Times New Roman"/>
        </w:rPr>
        <w:t xml:space="preserve">Поскольку взаимодействия "одинаковы" по форме своего проявления, в истории социальных наук уже существовала попытка построить всю систему социального знания, опираясь только, на анализ формы взаимодействия (так называемая формальная социология Г. Зиммеля). Убедительный пример недостаточности только формального анализа взаимодействия дает традиция, связанная с исследованием "альтруизма". Альтруизм относится к такой области проявлений человеческой личности, которые приобретают смысл лишь в системе определенной социальной деятельности. Вопрос здесь упирается в содержание нравственных категорий, а оно не может быть понято лишь из "близлежащих" проявлений взаимодействия. Является ли альтруистическим поведение человека, помогающего бежать злостному преступнику? Только более широкий социальный контекст позволяет ответить на этот вопрос. </w:t>
      </w:r>
    </w:p>
    <w:p w:rsidR="00112D31" w:rsidRDefault="00112D31">
      <w:pPr>
        <w:pStyle w:val="a4"/>
        <w:rPr>
          <w:rFonts w:ascii="Times New Roman" w:hAnsi="Times New Roman"/>
        </w:rPr>
      </w:pPr>
    </w:p>
    <w:p w:rsidR="00112D31" w:rsidRDefault="00112D31">
      <w:pPr>
        <w:pStyle w:val="a4"/>
        <w:rPr>
          <w:rFonts w:ascii="Times New Roman" w:hAnsi="Times New Roman"/>
        </w:rPr>
      </w:pPr>
    </w:p>
    <w:p w:rsidR="00112D31" w:rsidRDefault="00112D31">
      <w:pPr>
        <w:pStyle w:val="a4"/>
        <w:rPr>
          <w:rFonts w:ascii="Times New Roman" w:hAnsi="Times New Roman"/>
        </w:rPr>
      </w:pPr>
    </w:p>
    <w:p w:rsidR="00112D31" w:rsidRDefault="00112D31">
      <w:pPr>
        <w:pStyle w:val="a4"/>
        <w:rPr>
          <w:rFonts w:ascii="Times New Roman" w:hAnsi="Times New Roman"/>
        </w:rPr>
      </w:pPr>
    </w:p>
    <w:p w:rsidR="00112D31" w:rsidRDefault="00112D31">
      <w:pPr>
        <w:pStyle w:val="a4"/>
        <w:rPr>
          <w:rFonts w:ascii="Times New Roman" w:hAnsi="Times New Roman"/>
        </w:rPr>
      </w:pPr>
    </w:p>
    <w:p w:rsidR="00112D31" w:rsidRDefault="00112D31">
      <w:pPr>
        <w:pStyle w:val="a4"/>
        <w:rPr>
          <w:rFonts w:ascii="Times New Roman" w:hAnsi="Times New Roman"/>
        </w:rPr>
      </w:pPr>
    </w:p>
    <w:p w:rsidR="00112D31" w:rsidRDefault="00112D31">
      <w:pPr>
        <w:pStyle w:val="a4"/>
        <w:rPr>
          <w:rFonts w:ascii="Times New Roman" w:hAnsi="Times New Roman"/>
        </w:rPr>
      </w:pPr>
    </w:p>
    <w:p w:rsidR="00112D31" w:rsidRPr="00750763" w:rsidRDefault="00112D31" w:rsidP="00750763">
      <w:pPr>
        <w:pStyle w:val="a4"/>
        <w:ind w:firstLine="0"/>
        <w:rPr>
          <w:rFonts w:ascii="Times New Roman" w:hAnsi="Times New Roman"/>
          <w:lang w:val="en-US"/>
        </w:rPr>
      </w:pPr>
    </w:p>
    <w:p w:rsidR="00112D31" w:rsidRDefault="00112D31">
      <w:pPr>
        <w:pStyle w:val="a4"/>
        <w:jc w:val="center"/>
        <w:rPr>
          <w:rFonts w:ascii="Times New Roman" w:hAnsi="Times New Roman"/>
          <w:b/>
          <w:sz w:val="36"/>
        </w:rPr>
      </w:pPr>
      <w:r>
        <w:rPr>
          <w:rFonts w:ascii="Times New Roman" w:hAnsi="Times New Roman"/>
          <w:b/>
          <w:sz w:val="36"/>
        </w:rPr>
        <w:t>Заключение</w:t>
      </w:r>
    </w:p>
    <w:p w:rsidR="00112D31" w:rsidRDefault="00112D31">
      <w:pPr>
        <w:pStyle w:val="a4"/>
        <w:ind w:firstLine="180"/>
        <w:rPr>
          <w:rFonts w:ascii="Times New Roman" w:hAnsi="Times New Roman"/>
        </w:rPr>
      </w:pPr>
      <w:r>
        <w:rPr>
          <w:rFonts w:ascii="Times New Roman" w:hAnsi="Times New Roman"/>
        </w:rPr>
        <w:t>Важно сделать общий вывод о том, что расчленение единого акта взаимодействия на такие компоненты, как позиции участников, ситуация и стиль действий, способствует более тщательному психологическому анализу этой стороны общения, делая определенную попытку связать ее с содержанием деятельности.</w:t>
      </w:r>
    </w:p>
    <w:p w:rsidR="00112D31" w:rsidRDefault="00112D31">
      <w:pPr>
        <w:pStyle w:val="a4"/>
        <w:ind w:firstLine="180"/>
        <w:rPr>
          <w:rFonts w:ascii="Times New Roman" w:hAnsi="Times New Roman"/>
        </w:rPr>
      </w:pPr>
      <w:r>
        <w:rPr>
          <w:rFonts w:ascii="Times New Roman" w:hAnsi="Times New Roman"/>
        </w:rPr>
        <w:t xml:space="preserve"> Наиболее распространенным является дихотомическое деление всех возможных видов взаимодействий на два противоположных вида: кооперация и конкуренция. Кооперация, или кооперативное взаимодействие, означает координацию единичных сил участников (упорядочивание, комбинирование, суммирование этих сил). Что касается другого типа взаимодействий — конкуренции, то здесь чаще всего анализ сконцентрирован на наиболее яркой ее форме, а именно на конфликте.                                </w:t>
      </w:r>
    </w:p>
    <w:p w:rsidR="00112D31" w:rsidRDefault="00112D31">
      <w:pPr>
        <w:pStyle w:val="a4"/>
        <w:ind w:firstLine="180"/>
        <w:rPr>
          <w:rFonts w:ascii="Times New Roman" w:hAnsi="Times New Roman"/>
        </w:rPr>
      </w:pPr>
      <w:r>
        <w:rPr>
          <w:rFonts w:ascii="Times New Roman" w:hAnsi="Times New Roman"/>
        </w:rPr>
        <w:t xml:space="preserve"> При анализе различных типов взаимодействия принципиально важна проблема содержания деятельности, в рамках которой даны те или иные виды взаимодействия. Одна из наиболее известных попыток такого рода принадлежит Р. Бейлсу, который разработал схему, позволяющую по единому плану регистрировать различные виды взаимодействия в группе. Бейлс фиксировал при помощи метода наблюдения те реальные проявления взаимодействий, которые можно было увидеть в группе детей, выполняющих некоторую совместную деятельность. Он предположил, что в принципе каждая групповая деятельность может быть описана при помощи четырех категорий, в которых зафиксированы ее проявления: область позитивных эмоций, область негативных эмоций, область решения проблем и область постановки этих проблем.</w:t>
      </w:r>
    </w:p>
    <w:p w:rsidR="00112D31" w:rsidRDefault="00112D31">
      <w:pPr>
        <w:pStyle w:val="a4"/>
        <w:rPr>
          <w:rFonts w:ascii="Times New Roman" w:hAnsi="Times New Roman"/>
        </w:rPr>
      </w:pPr>
      <w:r>
        <w:rPr>
          <w:rFonts w:ascii="Times New Roman" w:hAnsi="Times New Roman"/>
        </w:rPr>
        <w:t>При изучении "диадического взаимодействия", а наиболее подробно оно исследовано американскими социальными психологами Дж. Тибо и Г. Келли, используется предложенная на основе математической теории игр "дилемма узника" (Андреева, Богомолова, Петровская, 1978).</w:t>
      </w:r>
    </w:p>
    <w:p w:rsidR="00112D31" w:rsidRDefault="00112D31">
      <w:pPr>
        <w:pStyle w:val="a4"/>
        <w:rPr>
          <w:rFonts w:ascii="Times New Roman" w:hAnsi="Times New Roman"/>
        </w:rPr>
      </w:pPr>
      <w:r>
        <w:rPr>
          <w:rFonts w:ascii="Times New Roman" w:hAnsi="Times New Roman"/>
        </w:rPr>
        <w:t>Направление, которое рассматривает взаимодействие исходным пунктом всякого социально-психологического анализа. Это направление связано с именем Г. Мида, он дал направлению и имя — "символический интеракционизм". Становление "Я" происходит действительно в ситуациях взаимодействия, но не потому, что люди есть простые реакции на мнения других, а потому, что в этих ситуациях формируется личность, в них она осознает себя, не просто смотрясь в других, но действуя совместно с ними.</w:t>
      </w:r>
    </w:p>
    <w:p w:rsidR="00112D31" w:rsidRDefault="00112D31">
      <w:pPr>
        <w:pStyle w:val="a4"/>
        <w:rPr>
          <w:rFonts w:ascii="Times New Roman" w:hAnsi="Times New Roman"/>
        </w:rPr>
      </w:pPr>
      <w:r>
        <w:rPr>
          <w:rFonts w:ascii="Times New Roman" w:hAnsi="Times New Roman"/>
        </w:rPr>
        <w:t>Таким образом, центральная мысль интеракционистской концепции состоит в том, что личность формируется во взаимодействии с другими личностями, и механизмом этого процесса является установление контроля действий личности теми представлениями о ней, которые складываются у окружающих. Главными из них являются два. Во-первых, непропорционально большое значение уделяется в этой концепции роли символов. Второй важный просчет концепции символического интеракционизма — интерактивный аспект общения здесь вновь отрывается от содержания деятельности, вследствие чего все богатство макросоциальных отношений личности по существу игнорируется.</w:t>
      </w:r>
    </w:p>
    <w:p w:rsidR="00112D31" w:rsidRDefault="00112D31">
      <w:pPr>
        <w:pStyle w:val="a4"/>
        <w:rPr>
          <w:rFonts w:ascii="Times New Roman" w:hAnsi="Times New Roman"/>
        </w:rPr>
      </w:pPr>
      <w:r>
        <w:rPr>
          <w:rFonts w:ascii="Times New Roman" w:hAnsi="Times New Roman"/>
        </w:rPr>
        <w:t>При анализе взаимодействия имеет значение и тот факт, как осознается каждым участником его вклад в общую деятельность (Хараш, 1977. С. 29): именно это осознание помогает ему корректировать свою стратегию. Только при этом условии может быть вскрыт психологический механизм взаимодействия, возникающий на основе взаимопонимания между его участниками. Очевидно, что от меры понимания партнерами друг друга зависит успешность стратегии и тактики совместных действий, чтобы был возможен их "обмен". Причем, если стратегия взаимодействия определена характером тех общественных отношений, которые представлены выполняемой социальной деятельностью, то тактика взаимодействия, определяется непосредственным представлением о партнере.</w:t>
      </w:r>
    </w:p>
    <w:p w:rsidR="00112D31" w:rsidRDefault="00112D31">
      <w:pPr>
        <w:pStyle w:val="a4"/>
        <w:rPr>
          <w:rFonts w:ascii="Times New Roman" w:hAnsi="Times New Roman"/>
        </w:rPr>
      </w:pPr>
      <w:r>
        <w:rPr>
          <w:rFonts w:ascii="Times New Roman" w:hAnsi="Times New Roman"/>
        </w:rPr>
        <w:t xml:space="preserve">Таким образом, для познания механизма взаимодействия необходимо выяснить, как намерения, мотивы, установки одного индивида "накладываются" на представление о партнере, и как-то и другое проявляется в принятии совместного решения. Иными словами, дальнейший анализ проблемы общения требует более детального рассмотрения вопроса о том, как формируется образ партнера по общению, от точности которого зависит успех совместной деятельности. </w:t>
      </w:r>
    </w:p>
    <w:p w:rsidR="00112D31" w:rsidRDefault="00112D31">
      <w:pPr>
        <w:spacing w:before="75" w:after="100"/>
        <w:rPr>
          <w:color w:val="000000"/>
          <w:sz w:val="28"/>
        </w:rPr>
      </w:pPr>
      <w:r>
        <w:rPr>
          <w:color w:val="000000"/>
          <w:sz w:val="28"/>
        </w:rPr>
        <w:t xml:space="preserve">Такая постановка вопроса требует перехода к рассмотрению третьей стороны общения - персептивной. </w:t>
      </w:r>
    </w:p>
    <w:p w:rsidR="00112D31" w:rsidRDefault="00112D31">
      <w:pPr>
        <w:pStyle w:val="3"/>
        <w:jc w:val="left"/>
        <w:rPr>
          <w:b w:val="0"/>
          <w:sz w:val="28"/>
        </w:rPr>
      </w:pPr>
    </w:p>
    <w:p w:rsidR="00112D31" w:rsidRDefault="00112D31">
      <w:pPr>
        <w:pStyle w:val="3"/>
        <w:jc w:val="left"/>
        <w:rPr>
          <w:b w:val="0"/>
          <w:sz w:val="28"/>
        </w:rPr>
      </w:pPr>
    </w:p>
    <w:p w:rsidR="00112D31" w:rsidRDefault="00112D31">
      <w:pPr>
        <w:pStyle w:val="3"/>
        <w:jc w:val="left"/>
        <w:rPr>
          <w:b w:val="0"/>
          <w:sz w:val="28"/>
        </w:rPr>
      </w:pPr>
    </w:p>
    <w:p w:rsidR="00112D31" w:rsidRDefault="00112D31">
      <w:pPr>
        <w:pStyle w:val="3"/>
        <w:jc w:val="left"/>
        <w:rPr>
          <w:b w:val="0"/>
          <w:sz w:val="28"/>
        </w:rPr>
      </w:pPr>
    </w:p>
    <w:p w:rsidR="00112D31" w:rsidRDefault="00112D31">
      <w:pPr>
        <w:pStyle w:val="3"/>
        <w:jc w:val="left"/>
        <w:rPr>
          <w:b w:val="0"/>
          <w:sz w:val="28"/>
        </w:rPr>
      </w:pPr>
    </w:p>
    <w:p w:rsidR="00112D31" w:rsidRDefault="00112D31">
      <w:pPr>
        <w:pStyle w:val="3"/>
        <w:jc w:val="left"/>
        <w:rPr>
          <w:b w:val="0"/>
          <w:sz w:val="28"/>
        </w:rPr>
      </w:pPr>
    </w:p>
    <w:p w:rsidR="00112D31" w:rsidRDefault="00112D31"/>
    <w:p w:rsidR="00112D31" w:rsidRDefault="00112D31"/>
    <w:p w:rsidR="00112D31" w:rsidRDefault="00112D31"/>
    <w:p w:rsidR="00112D31" w:rsidRDefault="00112D31"/>
    <w:p w:rsidR="00112D31" w:rsidRDefault="00112D31"/>
    <w:p w:rsidR="00112D31" w:rsidRDefault="00112D31"/>
    <w:p w:rsidR="00112D31" w:rsidRDefault="00112D31"/>
    <w:p w:rsidR="00112D31" w:rsidRDefault="00112D31"/>
    <w:p w:rsidR="00112D31" w:rsidRDefault="00112D31"/>
    <w:p w:rsidR="00112D31" w:rsidRDefault="00112D31">
      <w:pPr>
        <w:pStyle w:val="3"/>
        <w:jc w:val="left"/>
      </w:pPr>
    </w:p>
    <w:p w:rsidR="00112D31" w:rsidRDefault="00112D31">
      <w:pPr>
        <w:pStyle w:val="3"/>
      </w:pPr>
      <w:r>
        <w:t>Список литературы</w:t>
      </w:r>
    </w:p>
    <w:p w:rsidR="00112D31" w:rsidRDefault="00112D31"/>
    <w:p w:rsidR="00112D31" w:rsidRDefault="00112D31">
      <w:pPr>
        <w:numPr>
          <w:ilvl w:val="0"/>
          <w:numId w:val="1"/>
        </w:numPr>
        <w:spacing w:before="100" w:after="100"/>
        <w:rPr>
          <w:color w:val="000000"/>
          <w:sz w:val="28"/>
        </w:rPr>
      </w:pPr>
      <w:r>
        <w:rPr>
          <w:color w:val="000000"/>
          <w:sz w:val="28"/>
        </w:rPr>
        <w:t xml:space="preserve">Андреева Г.М., Богомолова Н.Н., Петровская Л.А. Современная социальная психология на Западе (теоретические ориентации). М., 1978. </w:t>
      </w:r>
    </w:p>
    <w:p w:rsidR="00112D31" w:rsidRDefault="00112D31">
      <w:pPr>
        <w:numPr>
          <w:ilvl w:val="0"/>
          <w:numId w:val="1"/>
        </w:numPr>
        <w:spacing w:before="100" w:after="100"/>
        <w:rPr>
          <w:color w:val="000000"/>
          <w:sz w:val="28"/>
        </w:rPr>
      </w:pPr>
      <w:r>
        <w:rPr>
          <w:color w:val="000000"/>
          <w:sz w:val="28"/>
        </w:rPr>
        <w:t xml:space="preserve">Берн Э. Игры, в которые играют люди. Люди, которые играют в игры. Пер. с англ. М., 1988. </w:t>
      </w:r>
    </w:p>
    <w:p w:rsidR="00112D31" w:rsidRDefault="00112D31">
      <w:pPr>
        <w:numPr>
          <w:ilvl w:val="0"/>
          <w:numId w:val="1"/>
        </w:numPr>
        <w:spacing w:before="100" w:after="100"/>
        <w:rPr>
          <w:color w:val="000000"/>
          <w:sz w:val="28"/>
        </w:rPr>
      </w:pPr>
      <w:r>
        <w:rPr>
          <w:color w:val="000000"/>
          <w:sz w:val="28"/>
        </w:rPr>
        <w:t xml:space="preserve">Бородкин Ф.М., Каряк Н.М. Внимание: конфликт! Новосибирск, 1983. </w:t>
      </w:r>
    </w:p>
    <w:p w:rsidR="00112D31" w:rsidRDefault="00112D31">
      <w:pPr>
        <w:numPr>
          <w:ilvl w:val="0"/>
          <w:numId w:val="1"/>
        </w:numPr>
        <w:spacing w:before="100" w:after="100"/>
        <w:rPr>
          <w:color w:val="000000"/>
          <w:sz w:val="28"/>
        </w:rPr>
      </w:pPr>
      <w:r>
        <w:rPr>
          <w:color w:val="000000"/>
          <w:sz w:val="28"/>
        </w:rPr>
        <w:t xml:space="preserve">Ершов П.Н. Режиссура как практическая психология. М., 1972. </w:t>
      </w:r>
    </w:p>
    <w:p w:rsidR="00112D31" w:rsidRDefault="00112D31">
      <w:pPr>
        <w:numPr>
          <w:ilvl w:val="0"/>
          <w:numId w:val="1"/>
        </w:numPr>
        <w:spacing w:before="100" w:after="100"/>
        <w:rPr>
          <w:color w:val="000000"/>
          <w:sz w:val="28"/>
        </w:rPr>
      </w:pPr>
      <w:r>
        <w:rPr>
          <w:color w:val="000000"/>
          <w:sz w:val="28"/>
        </w:rPr>
        <w:t xml:space="preserve">Крижанская Ю.С., Третьяков Г.П. Грамматика общения. Л., 1987. </w:t>
      </w:r>
    </w:p>
    <w:p w:rsidR="00112D31" w:rsidRDefault="00112D31">
      <w:pPr>
        <w:numPr>
          <w:ilvl w:val="0"/>
          <w:numId w:val="1"/>
        </w:numPr>
        <w:spacing w:before="100" w:after="100"/>
        <w:rPr>
          <w:color w:val="000000"/>
          <w:sz w:val="28"/>
        </w:rPr>
      </w:pPr>
      <w:r>
        <w:rPr>
          <w:color w:val="000000"/>
          <w:sz w:val="28"/>
        </w:rPr>
        <w:t xml:space="preserve">Кудрявцев С.В. Конфликт и насильственное преступление. М., 1991. </w:t>
      </w:r>
    </w:p>
    <w:p w:rsidR="00112D31" w:rsidRDefault="00112D31">
      <w:pPr>
        <w:numPr>
          <w:ilvl w:val="0"/>
          <w:numId w:val="1"/>
        </w:numPr>
        <w:spacing w:before="100" w:after="100"/>
        <w:rPr>
          <w:color w:val="000000"/>
          <w:sz w:val="28"/>
        </w:rPr>
      </w:pPr>
      <w:r>
        <w:rPr>
          <w:color w:val="000000"/>
          <w:sz w:val="28"/>
        </w:rPr>
        <w:t xml:space="preserve">Леонтьев А.Н. Проблемы развития психики. М., 1972. </w:t>
      </w:r>
    </w:p>
    <w:p w:rsidR="00112D31" w:rsidRDefault="00112D31">
      <w:pPr>
        <w:numPr>
          <w:ilvl w:val="0"/>
          <w:numId w:val="1"/>
        </w:numPr>
        <w:spacing w:before="100" w:after="100"/>
        <w:rPr>
          <w:color w:val="000000"/>
          <w:sz w:val="28"/>
        </w:rPr>
      </w:pPr>
      <w:r>
        <w:rPr>
          <w:color w:val="000000"/>
          <w:sz w:val="28"/>
        </w:rPr>
        <w:t xml:space="preserve">Ломов Б.Ф. Общение как проблема общей психологии // Методологические проблемы социальной психологии. М., 1975. </w:t>
      </w:r>
    </w:p>
    <w:p w:rsidR="00112D31" w:rsidRDefault="00112D31">
      <w:pPr>
        <w:numPr>
          <w:ilvl w:val="0"/>
          <w:numId w:val="1"/>
        </w:numPr>
        <w:spacing w:before="100" w:after="100"/>
        <w:rPr>
          <w:color w:val="000000"/>
          <w:sz w:val="28"/>
        </w:rPr>
      </w:pPr>
      <w:r>
        <w:rPr>
          <w:color w:val="000000"/>
          <w:sz w:val="28"/>
        </w:rPr>
        <w:t xml:space="preserve">Обозов Н.Н. Межличностные отношения. Л., 1979. Уманский Л.И. Методы экспериментального исследования социально-психологических феноменов. // Методология и методы социальной психологии. М., 1977. </w:t>
      </w:r>
    </w:p>
    <w:p w:rsidR="00112D31" w:rsidRDefault="00112D31">
      <w:pPr>
        <w:numPr>
          <w:ilvl w:val="0"/>
          <w:numId w:val="1"/>
        </w:numPr>
        <w:spacing w:before="100" w:after="100"/>
        <w:rPr>
          <w:color w:val="000000"/>
          <w:sz w:val="28"/>
        </w:rPr>
      </w:pPr>
      <w:r>
        <w:rPr>
          <w:color w:val="000000"/>
          <w:sz w:val="28"/>
        </w:rPr>
        <w:t xml:space="preserve">Уманский Л.И. Психология организаторской деятельности школьников. М.: Просвещение, 1980. </w:t>
      </w:r>
    </w:p>
    <w:p w:rsidR="00112D31" w:rsidRDefault="00112D31">
      <w:pPr>
        <w:numPr>
          <w:ilvl w:val="0"/>
          <w:numId w:val="1"/>
        </w:numPr>
        <w:spacing w:before="100" w:after="100"/>
        <w:rPr>
          <w:color w:val="000000"/>
          <w:sz w:val="28"/>
        </w:rPr>
      </w:pPr>
      <w:r>
        <w:rPr>
          <w:color w:val="000000"/>
          <w:sz w:val="28"/>
        </w:rPr>
        <w:t xml:space="preserve">Хараш А.У. К определению задач и методов социальной психологии в свете принципа деятельности. // Теоретические и методологические проблемы социальной психологии. М., 1977. </w:t>
      </w:r>
    </w:p>
    <w:p w:rsidR="00112D31" w:rsidRDefault="00112D31">
      <w:pPr>
        <w:numPr>
          <w:ilvl w:val="0"/>
          <w:numId w:val="1"/>
        </w:numPr>
        <w:spacing w:before="100" w:after="100"/>
        <w:rPr>
          <w:color w:val="000000"/>
          <w:sz w:val="28"/>
        </w:rPr>
      </w:pPr>
      <w:r>
        <w:rPr>
          <w:color w:val="000000"/>
          <w:sz w:val="28"/>
        </w:rPr>
        <w:t xml:space="preserve">Шибутани Т. Социальная психология. Пер. с англ. М., 1961. </w:t>
      </w:r>
    </w:p>
    <w:p w:rsidR="00112D31" w:rsidRDefault="00112D31">
      <w:pPr>
        <w:numPr>
          <w:ilvl w:val="0"/>
          <w:numId w:val="1"/>
        </w:numPr>
        <w:spacing w:before="100" w:after="100"/>
        <w:rPr>
          <w:color w:val="000000"/>
          <w:sz w:val="28"/>
        </w:rPr>
      </w:pPr>
      <w:r>
        <w:rPr>
          <w:color w:val="000000"/>
          <w:sz w:val="28"/>
        </w:rPr>
        <w:t>Щепаньский Я. Элементарные понятия социологии. Пер. с польск. М., 1969.</w:t>
      </w:r>
    </w:p>
    <w:p w:rsidR="00112D31" w:rsidRDefault="00112D31">
      <w:pPr>
        <w:rPr>
          <w:sz w:val="28"/>
        </w:rPr>
      </w:pPr>
      <w:bookmarkStart w:id="0" w:name="_GoBack"/>
      <w:bookmarkEnd w:id="0"/>
    </w:p>
    <w:sectPr w:rsidR="00112D31">
      <w:footerReference w:type="even" r:id="rId7"/>
      <w:footerReference w:type="default" r:id="rId8"/>
      <w:pgSz w:w="11906" w:h="16838"/>
      <w:pgMar w:top="964" w:right="851" w:bottom="964"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D31" w:rsidRDefault="00112D31">
      <w:r>
        <w:separator/>
      </w:r>
    </w:p>
  </w:endnote>
  <w:endnote w:type="continuationSeparator" w:id="0">
    <w:p w:rsidR="00112D31" w:rsidRDefault="00112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D31" w:rsidRDefault="00112D3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112D31" w:rsidRDefault="00112D3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D31" w:rsidRDefault="00112D3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E69A7">
      <w:rPr>
        <w:rStyle w:val="a6"/>
        <w:noProof/>
      </w:rPr>
      <w:t>1</w:t>
    </w:r>
    <w:r>
      <w:rPr>
        <w:rStyle w:val="a6"/>
      </w:rPr>
      <w:fldChar w:fldCharType="end"/>
    </w:r>
  </w:p>
  <w:p w:rsidR="00112D31" w:rsidRDefault="00112D3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D31" w:rsidRDefault="00112D31">
      <w:r>
        <w:separator/>
      </w:r>
    </w:p>
  </w:footnote>
  <w:footnote w:type="continuationSeparator" w:id="0">
    <w:p w:rsidR="00112D31" w:rsidRDefault="00112D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D9E"/>
    <w:multiLevelType w:val="singleLevel"/>
    <w:tmpl w:val="0419000F"/>
    <w:lvl w:ilvl="0">
      <w:start w:val="1"/>
      <w:numFmt w:val="decimal"/>
      <w:lvlText w:val="%1."/>
      <w:lvlJc w:val="left"/>
      <w:pPr>
        <w:tabs>
          <w:tab w:val="num" w:pos="360"/>
        </w:tabs>
        <w:ind w:left="360" w:hanging="360"/>
      </w:pPr>
    </w:lvl>
  </w:abstractNum>
  <w:abstractNum w:abstractNumId="1">
    <w:nsid w:val="05780204"/>
    <w:multiLevelType w:val="multilevel"/>
    <w:tmpl w:val="7540A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C02042"/>
    <w:multiLevelType w:val="singleLevel"/>
    <w:tmpl w:val="0419000F"/>
    <w:lvl w:ilvl="0">
      <w:start w:val="1"/>
      <w:numFmt w:val="decimal"/>
      <w:lvlText w:val="%1."/>
      <w:lvlJc w:val="left"/>
      <w:pPr>
        <w:tabs>
          <w:tab w:val="num" w:pos="360"/>
        </w:tabs>
        <w:ind w:left="360" w:hanging="360"/>
      </w:pPr>
    </w:lvl>
  </w:abstractNum>
  <w:abstractNum w:abstractNumId="3">
    <w:nsid w:val="1754341E"/>
    <w:multiLevelType w:val="singleLevel"/>
    <w:tmpl w:val="0419000F"/>
    <w:lvl w:ilvl="0">
      <w:start w:val="1"/>
      <w:numFmt w:val="decimal"/>
      <w:lvlText w:val="%1."/>
      <w:lvlJc w:val="left"/>
      <w:pPr>
        <w:tabs>
          <w:tab w:val="num" w:pos="360"/>
        </w:tabs>
        <w:ind w:left="360" w:hanging="360"/>
      </w:pPr>
    </w:lvl>
  </w:abstractNum>
  <w:abstractNum w:abstractNumId="4">
    <w:nsid w:val="2D526083"/>
    <w:multiLevelType w:val="singleLevel"/>
    <w:tmpl w:val="0419000F"/>
    <w:lvl w:ilvl="0">
      <w:start w:val="1"/>
      <w:numFmt w:val="decimal"/>
      <w:lvlText w:val="%1."/>
      <w:lvlJc w:val="left"/>
      <w:pPr>
        <w:tabs>
          <w:tab w:val="num" w:pos="360"/>
        </w:tabs>
        <w:ind w:left="360" w:hanging="360"/>
      </w:pPr>
    </w:lvl>
  </w:abstractNum>
  <w:abstractNum w:abstractNumId="5">
    <w:nsid w:val="387A5324"/>
    <w:multiLevelType w:val="singleLevel"/>
    <w:tmpl w:val="0419000F"/>
    <w:lvl w:ilvl="0">
      <w:start w:val="1"/>
      <w:numFmt w:val="decimal"/>
      <w:lvlText w:val="%1."/>
      <w:lvlJc w:val="left"/>
      <w:pPr>
        <w:tabs>
          <w:tab w:val="num" w:pos="360"/>
        </w:tabs>
        <w:ind w:left="360" w:hanging="360"/>
      </w:pPr>
    </w:lvl>
  </w:abstractNum>
  <w:abstractNum w:abstractNumId="6">
    <w:nsid w:val="39AA5DE2"/>
    <w:multiLevelType w:val="singleLevel"/>
    <w:tmpl w:val="0419000F"/>
    <w:lvl w:ilvl="0">
      <w:start w:val="1"/>
      <w:numFmt w:val="decimal"/>
      <w:lvlText w:val="%1."/>
      <w:lvlJc w:val="left"/>
      <w:pPr>
        <w:tabs>
          <w:tab w:val="num" w:pos="360"/>
        </w:tabs>
        <w:ind w:left="360" w:hanging="360"/>
      </w:pPr>
    </w:lvl>
  </w:abstractNum>
  <w:abstractNum w:abstractNumId="7">
    <w:nsid w:val="42684447"/>
    <w:multiLevelType w:val="singleLevel"/>
    <w:tmpl w:val="0419000F"/>
    <w:lvl w:ilvl="0">
      <w:start w:val="7"/>
      <w:numFmt w:val="decimal"/>
      <w:lvlText w:val="%1."/>
      <w:lvlJc w:val="left"/>
      <w:pPr>
        <w:tabs>
          <w:tab w:val="num" w:pos="360"/>
        </w:tabs>
        <w:ind w:left="360" w:hanging="360"/>
      </w:pPr>
      <w:rPr>
        <w:rFonts w:hint="default"/>
      </w:rPr>
    </w:lvl>
  </w:abstractNum>
  <w:abstractNum w:abstractNumId="8">
    <w:nsid w:val="490B01B8"/>
    <w:multiLevelType w:val="singleLevel"/>
    <w:tmpl w:val="0419000F"/>
    <w:lvl w:ilvl="0">
      <w:start w:val="1"/>
      <w:numFmt w:val="decimal"/>
      <w:lvlText w:val="%1."/>
      <w:lvlJc w:val="left"/>
      <w:pPr>
        <w:tabs>
          <w:tab w:val="num" w:pos="360"/>
        </w:tabs>
        <w:ind w:left="360" w:hanging="360"/>
      </w:pPr>
    </w:lvl>
  </w:abstractNum>
  <w:abstractNum w:abstractNumId="9">
    <w:nsid w:val="56EC6536"/>
    <w:multiLevelType w:val="singleLevel"/>
    <w:tmpl w:val="0419000F"/>
    <w:lvl w:ilvl="0">
      <w:start w:val="1"/>
      <w:numFmt w:val="decimal"/>
      <w:lvlText w:val="%1."/>
      <w:lvlJc w:val="left"/>
      <w:pPr>
        <w:tabs>
          <w:tab w:val="num" w:pos="360"/>
        </w:tabs>
        <w:ind w:left="360" w:hanging="360"/>
      </w:pPr>
    </w:lvl>
  </w:abstractNum>
  <w:abstractNum w:abstractNumId="10">
    <w:nsid w:val="5E2152F2"/>
    <w:multiLevelType w:val="singleLevel"/>
    <w:tmpl w:val="0419000F"/>
    <w:lvl w:ilvl="0">
      <w:start w:val="4"/>
      <w:numFmt w:val="decimal"/>
      <w:lvlText w:val="%1."/>
      <w:lvlJc w:val="left"/>
      <w:pPr>
        <w:tabs>
          <w:tab w:val="num" w:pos="360"/>
        </w:tabs>
        <w:ind w:left="360" w:hanging="360"/>
      </w:pPr>
      <w:rPr>
        <w:rFonts w:hint="default"/>
      </w:rPr>
    </w:lvl>
  </w:abstractNum>
  <w:abstractNum w:abstractNumId="11">
    <w:nsid w:val="66BD27CB"/>
    <w:multiLevelType w:val="singleLevel"/>
    <w:tmpl w:val="0419000F"/>
    <w:lvl w:ilvl="0">
      <w:start w:val="1"/>
      <w:numFmt w:val="decimal"/>
      <w:lvlText w:val="%1."/>
      <w:lvlJc w:val="left"/>
      <w:pPr>
        <w:tabs>
          <w:tab w:val="num" w:pos="360"/>
        </w:tabs>
        <w:ind w:left="360" w:hanging="360"/>
      </w:pPr>
    </w:lvl>
  </w:abstractNum>
  <w:abstractNum w:abstractNumId="12">
    <w:nsid w:val="6B0A2FB9"/>
    <w:multiLevelType w:val="singleLevel"/>
    <w:tmpl w:val="0419000F"/>
    <w:lvl w:ilvl="0">
      <w:start w:val="1"/>
      <w:numFmt w:val="decimal"/>
      <w:lvlText w:val="%1."/>
      <w:lvlJc w:val="left"/>
      <w:pPr>
        <w:tabs>
          <w:tab w:val="num" w:pos="360"/>
        </w:tabs>
        <w:ind w:left="360" w:hanging="360"/>
      </w:pPr>
    </w:lvl>
  </w:abstractNum>
  <w:abstractNum w:abstractNumId="13">
    <w:nsid w:val="6C6525C7"/>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703040A3"/>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736F4C66"/>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12"/>
  </w:num>
  <w:num w:numId="3">
    <w:abstractNumId w:val="3"/>
  </w:num>
  <w:num w:numId="4">
    <w:abstractNumId w:val="4"/>
  </w:num>
  <w:num w:numId="5">
    <w:abstractNumId w:val="8"/>
  </w:num>
  <w:num w:numId="6">
    <w:abstractNumId w:val="11"/>
  </w:num>
  <w:num w:numId="7">
    <w:abstractNumId w:val="9"/>
  </w:num>
  <w:num w:numId="8">
    <w:abstractNumId w:val="2"/>
  </w:num>
  <w:num w:numId="9">
    <w:abstractNumId w:val="5"/>
  </w:num>
  <w:num w:numId="10">
    <w:abstractNumId w:val="10"/>
  </w:num>
  <w:num w:numId="11">
    <w:abstractNumId w:val="7"/>
  </w:num>
  <w:num w:numId="12">
    <w:abstractNumId w:val="6"/>
  </w:num>
  <w:num w:numId="13">
    <w:abstractNumId w:val="14"/>
  </w:num>
  <w:num w:numId="14">
    <w:abstractNumId w:val="13"/>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763"/>
    <w:rsid w:val="00112D31"/>
    <w:rsid w:val="001C58F9"/>
    <w:rsid w:val="00335EF7"/>
    <w:rsid w:val="006E69A7"/>
    <w:rsid w:val="00750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3133296D-49A7-40B7-86E3-B33C0156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sz w:val="28"/>
    </w:rPr>
  </w:style>
  <w:style w:type="paragraph" w:styleId="2">
    <w:name w:val="heading 2"/>
    <w:basedOn w:val="a"/>
    <w:next w:val="a"/>
    <w:qFormat/>
    <w:pPr>
      <w:keepNext/>
      <w:outlineLvl w:val="1"/>
    </w:pPr>
    <w:rPr>
      <w:sz w:val="28"/>
    </w:rPr>
  </w:style>
  <w:style w:type="paragraph" w:styleId="3">
    <w:name w:val="heading 3"/>
    <w:basedOn w:val="a"/>
    <w:next w:val="a"/>
    <w:qFormat/>
    <w:pPr>
      <w:keepNext/>
      <w:spacing w:before="100" w:after="100"/>
      <w:jc w:val="center"/>
      <w:outlineLvl w:val="2"/>
    </w:pPr>
    <w:rPr>
      <w:b/>
      <w:color w:val="0000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before="100" w:after="100"/>
      <w:jc w:val="center"/>
      <w:outlineLvl w:val="3"/>
    </w:pPr>
    <w:rPr>
      <w:rFonts w:ascii="Arial" w:hAnsi="Arial"/>
      <w:b/>
      <w:i/>
      <w:color w:val="000000"/>
      <w:sz w:val="36"/>
    </w:rPr>
  </w:style>
  <w:style w:type="paragraph" w:styleId="20">
    <w:name w:val="Body Text 2"/>
    <w:basedOn w:val="a"/>
    <w:semiHidden/>
    <w:pPr>
      <w:spacing w:before="75" w:after="100"/>
    </w:pPr>
    <w:rPr>
      <w:rFonts w:ascii="Arial" w:hAnsi="Arial"/>
      <w:color w:val="000000"/>
      <w:sz w:val="28"/>
    </w:rPr>
  </w:style>
  <w:style w:type="paragraph" w:styleId="a4">
    <w:name w:val="Body Text Indent"/>
    <w:basedOn w:val="a"/>
    <w:semiHidden/>
    <w:pPr>
      <w:spacing w:before="75" w:after="100"/>
      <w:ind w:firstLine="360"/>
    </w:pPr>
    <w:rPr>
      <w:rFonts w:ascii="Arial" w:hAnsi="Arial"/>
      <w:color w:val="000000"/>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30">
    <w:name w:val="Body Text 3"/>
    <w:basedOn w:val="a"/>
    <w:semiHidden/>
    <w:pPr>
      <w:spacing w:before="75" w:after="100"/>
      <w:jc w:val="center"/>
    </w:pPr>
    <w:rPr>
      <w:b/>
      <w:color w:val="00000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6203</Words>
  <Characters>35362</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Глава 6</vt:lpstr>
    </vt:vector>
  </TitlesOfParts>
  <Company>Семья</Company>
  <LinksUpToDate>false</LinksUpToDate>
  <CharactersWithSpaces>41483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6</dc:title>
  <dc:subject/>
  <dc:creator>Иван</dc:creator>
  <cp:keywords/>
  <cp:lastModifiedBy>admin</cp:lastModifiedBy>
  <cp:revision>2</cp:revision>
  <cp:lastPrinted>2009-09-25T16:45:00Z</cp:lastPrinted>
  <dcterms:created xsi:type="dcterms:W3CDTF">2014-04-04T06:33:00Z</dcterms:created>
  <dcterms:modified xsi:type="dcterms:W3CDTF">2014-04-04T06:33:00Z</dcterms:modified>
</cp:coreProperties>
</file>