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371" w:rsidRPr="00956A9B" w:rsidRDefault="00AE1371" w:rsidP="00956A9B">
      <w:pPr>
        <w:rPr>
          <w:szCs w:val="28"/>
        </w:rPr>
      </w:pPr>
    </w:p>
    <w:p w:rsidR="00AE1371" w:rsidRPr="00956A9B" w:rsidRDefault="00AE1371" w:rsidP="00956A9B">
      <w:pPr>
        <w:rPr>
          <w:szCs w:val="28"/>
        </w:rPr>
      </w:pPr>
    </w:p>
    <w:p w:rsidR="00AE1371" w:rsidRPr="00956A9B" w:rsidRDefault="00AE1371" w:rsidP="00956A9B">
      <w:pPr>
        <w:rPr>
          <w:szCs w:val="28"/>
        </w:rPr>
      </w:pPr>
    </w:p>
    <w:p w:rsidR="00AE1371" w:rsidRPr="00956A9B" w:rsidRDefault="00AE1371" w:rsidP="00956A9B">
      <w:pPr>
        <w:rPr>
          <w:bCs/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956A9B" w:rsidRDefault="00956A9B" w:rsidP="00956A9B">
      <w:pPr>
        <w:rPr>
          <w:szCs w:val="28"/>
        </w:rPr>
      </w:pPr>
    </w:p>
    <w:p w:rsidR="00AE1371" w:rsidRPr="00956A9B" w:rsidRDefault="00AE1371" w:rsidP="00956A9B">
      <w:pPr>
        <w:jc w:val="center"/>
        <w:rPr>
          <w:szCs w:val="28"/>
        </w:rPr>
      </w:pPr>
      <w:r w:rsidRPr="00956A9B">
        <w:rPr>
          <w:szCs w:val="28"/>
        </w:rPr>
        <w:t>Когнитивные теории мотивации: Теория когнитивного диссонанса Л.Фестингера</w:t>
      </w:r>
    </w:p>
    <w:p w:rsidR="00AE1371" w:rsidRPr="00956A9B" w:rsidRDefault="00AE1371" w:rsidP="00956A9B">
      <w:pPr>
        <w:jc w:val="center"/>
        <w:rPr>
          <w:szCs w:val="28"/>
        </w:rPr>
      </w:pPr>
    </w:p>
    <w:p w:rsidR="00AE1371" w:rsidRPr="00956A9B" w:rsidRDefault="00AE1371" w:rsidP="00956A9B">
      <w:pPr>
        <w:rPr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F9587F" w:rsidRPr="00956A9B" w:rsidRDefault="00F9587F" w:rsidP="00956A9B">
      <w:pPr>
        <w:rPr>
          <w:bCs/>
          <w:szCs w:val="28"/>
        </w:rPr>
      </w:pPr>
    </w:p>
    <w:p w:rsidR="00AE1371" w:rsidRPr="00956A9B" w:rsidRDefault="00AE1371" w:rsidP="00956A9B">
      <w:pPr>
        <w:rPr>
          <w:bCs/>
          <w:szCs w:val="28"/>
        </w:rPr>
      </w:pPr>
    </w:p>
    <w:p w:rsidR="00AE1371" w:rsidRPr="00956A9B" w:rsidRDefault="00AE1371" w:rsidP="00956A9B">
      <w:pPr>
        <w:rPr>
          <w:bCs/>
          <w:szCs w:val="28"/>
        </w:rPr>
      </w:pPr>
    </w:p>
    <w:p w:rsidR="00AE1371" w:rsidRPr="00956A9B" w:rsidRDefault="00AE1371" w:rsidP="00956A9B">
      <w:pPr>
        <w:rPr>
          <w:szCs w:val="28"/>
        </w:rPr>
      </w:pPr>
    </w:p>
    <w:p w:rsidR="00922A5E" w:rsidRDefault="00965638" w:rsidP="00956A9B">
      <w:pPr>
        <w:rPr>
          <w:szCs w:val="28"/>
        </w:rPr>
      </w:pPr>
      <w:r w:rsidRPr="00956A9B">
        <w:rPr>
          <w:szCs w:val="28"/>
        </w:rPr>
        <w:br w:type="page"/>
      </w:r>
      <w:r w:rsidR="00507CE8" w:rsidRPr="00956A9B">
        <w:rPr>
          <w:szCs w:val="28"/>
        </w:rPr>
        <w:t>Оглавление</w:t>
      </w:r>
    </w:p>
    <w:p w:rsidR="00956A9B" w:rsidRDefault="00956A9B" w:rsidP="00956A9B">
      <w:pPr>
        <w:rPr>
          <w:szCs w:val="28"/>
        </w:rPr>
      </w:pP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Введение</w:t>
      </w: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Когнитивный диссонанс</w:t>
      </w: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Возникновение диссонанса</w:t>
      </w: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Степень диссонанса</w:t>
      </w: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Уменьшение диссонанса</w:t>
      </w:r>
    </w:p>
    <w:p w:rsidR="00956A9B" w:rsidRPr="00956A9B" w:rsidRDefault="00956A9B" w:rsidP="00956A9B">
      <w:pPr>
        <w:ind w:firstLine="0"/>
        <w:rPr>
          <w:szCs w:val="28"/>
        </w:rPr>
      </w:pPr>
      <w:r>
        <w:rPr>
          <w:szCs w:val="28"/>
        </w:rPr>
        <w:t>Пределы увеличения диссонанса</w:t>
      </w:r>
    </w:p>
    <w:p w:rsidR="00956A9B" w:rsidRPr="00956A9B" w:rsidRDefault="00A81E87" w:rsidP="00956A9B">
      <w:pPr>
        <w:ind w:firstLine="0"/>
        <w:rPr>
          <w:szCs w:val="28"/>
        </w:rPr>
      </w:pPr>
      <w:r>
        <w:rPr>
          <w:szCs w:val="28"/>
        </w:rPr>
        <w:t>Заключение</w:t>
      </w:r>
    </w:p>
    <w:p w:rsidR="00A81E87" w:rsidRPr="007F5AE2" w:rsidRDefault="00A81E87" w:rsidP="00A81E87">
      <w:pPr>
        <w:ind w:firstLine="0"/>
        <w:rPr>
          <w:color w:val="FFFFFF"/>
          <w:szCs w:val="28"/>
        </w:rPr>
      </w:pPr>
      <w:r w:rsidRPr="007F5AE2">
        <w:rPr>
          <w:color w:val="FFFFFF"/>
          <w:szCs w:val="28"/>
        </w:rPr>
        <w:t>когнитивный диссонанс ситуация</w:t>
      </w:r>
    </w:p>
    <w:p w:rsidR="00507CE8" w:rsidRDefault="00956A9B" w:rsidP="00956A9B">
      <w:bookmarkStart w:id="0" w:name="_Toc287715163"/>
      <w:r>
        <w:br w:type="page"/>
      </w:r>
      <w:r w:rsidR="00507CE8" w:rsidRPr="00956A9B">
        <w:t>Введение</w:t>
      </w:r>
      <w:bookmarkEnd w:id="0"/>
    </w:p>
    <w:p w:rsidR="00956A9B" w:rsidRDefault="00956A9B" w:rsidP="00956A9B"/>
    <w:p w:rsidR="00821E86" w:rsidRPr="00956A9B" w:rsidRDefault="00A807BD" w:rsidP="00956A9B">
      <w:pPr>
        <w:rPr>
          <w:szCs w:val="28"/>
        </w:rPr>
      </w:pPr>
      <w:r w:rsidRPr="00956A9B">
        <w:rPr>
          <w:szCs w:val="28"/>
        </w:rPr>
        <w:t>Согласно когнитивным теориям мотивации, поведение индивида зави</w:t>
      </w:r>
      <w:r w:rsidR="00B30A0E" w:rsidRPr="00956A9B">
        <w:rPr>
          <w:szCs w:val="28"/>
        </w:rPr>
        <w:t>сит от его представлений о мире и</w:t>
      </w:r>
      <w:r w:rsidRPr="00956A9B">
        <w:rPr>
          <w:szCs w:val="28"/>
        </w:rPr>
        <w:t xml:space="preserve"> когнитивного восприятия ситуации</w:t>
      </w:r>
      <w:r w:rsidR="00B30A0E" w:rsidRPr="00956A9B">
        <w:rPr>
          <w:szCs w:val="28"/>
        </w:rPr>
        <w:t xml:space="preserve">. Начало когнитивным теориям положил Леон Фестингер (8.05.1919 – 11.02.1989). Именно ему принадлежит теория когнитивного диссонанса. </w:t>
      </w:r>
      <w:r w:rsidR="00507CE8" w:rsidRPr="00956A9B">
        <w:rPr>
          <w:szCs w:val="28"/>
        </w:rPr>
        <w:t xml:space="preserve">Эту теорию Фестингер предложил в 1957 году. </w:t>
      </w:r>
      <w:r w:rsidR="000119CF" w:rsidRPr="00956A9B">
        <w:rPr>
          <w:szCs w:val="28"/>
        </w:rPr>
        <w:t xml:space="preserve"> В основе теории лежит то, что «связанные между собой установки человека стремятся именно к согласованности» (Фестингер Л. Теория когнитивного диссонанса. Спб.: Ювента, 1991.)</w:t>
      </w:r>
    </w:p>
    <w:p w:rsidR="00922A5E" w:rsidRDefault="002918D5" w:rsidP="00956A9B">
      <w:pPr>
        <w:rPr>
          <w:szCs w:val="28"/>
        </w:rPr>
      </w:pPr>
      <w:r w:rsidRPr="00956A9B">
        <w:rPr>
          <w:szCs w:val="28"/>
        </w:rPr>
        <w:t>В данном реферате я рассмотрю основные опорные точки теории когнитивно</w:t>
      </w:r>
      <w:r w:rsidR="006D4BDC" w:rsidRPr="00956A9B">
        <w:rPr>
          <w:szCs w:val="28"/>
        </w:rPr>
        <w:t>го диссонанса Леона Фестингера.</w:t>
      </w:r>
    </w:p>
    <w:p w:rsidR="00956A9B" w:rsidRPr="00956A9B" w:rsidRDefault="00956A9B" w:rsidP="00956A9B">
      <w:pPr>
        <w:rPr>
          <w:szCs w:val="28"/>
        </w:rPr>
      </w:pPr>
    </w:p>
    <w:p w:rsidR="00332F56" w:rsidRDefault="00821E86" w:rsidP="00956A9B">
      <w:pPr>
        <w:rPr>
          <w:szCs w:val="28"/>
        </w:rPr>
      </w:pPr>
      <w:r w:rsidRPr="00956A9B">
        <w:rPr>
          <w:szCs w:val="28"/>
        </w:rPr>
        <w:br w:type="page"/>
      </w:r>
      <w:bookmarkStart w:id="1" w:name="_Toc287715164"/>
      <w:r w:rsidR="00332F56" w:rsidRPr="00956A9B">
        <w:rPr>
          <w:szCs w:val="28"/>
        </w:rPr>
        <w:t>Когнитивный диссонанс</w:t>
      </w:r>
      <w:bookmarkEnd w:id="1"/>
    </w:p>
    <w:p w:rsidR="00956A9B" w:rsidRPr="00956A9B" w:rsidRDefault="00956A9B" w:rsidP="00956A9B">
      <w:pPr>
        <w:rPr>
          <w:szCs w:val="28"/>
        </w:rPr>
      </w:pPr>
    </w:p>
    <w:p w:rsidR="002B4DE9" w:rsidRPr="00956A9B" w:rsidRDefault="00EC7A72" w:rsidP="00956A9B">
      <w:pPr>
        <w:rPr>
          <w:szCs w:val="28"/>
        </w:rPr>
      </w:pPr>
      <w:r w:rsidRPr="00956A9B">
        <w:rPr>
          <w:szCs w:val="28"/>
        </w:rPr>
        <w:t>Фестингер заменяет понятие «несоответствие» на диссонанс, а «соответствие» - на консонанс.</w:t>
      </w:r>
    </w:p>
    <w:p w:rsidR="002B4DE9" w:rsidRPr="00956A9B" w:rsidRDefault="002B4DE9" w:rsidP="00956A9B">
      <w:pPr>
        <w:rPr>
          <w:szCs w:val="28"/>
        </w:rPr>
      </w:pPr>
      <w:r w:rsidRPr="00956A9B">
        <w:rPr>
          <w:szCs w:val="28"/>
        </w:rPr>
        <w:t>Основные гипотезы теории когнитивного диссонанса Фестингера звучат следующим образом (далее цитата) :</w:t>
      </w:r>
    </w:p>
    <w:p w:rsidR="002B4DE9" w:rsidRPr="00956A9B" w:rsidRDefault="002B4DE9" w:rsidP="00956A9B">
      <w:pPr>
        <w:numPr>
          <w:ilvl w:val="0"/>
          <w:numId w:val="1"/>
        </w:numPr>
        <w:ind w:left="0" w:firstLine="709"/>
        <w:rPr>
          <w:szCs w:val="28"/>
        </w:rPr>
      </w:pPr>
      <w:r w:rsidRPr="00956A9B">
        <w:rPr>
          <w:szCs w:val="28"/>
        </w:rPr>
        <w:t>Возникновение диссонанса, порождающего психологический дискомфорт, будет мотивировать индивида у попытке уменьшить степень диссонанса и по возможности достичь консонанса.</w:t>
      </w:r>
    </w:p>
    <w:p w:rsidR="00132478" w:rsidRPr="00956A9B" w:rsidRDefault="002B4DE9" w:rsidP="00956A9B">
      <w:pPr>
        <w:numPr>
          <w:ilvl w:val="0"/>
          <w:numId w:val="1"/>
        </w:numPr>
        <w:ind w:left="0" w:firstLine="709"/>
        <w:rPr>
          <w:szCs w:val="28"/>
        </w:rPr>
      </w:pPr>
      <w:r w:rsidRPr="00956A9B">
        <w:rPr>
          <w:szCs w:val="28"/>
        </w:rPr>
        <w:t>В случае возникновения диссонанса, помимо стремления к его уменьшению, индивид будет активно избегать ситуаций и информации, которые могут вест</w:t>
      </w:r>
      <w:r w:rsidR="006E2496" w:rsidRPr="00956A9B">
        <w:rPr>
          <w:szCs w:val="28"/>
        </w:rPr>
        <w:t>и к его возрастанию. (Конец цитаты)</w:t>
      </w:r>
    </w:p>
    <w:p w:rsidR="00132478" w:rsidRPr="00956A9B" w:rsidRDefault="00132478" w:rsidP="00956A9B">
      <w:pPr>
        <w:rPr>
          <w:szCs w:val="28"/>
        </w:rPr>
      </w:pPr>
      <w:r w:rsidRPr="00956A9B">
        <w:rPr>
          <w:szCs w:val="28"/>
        </w:rPr>
        <w:t>Согласно данным гипотезам можно дать определение когнитивному диссонансу:</w:t>
      </w:r>
    </w:p>
    <w:p w:rsidR="00332F56" w:rsidRPr="00956A9B" w:rsidRDefault="00132478" w:rsidP="00956A9B">
      <w:pPr>
        <w:rPr>
          <w:szCs w:val="28"/>
        </w:rPr>
      </w:pPr>
      <w:r w:rsidRPr="00956A9B">
        <w:rPr>
          <w:szCs w:val="28"/>
          <w:u w:val="single"/>
        </w:rPr>
        <w:t>Когнитивный диссонанс</w:t>
      </w:r>
      <w:r w:rsidRPr="00956A9B">
        <w:rPr>
          <w:szCs w:val="28"/>
        </w:rPr>
        <w:t xml:space="preserve"> – </w:t>
      </w:r>
      <w:r w:rsidR="00F41B66" w:rsidRPr="00956A9B">
        <w:rPr>
          <w:szCs w:val="28"/>
        </w:rPr>
        <w:t>несоответствие</w:t>
      </w:r>
      <w:r w:rsidRPr="00956A9B">
        <w:rPr>
          <w:szCs w:val="28"/>
        </w:rPr>
        <w:t xml:space="preserve"> в системе знаний человека, порождающее у него неприятные переживания и побуждающее его к действиям, направленным на</w:t>
      </w:r>
      <w:r w:rsidR="00F41B66" w:rsidRPr="00956A9B">
        <w:rPr>
          <w:szCs w:val="28"/>
        </w:rPr>
        <w:t xml:space="preserve"> уменьшение или</w:t>
      </w:r>
      <w:r w:rsidRPr="00956A9B">
        <w:rPr>
          <w:szCs w:val="28"/>
        </w:rPr>
        <w:t xml:space="preserve"> устранение этого противоречия.</w:t>
      </w:r>
    </w:p>
    <w:p w:rsidR="004F2990" w:rsidRPr="00956A9B" w:rsidRDefault="004F2990" w:rsidP="00956A9B">
      <w:pPr>
        <w:rPr>
          <w:szCs w:val="28"/>
        </w:rPr>
      </w:pPr>
      <w:r w:rsidRPr="00956A9B">
        <w:rPr>
          <w:szCs w:val="28"/>
        </w:rPr>
        <w:t>В своей книге Фестингер рассматривает релевантные отношения между «элементами» (т.е. по факту, знаниями человека о предмете)</w:t>
      </w:r>
      <w:r w:rsidR="008F1A06" w:rsidRPr="00956A9B">
        <w:rPr>
          <w:szCs w:val="28"/>
        </w:rPr>
        <w:t>. «Два элемента являются диссонантными по отношению друг к другу</w:t>
      </w:r>
      <w:r w:rsidR="004A7D69" w:rsidRPr="00956A9B">
        <w:rPr>
          <w:szCs w:val="28"/>
        </w:rPr>
        <w:t xml:space="preserve">, если по той или иной причине они не </w:t>
      </w:r>
      <w:r w:rsidR="00103E28" w:rsidRPr="00956A9B">
        <w:rPr>
          <w:szCs w:val="28"/>
        </w:rPr>
        <w:t>соответствуют один другому</w:t>
      </w:r>
      <w:r w:rsidR="008F1A06" w:rsidRPr="00956A9B">
        <w:rPr>
          <w:szCs w:val="28"/>
        </w:rPr>
        <w:t>»</w:t>
      </w:r>
      <w:r w:rsidR="002A1A1A" w:rsidRPr="00956A9B">
        <w:rPr>
          <w:szCs w:val="28"/>
        </w:rPr>
        <w:t>. Фестингер приводит несколько причин возникновения диссонантных отношений между элементами:</w:t>
      </w:r>
    </w:p>
    <w:p w:rsidR="002A1A1A" w:rsidRPr="00956A9B" w:rsidRDefault="002A1A1A" w:rsidP="00956A9B">
      <w:pPr>
        <w:rPr>
          <w:szCs w:val="28"/>
        </w:rPr>
      </w:pPr>
      <w:r w:rsidRPr="00956A9B">
        <w:rPr>
          <w:szCs w:val="28"/>
        </w:rPr>
        <w:t xml:space="preserve">1. </w:t>
      </w:r>
      <w:r w:rsidR="00E33B4E" w:rsidRPr="00956A9B">
        <w:rPr>
          <w:szCs w:val="28"/>
        </w:rPr>
        <w:t>Логическая несовместимость.</w:t>
      </w:r>
      <w:r w:rsidR="002863ED" w:rsidRPr="00956A9B">
        <w:rPr>
          <w:szCs w:val="28"/>
        </w:rPr>
        <w:t xml:space="preserve"> Отрицание одного элемента следует из содержания другого элемента</w:t>
      </w:r>
      <w:r w:rsidR="001835D9" w:rsidRPr="00956A9B">
        <w:rPr>
          <w:szCs w:val="28"/>
        </w:rPr>
        <w:t xml:space="preserve"> на основании элементарной логики.</w:t>
      </w:r>
    </w:p>
    <w:p w:rsidR="0090258C" w:rsidRPr="00956A9B" w:rsidRDefault="0090258C" w:rsidP="00956A9B">
      <w:pPr>
        <w:rPr>
          <w:szCs w:val="28"/>
        </w:rPr>
      </w:pPr>
      <w:r w:rsidRPr="00956A9B">
        <w:rPr>
          <w:szCs w:val="28"/>
        </w:rPr>
        <w:t xml:space="preserve">2. Культурные обычаи. </w:t>
      </w:r>
      <w:r w:rsidR="00814F6F" w:rsidRPr="00956A9B">
        <w:rPr>
          <w:szCs w:val="28"/>
        </w:rPr>
        <w:t>Диссонанс возникает из-за того, что данная культура определяет, что прилично, а что нет.</w:t>
      </w:r>
    </w:p>
    <w:p w:rsidR="00401B4D" w:rsidRPr="00956A9B" w:rsidRDefault="00401B4D" w:rsidP="00956A9B">
      <w:pPr>
        <w:rPr>
          <w:szCs w:val="28"/>
        </w:rPr>
      </w:pPr>
      <w:r w:rsidRPr="00956A9B">
        <w:rPr>
          <w:szCs w:val="28"/>
        </w:rPr>
        <w:t>3. Одно конкретное мнение входит в состав более общего мнения. Фестингер приводит следующий пример: демократ на президентских выборах голосует за республиканскую партию</w:t>
      </w:r>
      <w:r w:rsidR="00015643" w:rsidRPr="00956A9B">
        <w:rPr>
          <w:szCs w:val="28"/>
        </w:rPr>
        <w:t>.</w:t>
      </w:r>
    </w:p>
    <w:p w:rsidR="00015643" w:rsidRDefault="00015643" w:rsidP="00956A9B">
      <w:pPr>
        <w:rPr>
          <w:szCs w:val="28"/>
        </w:rPr>
      </w:pPr>
      <w:r w:rsidRPr="00956A9B">
        <w:rPr>
          <w:szCs w:val="28"/>
        </w:rPr>
        <w:t>4. Прошлый опыт. Например, человек открывает кран с горячей водой и надеется не обжечься.</w:t>
      </w:r>
    </w:p>
    <w:p w:rsidR="00956A9B" w:rsidRPr="00956A9B" w:rsidRDefault="00956A9B" w:rsidP="00956A9B">
      <w:pPr>
        <w:rPr>
          <w:szCs w:val="28"/>
        </w:rPr>
      </w:pPr>
    </w:p>
    <w:p w:rsidR="00332F56" w:rsidRDefault="00332F56" w:rsidP="00956A9B">
      <w:pPr>
        <w:pStyle w:val="5"/>
        <w:widowControl/>
        <w:jc w:val="both"/>
        <w:rPr>
          <w:spacing w:val="0"/>
        </w:rPr>
      </w:pPr>
      <w:bookmarkStart w:id="2" w:name="_Toc287715165"/>
      <w:r w:rsidRPr="00956A9B">
        <w:rPr>
          <w:spacing w:val="0"/>
        </w:rPr>
        <w:t>Возникновение диссонанса</w:t>
      </w:r>
      <w:bookmarkEnd w:id="2"/>
      <w:r w:rsidRPr="00956A9B">
        <w:rPr>
          <w:spacing w:val="0"/>
        </w:rPr>
        <w:t xml:space="preserve"> </w:t>
      </w:r>
    </w:p>
    <w:p w:rsidR="00956A9B" w:rsidRPr="00956A9B" w:rsidRDefault="00956A9B" w:rsidP="00956A9B"/>
    <w:p w:rsidR="004A06D3" w:rsidRDefault="0064521B" w:rsidP="00956A9B">
      <w:pPr>
        <w:rPr>
          <w:szCs w:val="28"/>
        </w:rPr>
      </w:pPr>
      <w:r w:rsidRPr="00956A9B">
        <w:rPr>
          <w:szCs w:val="28"/>
        </w:rPr>
        <w:t xml:space="preserve">Диссонанс возникает в ситуациях, когда индивид узнает новую информацию или становится очевидцем непредсказуемых событий. </w:t>
      </w:r>
      <w:r w:rsidR="00727FB9" w:rsidRPr="00956A9B">
        <w:rPr>
          <w:szCs w:val="28"/>
        </w:rPr>
        <w:t>Фестингер утверждает, что диссонанс – это ежедневное, постоянное явление</w:t>
      </w:r>
      <w:r w:rsidR="00682514" w:rsidRPr="00956A9B">
        <w:rPr>
          <w:szCs w:val="28"/>
        </w:rPr>
        <w:t>, так как на свете «очень мало на свете вещей полностью черных или полностью белых».</w:t>
      </w:r>
      <w:r w:rsidR="00ED73E1" w:rsidRPr="00956A9B">
        <w:rPr>
          <w:szCs w:val="28"/>
        </w:rPr>
        <w:t xml:space="preserve"> </w:t>
      </w:r>
      <w:r w:rsidR="00490BD7" w:rsidRPr="00956A9B">
        <w:rPr>
          <w:szCs w:val="28"/>
        </w:rPr>
        <w:t xml:space="preserve">Фестингер утверждает, что диссонанс возникает всегда, когда от человека </w:t>
      </w:r>
      <w:r w:rsidR="000F6F54" w:rsidRPr="00956A9B">
        <w:rPr>
          <w:szCs w:val="28"/>
        </w:rPr>
        <w:t>требуется высказать мнение или сделать какой-либо выбор</w:t>
      </w:r>
      <w:r w:rsidR="00091FDC" w:rsidRPr="00956A9B">
        <w:rPr>
          <w:szCs w:val="28"/>
        </w:rPr>
        <w:t xml:space="preserve">; «диссонанс между осознанием предпринимаемого действия и теми известными субъекту мнениями, которые свидетельствуют в пользу </w:t>
      </w:r>
      <w:r w:rsidR="00475E09" w:rsidRPr="00956A9B">
        <w:rPr>
          <w:szCs w:val="28"/>
        </w:rPr>
        <w:t>иного варианта развития событий»</w:t>
      </w:r>
      <w:r w:rsidR="00ED73E1" w:rsidRPr="00956A9B">
        <w:rPr>
          <w:szCs w:val="28"/>
        </w:rPr>
        <w:t xml:space="preserve">. Можно привести пример из повседневной жизни: приходя в магазин, человек не может выбрать из двух одинаково хорошо известных брендов. </w:t>
      </w:r>
    </w:p>
    <w:p w:rsidR="00956A9B" w:rsidRPr="00956A9B" w:rsidRDefault="00956A9B" w:rsidP="00956A9B">
      <w:pPr>
        <w:rPr>
          <w:szCs w:val="28"/>
        </w:rPr>
      </w:pPr>
    </w:p>
    <w:p w:rsidR="004A06D3" w:rsidRDefault="004A06D3" w:rsidP="00956A9B">
      <w:pPr>
        <w:pStyle w:val="5"/>
        <w:widowControl/>
        <w:jc w:val="both"/>
        <w:rPr>
          <w:spacing w:val="0"/>
        </w:rPr>
      </w:pPr>
      <w:bookmarkStart w:id="3" w:name="_Toc287715166"/>
      <w:r w:rsidRPr="00956A9B">
        <w:rPr>
          <w:spacing w:val="0"/>
        </w:rPr>
        <w:t>Степень диссонанса</w:t>
      </w:r>
      <w:bookmarkEnd w:id="3"/>
    </w:p>
    <w:p w:rsidR="00956A9B" w:rsidRPr="00956A9B" w:rsidRDefault="00956A9B" w:rsidP="00956A9B"/>
    <w:p w:rsidR="00806E94" w:rsidRPr="00956A9B" w:rsidRDefault="004A06D3" w:rsidP="00956A9B">
      <w:pPr>
        <w:rPr>
          <w:szCs w:val="28"/>
        </w:rPr>
      </w:pPr>
      <w:r w:rsidRPr="00956A9B">
        <w:rPr>
          <w:szCs w:val="28"/>
        </w:rPr>
        <w:t xml:space="preserve">Характеристики, между которыми возникает диссонансное отношение – главный фактор, определяющий степень диссонанса, по мнению Фестингера. </w:t>
      </w:r>
      <w:r w:rsidR="00323B94" w:rsidRPr="00956A9B">
        <w:rPr>
          <w:szCs w:val="28"/>
        </w:rPr>
        <w:t xml:space="preserve">Если два элемента – диссонантные, то </w:t>
      </w:r>
      <w:r w:rsidR="00AF3DA4" w:rsidRPr="00956A9B">
        <w:rPr>
          <w:szCs w:val="28"/>
        </w:rPr>
        <w:t xml:space="preserve">степень диссонанса будет прямо пропорциональной важности данных когнитивных элементов. </w:t>
      </w:r>
      <w:r w:rsidR="00E57F57" w:rsidRPr="00956A9B">
        <w:rPr>
          <w:szCs w:val="28"/>
        </w:rPr>
        <w:t xml:space="preserve">Другими словами, </w:t>
      </w:r>
      <w:r w:rsidR="00C55CF4" w:rsidRPr="00956A9B">
        <w:rPr>
          <w:szCs w:val="28"/>
        </w:rPr>
        <w:t xml:space="preserve">чем важнее информация для человека, тем больше будет степень диссонанса. </w:t>
      </w:r>
    </w:p>
    <w:p w:rsidR="000360DA" w:rsidRPr="00956A9B" w:rsidRDefault="00806E94" w:rsidP="00956A9B">
      <w:pPr>
        <w:rPr>
          <w:szCs w:val="28"/>
        </w:rPr>
      </w:pPr>
      <w:r w:rsidRPr="00956A9B">
        <w:rPr>
          <w:szCs w:val="28"/>
        </w:rPr>
        <w:t xml:space="preserve">В реальной жизни почти не существует </w:t>
      </w:r>
      <w:r w:rsidR="00F6777E" w:rsidRPr="00956A9B">
        <w:rPr>
          <w:szCs w:val="28"/>
        </w:rPr>
        <w:t xml:space="preserve">систем когнитивных элементов, </w:t>
      </w:r>
      <w:r w:rsidR="00AD673C" w:rsidRPr="00956A9B">
        <w:rPr>
          <w:szCs w:val="28"/>
        </w:rPr>
        <w:t xml:space="preserve">в которой бы отсутствовал диссонанс. </w:t>
      </w:r>
      <w:r w:rsidR="009908B9" w:rsidRPr="00956A9B">
        <w:rPr>
          <w:szCs w:val="28"/>
        </w:rPr>
        <w:t xml:space="preserve">Почти для любого действия, совершаемого человеком, может найтись </w:t>
      </w:r>
      <w:r w:rsidR="00D460AE" w:rsidRPr="00956A9B">
        <w:rPr>
          <w:szCs w:val="28"/>
        </w:rPr>
        <w:t xml:space="preserve">хотя бы один элемент </w:t>
      </w:r>
      <w:r w:rsidR="00A453A6" w:rsidRPr="00956A9B">
        <w:rPr>
          <w:szCs w:val="28"/>
        </w:rPr>
        <w:t xml:space="preserve">, находящийся в диссонантном отношении с этим элементом. </w:t>
      </w:r>
      <w:r w:rsidR="00230A9A" w:rsidRPr="00956A9B">
        <w:rPr>
          <w:szCs w:val="28"/>
        </w:rPr>
        <w:t xml:space="preserve">Из этого Фестингер делает следующий вывод: чем больше один элемент имеет диссонантных элементов, тем меньше степень диссонанса. И наоборот, если доля диссонантных элементов мала, то степень будет гораздо большей. </w:t>
      </w:r>
    </w:p>
    <w:p w:rsidR="00956A9B" w:rsidRDefault="00956A9B" w:rsidP="00956A9B">
      <w:pPr>
        <w:pStyle w:val="5"/>
        <w:widowControl/>
        <w:jc w:val="both"/>
        <w:rPr>
          <w:spacing w:val="0"/>
        </w:rPr>
      </w:pPr>
      <w:bookmarkStart w:id="4" w:name="_Toc287715167"/>
    </w:p>
    <w:p w:rsidR="000360DA" w:rsidRDefault="000360DA" w:rsidP="00956A9B">
      <w:pPr>
        <w:pStyle w:val="5"/>
        <w:widowControl/>
        <w:jc w:val="both"/>
        <w:rPr>
          <w:spacing w:val="0"/>
        </w:rPr>
      </w:pPr>
      <w:r w:rsidRPr="00956A9B">
        <w:rPr>
          <w:spacing w:val="0"/>
        </w:rPr>
        <w:t>Уменьшение диссонанса</w:t>
      </w:r>
      <w:bookmarkEnd w:id="4"/>
    </w:p>
    <w:p w:rsidR="00956A9B" w:rsidRPr="00956A9B" w:rsidRDefault="00956A9B" w:rsidP="00956A9B"/>
    <w:p w:rsidR="0074267D" w:rsidRPr="00956A9B" w:rsidRDefault="000360DA" w:rsidP="00956A9B">
      <w:pPr>
        <w:rPr>
          <w:szCs w:val="28"/>
        </w:rPr>
      </w:pPr>
      <w:r w:rsidRPr="00956A9B">
        <w:rPr>
          <w:szCs w:val="28"/>
        </w:rPr>
        <w:t>Диссонанс действует таким же образом, как мотивы и потребности</w:t>
      </w:r>
      <w:r w:rsidR="009A6AA4" w:rsidRPr="00956A9B">
        <w:rPr>
          <w:szCs w:val="28"/>
        </w:rPr>
        <w:t>, так как порождается стремление к тому, чтобы уменьшить или устранить диссонанс</w:t>
      </w:r>
      <w:r w:rsidR="00D0223C" w:rsidRPr="00956A9B">
        <w:rPr>
          <w:szCs w:val="28"/>
        </w:rPr>
        <w:t xml:space="preserve">. И интенсивность этого стремления зависит от степени диссонанса. </w:t>
      </w:r>
      <w:r w:rsidR="00C6438A" w:rsidRPr="00956A9B">
        <w:rPr>
          <w:szCs w:val="28"/>
        </w:rPr>
        <w:t>Фестингер сравнивает желание уменьшить диссонанс с чувством голода.</w:t>
      </w:r>
      <w:r w:rsidR="0074267D" w:rsidRPr="00956A9B">
        <w:rPr>
          <w:szCs w:val="28"/>
        </w:rPr>
        <w:t xml:space="preserve"> </w:t>
      </w:r>
    </w:p>
    <w:p w:rsidR="00B354B0" w:rsidRPr="00956A9B" w:rsidRDefault="0074267D" w:rsidP="00956A9B">
      <w:pPr>
        <w:rPr>
          <w:szCs w:val="28"/>
        </w:rPr>
      </w:pPr>
      <w:r w:rsidRPr="00956A9B">
        <w:rPr>
          <w:szCs w:val="28"/>
        </w:rPr>
        <w:t xml:space="preserve">Если диссонанс возникает между двумя элементами, то этот диссонанс можно устранить изменением </w:t>
      </w:r>
      <w:r w:rsidR="003976B8" w:rsidRPr="00956A9B">
        <w:rPr>
          <w:szCs w:val="28"/>
        </w:rPr>
        <w:t xml:space="preserve">одного из этих элементов. </w:t>
      </w:r>
      <w:r w:rsidR="00B0117C" w:rsidRPr="00956A9B">
        <w:rPr>
          <w:szCs w:val="28"/>
        </w:rPr>
        <w:t>«Существует множество возможных способов, с помощью которых этого можно достичь, что зависит от типа когнитивных элементов</w:t>
      </w:r>
      <w:r w:rsidR="002666D9" w:rsidRPr="00956A9B">
        <w:rPr>
          <w:szCs w:val="28"/>
        </w:rPr>
        <w:t>, вовлеченных в данное отношение, и от общего когнитивного содержания данной ситуации».</w:t>
      </w:r>
    </w:p>
    <w:p w:rsidR="00FD5E43" w:rsidRPr="00956A9B" w:rsidRDefault="00B354B0" w:rsidP="00956A9B">
      <w:pPr>
        <w:rPr>
          <w:szCs w:val="28"/>
        </w:rPr>
      </w:pPr>
      <w:r w:rsidRPr="00956A9B">
        <w:rPr>
          <w:szCs w:val="28"/>
        </w:rPr>
        <w:t>Изменение поведенческих когнитивных элементов</w:t>
      </w:r>
    </w:p>
    <w:p w:rsidR="00615AF0" w:rsidRPr="00956A9B" w:rsidRDefault="00FD5E43" w:rsidP="00956A9B">
      <w:pPr>
        <w:rPr>
          <w:szCs w:val="28"/>
        </w:rPr>
      </w:pPr>
      <w:r w:rsidRPr="00956A9B">
        <w:rPr>
          <w:szCs w:val="28"/>
        </w:rPr>
        <w:t xml:space="preserve">Если возникает диссонанс между элементом, относящимся к знаниям об окружающей среде, и поведенческим элементом, то он может быть устранен только изменением поведенческого элемента. </w:t>
      </w:r>
      <w:r w:rsidR="0061257C" w:rsidRPr="00956A9B">
        <w:rPr>
          <w:szCs w:val="28"/>
        </w:rPr>
        <w:t>Самым простым способом Фестингер называет изменение действия или чувства, которое представляет этот поведенческий когнитивный элемент</w:t>
      </w:r>
      <w:r w:rsidR="00AF45AA" w:rsidRPr="00956A9B">
        <w:rPr>
          <w:szCs w:val="28"/>
        </w:rPr>
        <w:t xml:space="preserve">, ведь наше поведение и чувства напрямую зависят от новой информации. </w:t>
      </w:r>
      <w:r w:rsidR="00EB4E87" w:rsidRPr="00956A9B">
        <w:rPr>
          <w:szCs w:val="28"/>
        </w:rPr>
        <w:t>Например, если человек собрался на прогулку в солнечный день и заметил, что начинается дождь – единственное, что он может сделать – вернуться домой.</w:t>
      </w:r>
    </w:p>
    <w:p w:rsidR="00566E3F" w:rsidRPr="00956A9B" w:rsidRDefault="00615AF0" w:rsidP="00956A9B">
      <w:pPr>
        <w:rPr>
          <w:szCs w:val="28"/>
        </w:rPr>
      </w:pPr>
      <w:r w:rsidRPr="00956A9B">
        <w:rPr>
          <w:szCs w:val="28"/>
        </w:rPr>
        <w:t xml:space="preserve">Но не всегда </w:t>
      </w:r>
      <w:r w:rsidR="009127E7" w:rsidRPr="00956A9B">
        <w:rPr>
          <w:szCs w:val="28"/>
        </w:rPr>
        <w:t>возможно уменьшить диссонанс</w:t>
      </w:r>
      <w:r w:rsidR="00FB148F" w:rsidRPr="00956A9B">
        <w:rPr>
          <w:szCs w:val="28"/>
        </w:rPr>
        <w:t xml:space="preserve"> таким способом, так как это может повлечь еще большее количество противоречий.</w:t>
      </w:r>
    </w:p>
    <w:p w:rsidR="00566E3F" w:rsidRPr="00956A9B" w:rsidRDefault="00566E3F" w:rsidP="00956A9B">
      <w:pPr>
        <w:rPr>
          <w:szCs w:val="28"/>
        </w:rPr>
      </w:pPr>
      <w:r w:rsidRPr="00956A9B">
        <w:rPr>
          <w:szCs w:val="28"/>
        </w:rPr>
        <w:t>Изменение когнитивных элементов окружающей среды</w:t>
      </w:r>
    </w:p>
    <w:p w:rsidR="00EE5318" w:rsidRPr="00956A9B" w:rsidRDefault="00C339BC" w:rsidP="00956A9B">
      <w:pPr>
        <w:rPr>
          <w:szCs w:val="28"/>
        </w:rPr>
      </w:pPr>
      <w:r w:rsidRPr="00956A9B">
        <w:rPr>
          <w:szCs w:val="28"/>
        </w:rPr>
        <w:t>Этот процесс является более трудным, по сравнению с предыдущим, потому что человек должен иметь «достаточную степень контроля над окружающей средой».</w:t>
      </w:r>
      <w:r w:rsidR="00FC3AA9" w:rsidRPr="00956A9B">
        <w:rPr>
          <w:szCs w:val="28"/>
        </w:rPr>
        <w:t xml:space="preserve"> Если изменяется элемент, а представление в сознании индивида о нем неизменно, то должны быть использованы средства игнорирования или противодействия реальной ситуации.</w:t>
      </w:r>
      <w:r w:rsidR="002B19D1" w:rsidRPr="00956A9B">
        <w:rPr>
          <w:szCs w:val="28"/>
        </w:rPr>
        <w:t xml:space="preserve"> В пример Фестингер приводит следующую ситуацию: </w:t>
      </w:r>
      <w:r w:rsidR="004E263F" w:rsidRPr="00956A9B">
        <w:rPr>
          <w:szCs w:val="28"/>
        </w:rPr>
        <w:t>«человек может изменить свое мнение о неком политическом деятеле, даже если его поведение и политическая ситуация остаются прежними».</w:t>
      </w:r>
    </w:p>
    <w:p w:rsidR="00EE5318" w:rsidRPr="00956A9B" w:rsidRDefault="00EE5318" w:rsidP="00956A9B">
      <w:pPr>
        <w:rPr>
          <w:szCs w:val="28"/>
        </w:rPr>
      </w:pPr>
      <w:r w:rsidRPr="00956A9B">
        <w:rPr>
          <w:szCs w:val="28"/>
        </w:rPr>
        <w:t>Добавление новых когнитивных элементов</w:t>
      </w:r>
    </w:p>
    <w:p w:rsidR="0063169A" w:rsidRPr="00956A9B" w:rsidRDefault="00985A99" w:rsidP="00956A9B">
      <w:pPr>
        <w:rPr>
          <w:szCs w:val="28"/>
        </w:rPr>
      </w:pPr>
      <w:r w:rsidRPr="00956A9B">
        <w:rPr>
          <w:szCs w:val="28"/>
        </w:rPr>
        <w:t>Этот способ призван уменьшить степень диссонанса, путем добавления новых</w:t>
      </w:r>
      <w:r w:rsidR="0042339F" w:rsidRPr="00956A9B">
        <w:rPr>
          <w:szCs w:val="28"/>
        </w:rPr>
        <w:t>. Например, курильщик, имеющий два когнитивных диссонантных элемента: вред курения и отказ бросить курить. Он будет искать любые источники, опровергающие теорию о вреде курения (т.е. искать новые когнитивные элементы), и избегать те, которые наоборот увеличат степень диссонанса.</w:t>
      </w:r>
    </w:p>
    <w:p w:rsidR="0063169A" w:rsidRPr="00956A9B" w:rsidRDefault="0063169A" w:rsidP="00956A9B">
      <w:pPr>
        <w:rPr>
          <w:szCs w:val="28"/>
        </w:rPr>
      </w:pPr>
    </w:p>
    <w:p w:rsidR="00526E80" w:rsidRDefault="00A172D8" w:rsidP="00956A9B">
      <w:pPr>
        <w:pStyle w:val="5"/>
        <w:widowControl/>
        <w:jc w:val="both"/>
        <w:rPr>
          <w:spacing w:val="0"/>
        </w:rPr>
      </w:pPr>
      <w:bookmarkStart w:id="5" w:name="_Toc287715168"/>
      <w:r w:rsidRPr="00956A9B">
        <w:rPr>
          <w:spacing w:val="0"/>
        </w:rPr>
        <w:t>Пределы увеличения диссонанса</w:t>
      </w:r>
      <w:bookmarkEnd w:id="5"/>
    </w:p>
    <w:p w:rsidR="00956A9B" w:rsidRPr="00956A9B" w:rsidRDefault="00956A9B" w:rsidP="00956A9B"/>
    <w:p w:rsidR="0080435A" w:rsidRDefault="00526E80" w:rsidP="00956A9B">
      <w:pPr>
        <w:rPr>
          <w:szCs w:val="28"/>
        </w:rPr>
      </w:pPr>
      <w:r w:rsidRPr="00956A9B">
        <w:rPr>
          <w:szCs w:val="28"/>
        </w:rPr>
        <w:t xml:space="preserve">Максимальный диссонанс между элементами определяется </w:t>
      </w:r>
      <w:r w:rsidR="00FD65C3" w:rsidRPr="00956A9B">
        <w:rPr>
          <w:szCs w:val="28"/>
        </w:rPr>
        <w:t xml:space="preserve"> «величиной сопротивления изменению наименее стойкого элемента».</w:t>
      </w:r>
      <w:r w:rsidR="0085314A" w:rsidRPr="00956A9B">
        <w:rPr>
          <w:szCs w:val="28"/>
        </w:rPr>
        <w:t xml:space="preserve"> Однако, даже в случае наличия очень сильного сопротивления изменениям общий диссонанс в системе может сохраня</w:t>
      </w:r>
      <w:r w:rsidR="0080435A" w:rsidRPr="00956A9B">
        <w:rPr>
          <w:szCs w:val="28"/>
        </w:rPr>
        <w:t>ться на довольно низком уровне.</w:t>
      </w:r>
    </w:p>
    <w:p w:rsidR="00A81E87" w:rsidRPr="00956A9B" w:rsidRDefault="00A81E87" w:rsidP="00956A9B">
      <w:pPr>
        <w:rPr>
          <w:szCs w:val="28"/>
        </w:rPr>
      </w:pPr>
    </w:p>
    <w:p w:rsidR="0085314A" w:rsidRDefault="0080435A" w:rsidP="00956A9B">
      <w:pPr>
        <w:pStyle w:val="5"/>
        <w:widowControl/>
        <w:jc w:val="both"/>
        <w:rPr>
          <w:spacing w:val="0"/>
        </w:rPr>
      </w:pPr>
      <w:r w:rsidRPr="00956A9B">
        <w:rPr>
          <w:spacing w:val="0"/>
        </w:rPr>
        <w:br w:type="page"/>
      </w:r>
      <w:bookmarkStart w:id="6" w:name="_Toc287715169"/>
      <w:r w:rsidRPr="00956A9B">
        <w:rPr>
          <w:spacing w:val="0"/>
        </w:rPr>
        <w:t>Заключение</w:t>
      </w:r>
      <w:bookmarkEnd w:id="6"/>
    </w:p>
    <w:p w:rsidR="00A81E87" w:rsidRPr="00A81E87" w:rsidRDefault="00A81E87" w:rsidP="00A81E87"/>
    <w:p w:rsidR="008D348F" w:rsidRPr="00956A9B" w:rsidRDefault="008D348F" w:rsidP="00956A9B">
      <w:pPr>
        <w:rPr>
          <w:szCs w:val="28"/>
        </w:rPr>
      </w:pPr>
      <w:r w:rsidRPr="00956A9B">
        <w:rPr>
          <w:szCs w:val="28"/>
        </w:rPr>
        <w:t>Итак, теория когнитивного диссонанса строится на трех основных точках:</w:t>
      </w:r>
    </w:p>
    <w:p w:rsidR="008D348F" w:rsidRPr="00956A9B" w:rsidRDefault="008D348F" w:rsidP="00956A9B">
      <w:pPr>
        <w:numPr>
          <w:ilvl w:val="0"/>
          <w:numId w:val="2"/>
        </w:numPr>
        <w:ind w:left="0" w:firstLine="709"/>
        <w:rPr>
          <w:szCs w:val="28"/>
        </w:rPr>
      </w:pPr>
      <w:r w:rsidRPr="00956A9B">
        <w:rPr>
          <w:szCs w:val="28"/>
        </w:rPr>
        <w:t>Существуют диссонантные и консонантные отношения между когнитивными элементами (или представлениями человека об окружающем мире и его поведением)</w:t>
      </w:r>
    </w:p>
    <w:p w:rsidR="00534D62" w:rsidRPr="00956A9B" w:rsidRDefault="004D0387" w:rsidP="00956A9B">
      <w:pPr>
        <w:numPr>
          <w:ilvl w:val="0"/>
          <w:numId w:val="2"/>
        </w:numPr>
        <w:ind w:left="0" w:firstLine="709"/>
        <w:rPr>
          <w:szCs w:val="28"/>
        </w:rPr>
      </w:pPr>
      <w:r w:rsidRPr="00956A9B">
        <w:rPr>
          <w:szCs w:val="28"/>
        </w:rPr>
        <w:t xml:space="preserve">Возникновение когнитивного диссонанса </w:t>
      </w:r>
      <w:r w:rsidR="000D5BF3" w:rsidRPr="00956A9B">
        <w:rPr>
          <w:szCs w:val="28"/>
        </w:rPr>
        <w:t xml:space="preserve">ведет к </w:t>
      </w:r>
      <w:r w:rsidR="00A67F7B" w:rsidRPr="00956A9B">
        <w:rPr>
          <w:szCs w:val="28"/>
        </w:rPr>
        <w:t>появлению у индивида стремления к уменьшению или устранению этого диссонанса</w:t>
      </w:r>
    </w:p>
    <w:p w:rsidR="00DC08D0" w:rsidRDefault="00534D62" w:rsidP="00956A9B">
      <w:pPr>
        <w:numPr>
          <w:ilvl w:val="0"/>
          <w:numId w:val="2"/>
        </w:numPr>
        <w:ind w:left="0" w:firstLine="709"/>
        <w:rPr>
          <w:szCs w:val="28"/>
        </w:rPr>
      </w:pPr>
      <w:r w:rsidRPr="00956A9B">
        <w:rPr>
          <w:szCs w:val="28"/>
        </w:rPr>
        <w:t>П</w:t>
      </w:r>
      <w:r w:rsidR="008C1932" w:rsidRPr="00956A9B">
        <w:rPr>
          <w:szCs w:val="28"/>
        </w:rPr>
        <w:t>оявление</w:t>
      </w:r>
      <w:r w:rsidRPr="00956A9B">
        <w:rPr>
          <w:szCs w:val="28"/>
        </w:rPr>
        <w:t xml:space="preserve"> подобного стремления состо</w:t>
      </w:r>
      <w:r w:rsidR="00DC08D0" w:rsidRPr="00956A9B">
        <w:rPr>
          <w:szCs w:val="28"/>
        </w:rPr>
        <w:t>и</w:t>
      </w:r>
      <w:r w:rsidRPr="00956A9B">
        <w:rPr>
          <w:szCs w:val="28"/>
        </w:rPr>
        <w:t xml:space="preserve">т в изменении поведения, изменении отношения или в намеренном поиске новой информации и новых мнений относительно породившего диссонанс </w:t>
      </w:r>
      <w:r w:rsidR="00DC08D0" w:rsidRPr="00956A9B">
        <w:rPr>
          <w:szCs w:val="28"/>
        </w:rPr>
        <w:t>элемента.</w:t>
      </w:r>
    </w:p>
    <w:p w:rsidR="00A81E87" w:rsidRPr="00956A9B" w:rsidRDefault="00A81E87" w:rsidP="00A81E87">
      <w:pPr>
        <w:ind w:left="709" w:firstLine="0"/>
        <w:rPr>
          <w:szCs w:val="28"/>
        </w:rPr>
      </w:pPr>
    </w:p>
    <w:p w:rsidR="00340CB0" w:rsidRDefault="00DC08D0" w:rsidP="00956A9B">
      <w:pPr>
        <w:rPr>
          <w:szCs w:val="28"/>
        </w:rPr>
      </w:pPr>
      <w:r w:rsidRPr="00956A9B">
        <w:rPr>
          <w:szCs w:val="28"/>
        </w:rPr>
        <w:br w:type="page"/>
      </w:r>
      <w:r w:rsidR="0058747B" w:rsidRPr="00956A9B">
        <w:rPr>
          <w:szCs w:val="28"/>
        </w:rPr>
        <w:t>Список литературы</w:t>
      </w:r>
      <w:r w:rsidR="004A52DF" w:rsidRPr="00956A9B">
        <w:rPr>
          <w:szCs w:val="28"/>
        </w:rPr>
        <w:t>:</w:t>
      </w:r>
    </w:p>
    <w:p w:rsidR="00A81E87" w:rsidRPr="00956A9B" w:rsidRDefault="00A81E87" w:rsidP="00956A9B">
      <w:pPr>
        <w:rPr>
          <w:szCs w:val="28"/>
        </w:rPr>
      </w:pPr>
    </w:p>
    <w:p w:rsidR="008D1600" w:rsidRPr="00956A9B" w:rsidRDefault="002C3CF4" w:rsidP="00A81E87">
      <w:pPr>
        <w:ind w:firstLine="0"/>
        <w:rPr>
          <w:szCs w:val="28"/>
        </w:rPr>
      </w:pPr>
      <w:r w:rsidRPr="00956A9B">
        <w:rPr>
          <w:szCs w:val="28"/>
        </w:rPr>
        <w:t>1. Фестингер Л. Теория когнитивного</w:t>
      </w:r>
      <w:r w:rsidR="0058747B" w:rsidRPr="00956A9B">
        <w:rPr>
          <w:szCs w:val="28"/>
        </w:rPr>
        <w:t xml:space="preserve"> диссонанса. СПб.: Ювента, 1999 </w:t>
      </w:r>
      <w:r w:rsidRPr="00956A9B">
        <w:rPr>
          <w:szCs w:val="28"/>
        </w:rPr>
        <w:t xml:space="preserve">15–52 </w:t>
      </w:r>
      <w:r w:rsidR="0058747B" w:rsidRPr="00956A9B">
        <w:rPr>
          <w:szCs w:val="28"/>
        </w:rPr>
        <w:t>стр</w:t>
      </w:r>
    </w:p>
    <w:p w:rsidR="004E196C" w:rsidRPr="00956A9B" w:rsidRDefault="002C3CF4" w:rsidP="00A81E87">
      <w:pPr>
        <w:ind w:firstLine="0"/>
        <w:rPr>
          <w:szCs w:val="28"/>
        </w:rPr>
      </w:pPr>
      <w:r w:rsidRPr="00956A9B">
        <w:rPr>
          <w:szCs w:val="28"/>
        </w:rPr>
        <w:t xml:space="preserve">2. </w:t>
      </w:r>
      <w:r w:rsidR="004E196C" w:rsidRPr="00956A9B">
        <w:rPr>
          <w:szCs w:val="28"/>
        </w:rPr>
        <w:t>Андреева Г.М. Психология социального познания: учебное пособие для студентов вузов</w:t>
      </w:r>
      <w:r w:rsidRPr="00956A9B">
        <w:rPr>
          <w:szCs w:val="28"/>
        </w:rPr>
        <w:t xml:space="preserve">: </w:t>
      </w:r>
      <w:r w:rsidR="008F6298" w:rsidRPr="00956A9B">
        <w:rPr>
          <w:szCs w:val="28"/>
        </w:rPr>
        <w:t>Аспект Пресс 2005</w:t>
      </w:r>
      <w:r w:rsidR="00686D2E" w:rsidRPr="00956A9B">
        <w:rPr>
          <w:szCs w:val="28"/>
        </w:rPr>
        <w:t>, 303стр.</w:t>
      </w:r>
    </w:p>
    <w:p w:rsidR="0058747B" w:rsidRPr="00956A9B" w:rsidRDefault="0058747B" w:rsidP="00A81E87">
      <w:pPr>
        <w:ind w:firstLine="0"/>
        <w:rPr>
          <w:szCs w:val="28"/>
        </w:rPr>
      </w:pPr>
      <w:r w:rsidRPr="00956A9B">
        <w:rPr>
          <w:szCs w:val="28"/>
        </w:rPr>
        <w:t>3. Немов Р.С. Психология: 2000, 662стр</w:t>
      </w:r>
    </w:p>
    <w:p w:rsidR="00922A5E" w:rsidRPr="007F5AE2" w:rsidRDefault="00922A5E" w:rsidP="00A81E87">
      <w:pPr>
        <w:ind w:firstLine="0"/>
        <w:rPr>
          <w:color w:val="FFFFFF"/>
          <w:szCs w:val="28"/>
        </w:rPr>
      </w:pPr>
      <w:bookmarkStart w:id="7" w:name="_GoBack"/>
      <w:bookmarkEnd w:id="7"/>
    </w:p>
    <w:sectPr w:rsidR="00922A5E" w:rsidRPr="007F5AE2" w:rsidSect="00956A9B">
      <w:headerReference w:type="default" r:id="rId7"/>
      <w:footerReference w:type="even" r:id="rId8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AE2" w:rsidRDefault="007F5AE2">
      <w:r>
        <w:separator/>
      </w:r>
    </w:p>
    <w:p w:rsidR="007F5AE2" w:rsidRDefault="007F5AE2"/>
  </w:endnote>
  <w:endnote w:type="continuationSeparator" w:id="0">
    <w:p w:rsidR="007F5AE2" w:rsidRDefault="007F5AE2">
      <w:r>
        <w:continuationSeparator/>
      </w:r>
    </w:p>
    <w:p w:rsidR="007F5AE2" w:rsidRDefault="007F5A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0F9" w:rsidRDefault="003020F9" w:rsidP="00922A5E">
    <w:pPr>
      <w:pStyle w:val="a6"/>
      <w:framePr w:wrap="around" w:vAnchor="text" w:hAnchor="margin" w:xAlign="center" w:y="1"/>
      <w:rPr>
        <w:rStyle w:val="a8"/>
      </w:rPr>
    </w:pPr>
  </w:p>
  <w:p w:rsidR="003020F9" w:rsidRDefault="003020F9">
    <w:pPr>
      <w:pStyle w:val="a6"/>
    </w:pPr>
  </w:p>
  <w:p w:rsidR="00A81E87" w:rsidRDefault="00A81E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AE2" w:rsidRDefault="007F5AE2">
      <w:r>
        <w:separator/>
      </w:r>
    </w:p>
    <w:p w:rsidR="007F5AE2" w:rsidRDefault="007F5AE2"/>
  </w:footnote>
  <w:footnote w:type="continuationSeparator" w:id="0">
    <w:p w:rsidR="007F5AE2" w:rsidRDefault="007F5AE2">
      <w:r>
        <w:continuationSeparator/>
      </w:r>
    </w:p>
    <w:p w:rsidR="007F5AE2" w:rsidRDefault="007F5A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A9B" w:rsidRDefault="00956A9B" w:rsidP="00956A9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910E7"/>
    <w:multiLevelType w:val="hybridMultilevel"/>
    <w:tmpl w:val="D0CA6942"/>
    <w:lvl w:ilvl="0" w:tplc="6B14766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E3758E3"/>
    <w:multiLevelType w:val="hybridMultilevel"/>
    <w:tmpl w:val="80C2011A"/>
    <w:lvl w:ilvl="0" w:tplc="5BF8A4C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3F5"/>
    <w:rsid w:val="000114FD"/>
    <w:rsid w:val="000119CF"/>
    <w:rsid w:val="00015643"/>
    <w:rsid w:val="000233C7"/>
    <w:rsid w:val="000360DA"/>
    <w:rsid w:val="00091FDC"/>
    <w:rsid w:val="000C0B10"/>
    <w:rsid w:val="000D5BF3"/>
    <w:rsid w:val="000F6F54"/>
    <w:rsid w:val="0010284E"/>
    <w:rsid w:val="00103E28"/>
    <w:rsid w:val="00132478"/>
    <w:rsid w:val="00143FBE"/>
    <w:rsid w:val="001835D9"/>
    <w:rsid w:val="001B7992"/>
    <w:rsid w:val="001E4F99"/>
    <w:rsid w:val="00213F82"/>
    <w:rsid w:val="00230A9A"/>
    <w:rsid w:val="002425A7"/>
    <w:rsid w:val="002666D9"/>
    <w:rsid w:val="00274889"/>
    <w:rsid w:val="002863ED"/>
    <w:rsid w:val="002918D5"/>
    <w:rsid w:val="002A1A1A"/>
    <w:rsid w:val="002B19D1"/>
    <w:rsid w:val="002B4DE9"/>
    <w:rsid w:val="002C3CF4"/>
    <w:rsid w:val="003020F9"/>
    <w:rsid w:val="00323B94"/>
    <w:rsid w:val="00332F56"/>
    <w:rsid w:val="00340CB0"/>
    <w:rsid w:val="00370304"/>
    <w:rsid w:val="003976B8"/>
    <w:rsid w:val="00401B4D"/>
    <w:rsid w:val="0042339F"/>
    <w:rsid w:val="00454733"/>
    <w:rsid w:val="00475E09"/>
    <w:rsid w:val="00490BD7"/>
    <w:rsid w:val="004A06D3"/>
    <w:rsid w:val="004A52DF"/>
    <w:rsid w:val="004A7D69"/>
    <w:rsid w:val="004D0387"/>
    <w:rsid w:val="004D31C3"/>
    <w:rsid w:val="004E196C"/>
    <w:rsid w:val="004E263F"/>
    <w:rsid w:val="004F19A1"/>
    <w:rsid w:val="004F2990"/>
    <w:rsid w:val="00507CE8"/>
    <w:rsid w:val="00520984"/>
    <w:rsid w:val="00526E80"/>
    <w:rsid w:val="00534D62"/>
    <w:rsid w:val="00566E3F"/>
    <w:rsid w:val="0058747B"/>
    <w:rsid w:val="0061257C"/>
    <w:rsid w:val="00615AF0"/>
    <w:rsid w:val="0063169A"/>
    <w:rsid w:val="0064521B"/>
    <w:rsid w:val="00682514"/>
    <w:rsid w:val="00686D2E"/>
    <w:rsid w:val="006D4BDC"/>
    <w:rsid w:val="006E2496"/>
    <w:rsid w:val="006F5C03"/>
    <w:rsid w:val="00727FB9"/>
    <w:rsid w:val="0074267D"/>
    <w:rsid w:val="007F5AE2"/>
    <w:rsid w:val="0080435A"/>
    <w:rsid w:val="00806E94"/>
    <w:rsid w:val="00814F6F"/>
    <w:rsid w:val="00821E86"/>
    <w:rsid w:val="00844A9C"/>
    <w:rsid w:val="0085314A"/>
    <w:rsid w:val="008B57B1"/>
    <w:rsid w:val="008C1932"/>
    <w:rsid w:val="008D1600"/>
    <w:rsid w:val="008D348F"/>
    <w:rsid w:val="008F1A06"/>
    <w:rsid w:val="008F6298"/>
    <w:rsid w:val="0090258C"/>
    <w:rsid w:val="009127E7"/>
    <w:rsid w:val="00922A5E"/>
    <w:rsid w:val="0093297A"/>
    <w:rsid w:val="00956A9B"/>
    <w:rsid w:val="00965638"/>
    <w:rsid w:val="009804C8"/>
    <w:rsid w:val="00985A99"/>
    <w:rsid w:val="009908B9"/>
    <w:rsid w:val="009A6AA4"/>
    <w:rsid w:val="009B6CAF"/>
    <w:rsid w:val="00A06113"/>
    <w:rsid w:val="00A172D8"/>
    <w:rsid w:val="00A453A6"/>
    <w:rsid w:val="00A67F7B"/>
    <w:rsid w:val="00A807BD"/>
    <w:rsid w:val="00A81E87"/>
    <w:rsid w:val="00AD673C"/>
    <w:rsid w:val="00AE1371"/>
    <w:rsid w:val="00AF3DA4"/>
    <w:rsid w:val="00AF45AA"/>
    <w:rsid w:val="00B0117C"/>
    <w:rsid w:val="00B30A0E"/>
    <w:rsid w:val="00B354B0"/>
    <w:rsid w:val="00B70C95"/>
    <w:rsid w:val="00C339BC"/>
    <w:rsid w:val="00C55CF4"/>
    <w:rsid w:val="00C6438A"/>
    <w:rsid w:val="00CB68A2"/>
    <w:rsid w:val="00CF65A5"/>
    <w:rsid w:val="00D0223C"/>
    <w:rsid w:val="00D10035"/>
    <w:rsid w:val="00D13C45"/>
    <w:rsid w:val="00D460AE"/>
    <w:rsid w:val="00DC08D0"/>
    <w:rsid w:val="00E0298F"/>
    <w:rsid w:val="00E33B4E"/>
    <w:rsid w:val="00E513F5"/>
    <w:rsid w:val="00E57F57"/>
    <w:rsid w:val="00EB4E87"/>
    <w:rsid w:val="00EC7A72"/>
    <w:rsid w:val="00ED73E1"/>
    <w:rsid w:val="00EE5318"/>
    <w:rsid w:val="00F41B66"/>
    <w:rsid w:val="00F6777E"/>
    <w:rsid w:val="00F73F71"/>
    <w:rsid w:val="00F9587F"/>
    <w:rsid w:val="00FB148F"/>
    <w:rsid w:val="00FC3AA9"/>
    <w:rsid w:val="00FD5E43"/>
    <w:rsid w:val="00FD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BD483F-D6A2-495F-B6E0-F42502B2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9B"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1371"/>
    <w:pPr>
      <w:keepNext/>
      <w:spacing w:before="60"/>
      <w:jc w:val="center"/>
      <w:outlineLvl w:val="0"/>
    </w:pPr>
    <w:rPr>
      <w:b/>
      <w:caps/>
      <w:szCs w:val="28"/>
    </w:rPr>
  </w:style>
  <w:style w:type="paragraph" w:styleId="2">
    <w:name w:val="heading 2"/>
    <w:basedOn w:val="a"/>
    <w:next w:val="a"/>
    <w:link w:val="20"/>
    <w:uiPriority w:val="9"/>
    <w:qFormat/>
    <w:rsid w:val="00AE1371"/>
    <w:pPr>
      <w:keepNext/>
      <w:spacing w:line="360" w:lineRule="exact"/>
      <w:jc w:val="right"/>
      <w:outlineLvl w:val="1"/>
    </w:pPr>
    <w:rPr>
      <w:szCs w:val="22"/>
    </w:rPr>
  </w:style>
  <w:style w:type="paragraph" w:styleId="5">
    <w:name w:val="heading 5"/>
    <w:basedOn w:val="a"/>
    <w:next w:val="a"/>
    <w:link w:val="50"/>
    <w:uiPriority w:val="9"/>
    <w:qFormat/>
    <w:rsid w:val="00AE1371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color w:val="000000"/>
      <w:spacing w:val="-3"/>
      <w:szCs w:val="28"/>
    </w:rPr>
  </w:style>
  <w:style w:type="paragraph" w:styleId="6">
    <w:name w:val="heading 6"/>
    <w:basedOn w:val="a"/>
    <w:next w:val="a"/>
    <w:link w:val="60"/>
    <w:uiPriority w:val="9"/>
    <w:qFormat/>
    <w:rsid w:val="00922A5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Title"/>
    <w:basedOn w:val="a"/>
    <w:link w:val="a4"/>
    <w:uiPriority w:val="10"/>
    <w:qFormat/>
    <w:rsid w:val="00AE1371"/>
    <w:pPr>
      <w:spacing w:before="60"/>
      <w:jc w:val="center"/>
    </w:pPr>
    <w:rPr>
      <w:bCs/>
      <w:caps/>
      <w:spacing w:val="40"/>
      <w:szCs w:val="28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4A52DF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922A5E"/>
  </w:style>
  <w:style w:type="paragraph" w:styleId="a6">
    <w:name w:val="footer"/>
    <w:basedOn w:val="a"/>
    <w:link w:val="a7"/>
    <w:uiPriority w:val="99"/>
    <w:rsid w:val="00922A5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922A5E"/>
    <w:rPr>
      <w:rFonts w:cs="Times New Roman"/>
    </w:rPr>
  </w:style>
  <w:style w:type="paragraph" w:styleId="51">
    <w:name w:val="toc 5"/>
    <w:basedOn w:val="a"/>
    <w:next w:val="a"/>
    <w:autoRedefine/>
    <w:uiPriority w:val="39"/>
    <w:semiHidden/>
    <w:rsid w:val="00922A5E"/>
    <w:pPr>
      <w:ind w:left="960"/>
    </w:pPr>
  </w:style>
  <w:style w:type="paragraph" w:customStyle="1" w:styleId="a9">
    <w:name w:val="Таблица"/>
    <w:basedOn w:val="11"/>
    <w:qFormat/>
    <w:rsid w:val="00956A9B"/>
    <w:pPr>
      <w:tabs>
        <w:tab w:val="right" w:leader="dot" w:pos="9344"/>
      </w:tabs>
    </w:pPr>
    <w:rPr>
      <w:sz w:val="20"/>
      <w:szCs w:val="28"/>
    </w:rPr>
  </w:style>
  <w:style w:type="paragraph" w:customStyle="1" w:styleId="aa">
    <w:name w:val="Колонтитул"/>
    <w:basedOn w:val="a9"/>
    <w:qFormat/>
    <w:rsid w:val="00956A9B"/>
    <w:pPr>
      <w:jc w:val="center"/>
    </w:pPr>
    <w:rPr>
      <w:sz w:val="28"/>
    </w:rPr>
  </w:style>
  <w:style w:type="paragraph" w:styleId="ab">
    <w:name w:val="header"/>
    <w:basedOn w:val="a"/>
    <w:link w:val="ac"/>
    <w:uiPriority w:val="99"/>
    <w:rsid w:val="00956A9B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956A9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УНИВЕРСИТЕТ </vt:lpstr>
    </vt:vector>
  </TitlesOfParts>
  <Company/>
  <LinksUpToDate>false</LinksUpToDate>
  <CharactersWithSpaces>7465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УНИВЕРСИТЕТ </dc:title>
  <dc:subject/>
  <dc:creator>Краснощекова</dc:creator>
  <cp:keywords/>
  <dc:description/>
  <cp:lastModifiedBy>Irina</cp:lastModifiedBy>
  <cp:revision>2</cp:revision>
  <cp:lastPrinted>2011-03-12T15:06:00Z</cp:lastPrinted>
  <dcterms:created xsi:type="dcterms:W3CDTF">2014-08-12T13:11:00Z</dcterms:created>
  <dcterms:modified xsi:type="dcterms:W3CDTF">2014-08-12T13:11:00Z</dcterms:modified>
</cp:coreProperties>
</file>